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17" w:rsidRDefault="000C6362" w:rsidP="009D2C17">
      <w:pPr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</w:t>
      </w:r>
      <w:r w:rsidR="004D2A8D">
        <w:rPr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8E1A32">
        <w:rPr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HUMAN RESOURCES:</w:t>
      </w:r>
      <w:r w:rsidR="009D2C17" w:rsidRPr="000B51E6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D2C17" w:rsidRPr="00516067">
        <w:rPr>
          <w:b/>
          <w:color w:val="1F3864" w:themeColor="accent5" w:themeShade="8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Flexible Learning Path</w:t>
      </w:r>
      <w:r w:rsidR="009D2C17">
        <w:rPr>
          <w:b/>
          <w:color w:val="1F3864" w:themeColor="accent5" w:themeShade="8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9D2C17"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 xml:space="preserve">  </w:t>
      </w:r>
      <w:r w:rsidR="009D2C17"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9D2C17"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9D2C17"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 xml:space="preserve"> </w:t>
      </w:r>
      <w:r w:rsidR="009D2C17">
        <w:rPr>
          <w:noProof/>
        </w:rPr>
        <w:drawing>
          <wp:inline distT="0" distB="0" distL="0" distR="0" wp14:anchorId="33AFC629" wp14:editId="7951D8E0">
            <wp:extent cx="781050" cy="336828"/>
            <wp:effectExtent l="0" t="0" r="0" b="6350"/>
            <wp:docPr id="5" name="Picture 5" descr="http://llglobal/cs/mktg/Logos/LOMA/JPG%20LOMA%20Logos/LOMA_logo_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lglobal/cs/mktg/Logos/LOMA/JPG%20LOMA%20Logos/LOMA_logo_jpg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82" cy="34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C17" w:rsidRPr="00247F60" w:rsidRDefault="000C6362" w:rsidP="009D2C17">
      <w:pPr>
        <w:rPr>
          <w:b/>
          <w:color w:val="BF8F00" w:themeColor="accent4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BF8F00" w:themeColor="accent4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</w:t>
      </w:r>
      <w:r w:rsidR="004D2A8D">
        <w:rPr>
          <w:b/>
          <w:color w:val="BF8F00" w:themeColor="accent4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D2C17" w:rsidRPr="00247F60">
        <w:rPr>
          <w:b/>
          <w:color w:val="BF8F00" w:themeColor="accent4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Start with the recommended learning path on page 2, then select from the options below to complete your personalized learning plan</w:t>
      </w:r>
    </w:p>
    <w:tbl>
      <w:tblPr>
        <w:tblStyle w:val="ListTable2-Accent5"/>
        <w:tblW w:w="0" w:type="auto"/>
        <w:jc w:val="center"/>
        <w:tblLook w:val="04A0" w:firstRow="1" w:lastRow="0" w:firstColumn="1" w:lastColumn="0" w:noHBand="0" w:noVBand="1"/>
      </w:tblPr>
      <w:tblGrid>
        <w:gridCol w:w="4464"/>
        <w:gridCol w:w="4464"/>
        <w:gridCol w:w="4464"/>
      </w:tblGrid>
      <w:tr w:rsidR="009D2C17" w:rsidTr="009D2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shd w:val="clear" w:color="auto" w:fill="1F3864" w:themeFill="accent5" w:themeFillShade="80"/>
          </w:tcPr>
          <w:p w:rsidR="009D2C17" w:rsidRDefault="009D2C17" w:rsidP="00F95951">
            <w:pPr>
              <w:jc w:val="center"/>
            </w:pPr>
          </w:p>
        </w:tc>
        <w:tc>
          <w:tcPr>
            <w:tcW w:w="4464" w:type="dxa"/>
            <w:shd w:val="clear" w:color="auto" w:fill="1F3864" w:themeFill="accent5" w:themeFillShade="80"/>
          </w:tcPr>
          <w:p w:rsidR="009D2C17" w:rsidRPr="00C53F8F" w:rsidRDefault="009D2C17" w:rsidP="00F95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516067">
              <w:rPr>
                <w:color w:val="FFFFFF" w:themeColor="background1"/>
                <w:sz w:val="28"/>
                <w:szCs w:val="28"/>
              </w:rPr>
              <w:t>TOPICAL KNOWLEDGE</w:t>
            </w:r>
          </w:p>
        </w:tc>
        <w:tc>
          <w:tcPr>
            <w:tcW w:w="4464" w:type="dxa"/>
            <w:shd w:val="clear" w:color="auto" w:fill="1F3864" w:themeFill="accent5" w:themeFillShade="80"/>
          </w:tcPr>
          <w:p w:rsidR="009D2C17" w:rsidRDefault="009D2C17" w:rsidP="00F959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1A32" w:rsidTr="009D2C1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shd w:val="clear" w:color="auto" w:fill="FFFFFF" w:themeFill="background1"/>
          </w:tcPr>
          <w:p w:rsidR="00C601E0" w:rsidRPr="006D7504" w:rsidRDefault="00C601E0" w:rsidP="00C601E0">
            <w:pPr>
              <w:spacing w:before="240"/>
              <w:ind w:left="720"/>
              <w:rPr>
                <w:rStyle w:val="Hyperlink"/>
                <w:rFonts w:eastAsia="Times New Roman" w:cs="Helvetica"/>
                <w:b w:val="0"/>
                <w:bCs w:val="0"/>
              </w:rPr>
            </w:pPr>
            <w:r>
              <w:rPr>
                <w:rFonts w:eastAsia="Times New Roman" w:cs="Helvetica"/>
                <w:u w:val="single"/>
              </w:rPr>
              <w:fldChar w:fldCharType="begin"/>
            </w:r>
            <w:r>
              <w:rPr>
                <w:rFonts w:eastAsia="Times New Roman" w:cs="Helvetica"/>
                <w:b w:val="0"/>
                <w:u w:val="single"/>
              </w:rPr>
              <w:instrText xml:space="preserve"> HYPERLINK "http://learning.loma.org/public/ContentDetails.aspx?id=2E6DCEE73C114058BF1B8B1480E34958" \t "_blank" </w:instrText>
            </w:r>
            <w:r>
              <w:rPr>
                <w:rFonts w:eastAsia="Times New Roman" w:cs="Helvetica"/>
                <w:u w:val="single"/>
              </w:rPr>
              <w:fldChar w:fldCharType="separate"/>
            </w:r>
            <w:r w:rsidRPr="006D7504">
              <w:rPr>
                <w:rStyle w:val="Hyperlink"/>
                <w:rFonts w:eastAsia="Times New Roman" w:cs="Helvetica"/>
                <w:b w:val="0"/>
                <w:bCs w:val="0"/>
              </w:rPr>
              <w:t>15-Minute Industry Overview</w:t>
            </w:r>
          </w:p>
          <w:p w:rsidR="008E1A32" w:rsidRPr="0080375C" w:rsidRDefault="00C601E0" w:rsidP="00C601E0">
            <w:pPr>
              <w:spacing w:before="240"/>
              <w:ind w:left="720"/>
            </w:pPr>
            <w:r>
              <w:rPr>
                <w:rFonts w:eastAsia="Times New Roman" w:cs="Helvetica"/>
                <w:u w:val="single"/>
              </w:rPr>
              <w:fldChar w:fldCharType="end"/>
            </w:r>
            <w:hyperlink r:id="rId8" w:history="1">
              <w:r w:rsidRPr="0046539E">
                <w:rPr>
                  <w:rStyle w:val="Hyperlink"/>
                  <w:b w:val="0"/>
                  <w:bCs w:val="0"/>
                </w:rPr>
                <w:t>Life of an Insurance Policy</w:t>
              </w:r>
            </w:hyperlink>
          </w:p>
        </w:tc>
        <w:tc>
          <w:tcPr>
            <w:tcW w:w="4464" w:type="dxa"/>
            <w:shd w:val="clear" w:color="auto" w:fill="FFFFFF" w:themeFill="background1"/>
          </w:tcPr>
          <w:p w:rsidR="008E1A32" w:rsidRDefault="008E1A32" w:rsidP="008E1A3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1A32" w:rsidRPr="00C601E0" w:rsidRDefault="00C601E0" w:rsidP="008E1A3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"https://learning.loma.org/public/ContentDetails.aspx?id=5412924CF1DB4EAC86F99ED83471F5D5" </w:instrText>
            </w:r>
            <w:r>
              <w:fldChar w:fldCharType="separate"/>
            </w:r>
            <w:r w:rsidR="008E1A32" w:rsidRPr="00C601E0">
              <w:rPr>
                <w:rStyle w:val="Hyperlink"/>
              </w:rPr>
              <w:t>Life Insurance Basics</w:t>
            </w:r>
          </w:p>
          <w:p w:rsidR="00C601E0" w:rsidRDefault="00C601E0" w:rsidP="008E1A3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end"/>
            </w:r>
          </w:p>
          <w:p w:rsidR="00C601E0" w:rsidRPr="0080375C" w:rsidRDefault="00C67EC6" w:rsidP="008E1A3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C601E0" w:rsidRPr="00A04BD1">
                <w:rPr>
                  <w:rStyle w:val="Hyperlink"/>
                </w:rPr>
                <w:t>Agency Support Functions</w:t>
              </w:r>
            </w:hyperlink>
          </w:p>
        </w:tc>
        <w:tc>
          <w:tcPr>
            <w:tcW w:w="4464" w:type="dxa"/>
            <w:shd w:val="clear" w:color="auto" w:fill="FFFFFF" w:themeFill="background1"/>
          </w:tcPr>
          <w:p w:rsidR="00C601E0" w:rsidRDefault="00C67EC6" w:rsidP="008E1A32">
            <w:pPr>
              <w:spacing w:before="240" w:after="16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0" w:history="1">
              <w:r w:rsidR="00C601E0" w:rsidRPr="0046539E">
                <w:rPr>
                  <w:rStyle w:val="Hyperlink"/>
                </w:rPr>
                <w:t>Ethical Conduct in the Insurance Industry</w:t>
              </w:r>
            </w:hyperlink>
          </w:p>
          <w:p w:rsidR="008E1A32" w:rsidRPr="00706F63" w:rsidRDefault="00C67EC6" w:rsidP="008E1A32">
            <w:pPr>
              <w:spacing w:before="240" w:after="16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8E1A32" w:rsidRPr="00C95E91">
                <w:rPr>
                  <w:rStyle w:val="Hyperlink"/>
                </w:rPr>
                <w:t>Managing Time &amp; Stress</w:t>
              </w:r>
            </w:hyperlink>
          </w:p>
        </w:tc>
      </w:tr>
      <w:tr w:rsidR="009D2C17" w:rsidTr="00F959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shd w:val="clear" w:color="auto" w:fill="1F3864" w:themeFill="accent5" w:themeFillShade="80"/>
          </w:tcPr>
          <w:p w:rsidR="009D2C17" w:rsidRDefault="009D2C17" w:rsidP="00F95951">
            <w:pPr>
              <w:jc w:val="center"/>
            </w:pPr>
          </w:p>
        </w:tc>
        <w:tc>
          <w:tcPr>
            <w:tcW w:w="4464" w:type="dxa"/>
            <w:shd w:val="clear" w:color="auto" w:fill="1F3864" w:themeFill="accent5" w:themeFillShade="80"/>
          </w:tcPr>
          <w:p w:rsidR="009D2C17" w:rsidRPr="00C53F8F" w:rsidRDefault="009D2C17" w:rsidP="00F95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16067">
              <w:rPr>
                <w:b/>
                <w:color w:val="FFFFFF" w:themeColor="background1"/>
                <w:sz w:val="28"/>
                <w:szCs w:val="28"/>
              </w:rPr>
              <w:t>TARGETED DEVELOPMENT</w:t>
            </w:r>
          </w:p>
        </w:tc>
        <w:tc>
          <w:tcPr>
            <w:tcW w:w="4464" w:type="dxa"/>
            <w:shd w:val="clear" w:color="auto" w:fill="1F3864" w:themeFill="accent5" w:themeFillShade="80"/>
          </w:tcPr>
          <w:p w:rsidR="009D2C17" w:rsidRDefault="009D2C17" w:rsidP="00F95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3130" w:rsidTr="009D2C1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shd w:val="clear" w:color="auto" w:fill="FFFFFF" w:themeFill="background1"/>
          </w:tcPr>
          <w:p w:rsidR="00873130" w:rsidRDefault="00873130" w:rsidP="00873130">
            <w:pPr>
              <w:rPr>
                <w:b w:val="0"/>
                <w:color w:val="BF8F00" w:themeColor="accent4" w:themeShade="BF"/>
                <w:sz w:val="28"/>
                <w:szCs w:val="28"/>
              </w:rPr>
            </w:pPr>
          </w:p>
          <w:p w:rsidR="00873130" w:rsidRPr="00873130" w:rsidRDefault="00873130" w:rsidP="00873130">
            <w:pPr>
              <w:jc w:val="center"/>
              <w:rPr>
                <w:color w:val="BF8F00" w:themeColor="accent4" w:themeShade="BF"/>
                <w:sz w:val="28"/>
                <w:szCs w:val="28"/>
              </w:rPr>
            </w:pPr>
            <w:r w:rsidRPr="00873130">
              <w:rPr>
                <w:color w:val="BF8F00" w:themeColor="accent4" w:themeShade="BF"/>
                <w:sz w:val="28"/>
                <w:szCs w:val="28"/>
              </w:rPr>
              <w:t>Foundational</w:t>
            </w:r>
          </w:p>
          <w:p w:rsidR="006D16EC" w:rsidRPr="00C2345D" w:rsidRDefault="006D16EC" w:rsidP="006D16EC">
            <w:pPr>
              <w:rPr>
                <w:rStyle w:val="Hyperlink"/>
                <w:rFonts w:eastAsia="Times New Roman" w:cs="Helvetica"/>
                <w:b w:val="0"/>
                <w:bCs w:val="0"/>
                <w:vertAlign w:val="superscript"/>
              </w:rPr>
            </w:pPr>
            <w:r>
              <w:rPr>
                <w:rFonts w:eastAsia="Times New Roman" w:cs="Helvetica"/>
              </w:rPr>
              <w:fldChar w:fldCharType="begin"/>
            </w:r>
            <w:r w:rsidR="00FE5B6A">
              <w:rPr>
                <w:rFonts w:eastAsia="Times New Roman" w:cs="Helvetica"/>
              </w:rPr>
              <w:instrText>HYPERLINK "https://learning.loma.org/public/contentdetails/124753/loma-281-meeting-customer-needs-with-insurance-and-annuities-3rd-edition"</w:instrText>
            </w:r>
            <w:r w:rsidR="00FE5B6A">
              <w:rPr>
                <w:rFonts w:eastAsia="Times New Roman" w:cs="Helvetica"/>
              </w:rPr>
            </w:r>
            <w:r>
              <w:rPr>
                <w:rFonts w:eastAsia="Times New Roman" w:cs="Helvetica"/>
              </w:rPr>
              <w:fldChar w:fldCharType="separate"/>
            </w:r>
            <w:r w:rsidRPr="0024138C">
              <w:rPr>
                <w:rStyle w:val="Hyperlink"/>
                <w:rFonts w:eastAsia="Times New Roman" w:cs="Helvetica"/>
                <w:b w:val="0"/>
                <w:bCs w:val="0"/>
              </w:rPr>
              <w:t xml:space="preserve">Meeting Customer Needs with Insurance and Annuities (LOMA </w:t>
            </w:r>
            <w:r w:rsidRPr="0024138C">
              <w:rPr>
                <w:rStyle w:val="Hyperlink"/>
                <w:rFonts w:eastAsia="Times New Roman" w:cs="Helvetica"/>
                <w:b w:val="0"/>
                <w:bCs w:val="0"/>
              </w:rPr>
              <w:t>2</w:t>
            </w:r>
            <w:r w:rsidRPr="0024138C">
              <w:rPr>
                <w:rStyle w:val="Hyperlink"/>
                <w:rFonts w:eastAsia="Times New Roman" w:cs="Helvetica"/>
                <w:b w:val="0"/>
                <w:bCs w:val="0"/>
              </w:rPr>
              <w:t>81)</w:t>
            </w:r>
            <w:r w:rsidR="00C2345D">
              <w:rPr>
                <w:rStyle w:val="Hyperlink"/>
                <w:rFonts w:eastAsia="Times New Roman" w:cs="Helvetica"/>
                <w:b w:val="0"/>
                <w:bCs w:val="0"/>
                <w:vertAlign w:val="superscript"/>
              </w:rPr>
              <w:t>1</w:t>
            </w:r>
          </w:p>
          <w:p w:rsidR="006D16EC" w:rsidRPr="00C2345D" w:rsidRDefault="006D16EC" w:rsidP="006D16EC">
            <w:pPr>
              <w:spacing w:before="240"/>
              <w:rPr>
                <w:rStyle w:val="Hyperlink"/>
                <w:rFonts w:eastAsia="Times New Roman" w:cs="Helvetica"/>
                <w:b w:val="0"/>
                <w:bCs w:val="0"/>
                <w:vertAlign w:val="superscript"/>
              </w:rPr>
            </w:pPr>
            <w:r>
              <w:rPr>
                <w:rFonts w:eastAsia="Times New Roman" w:cs="Helvetica"/>
              </w:rPr>
              <w:fldChar w:fldCharType="end"/>
            </w:r>
            <w:r>
              <w:rPr>
                <w:rFonts w:eastAsia="Times New Roman" w:cs="Helvetica"/>
              </w:rPr>
              <w:fldChar w:fldCharType="begin"/>
            </w:r>
            <w:r>
              <w:rPr>
                <w:rFonts w:eastAsia="Times New Roman" w:cs="Helvetica"/>
              </w:rPr>
              <w:instrText>HYPERLINK "https://learning.loma.org/public/ContentDetails.aspx?id=7ADF3E0A2D9840E688C915EB65206EB7"</w:instrText>
            </w:r>
            <w:r>
              <w:rPr>
                <w:rFonts w:eastAsia="Times New Roman" w:cs="Helvetica"/>
              </w:rPr>
              <w:fldChar w:fldCharType="separate"/>
            </w:r>
            <w:r w:rsidRPr="0024138C">
              <w:rPr>
                <w:rStyle w:val="Hyperlink"/>
                <w:rFonts w:eastAsia="Times New Roman" w:cs="Helvetica"/>
                <w:b w:val="0"/>
                <w:bCs w:val="0"/>
              </w:rPr>
              <w:t>Improving the Bottom Line: Insurance Company Op</w:t>
            </w:r>
            <w:r w:rsidRPr="0024138C">
              <w:rPr>
                <w:rStyle w:val="Hyperlink"/>
                <w:rFonts w:eastAsia="Times New Roman" w:cs="Helvetica"/>
                <w:b w:val="0"/>
                <w:bCs w:val="0"/>
              </w:rPr>
              <w:t>e</w:t>
            </w:r>
            <w:r w:rsidRPr="0024138C">
              <w:rPr>
                <w:rStyle w:val="Hyperlink"/>
                <w:rFonts w:eastAsia="Times New Roman" w:cs="Helvetica"/>
                <w:b w:val="0"/>
                <w:bCs w:val="0"/>
              </w:rPr>
              <w:t>rations (LOMA 291)</w:t>
            </w:r>
            <w:r w:rsidR="00C2345D">
              <w:rPr>
                <w:rStyle w:val="Hyperlink"/>
                <w:rFonts w:eastAsia="Times New Roman" w:cs="Helvetica"/>
                <w:b w:val="0"/>
                <w:bCs w:val="0"/>
                <w:vertAlign w:val="superscript"/>
              </w:rPr>
              <w:t>1</w:t>
            </w:r>
          </w:p>
          <w:p w:rsidR="00873130" w:rsidRDefault="006D16EC" w:rsidP="006D16EC">
            <w:pPr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fldChar w:fldCharType="end"/>
            </w:r>
          </w:p>
          <w:p w:rsidR="00C2345D" w:rsidRDefault="00C2345D" w:rsidP="00C2345D">
            <w:pPr>
              <w:rPr>
                <w:b w:val="0"/>
                <w:sz w:val="16"/>
                <w:szCs w:val="16"/>
              </w:rPr>
            </w:pPr>
            <w:r w:rsidRPr="002601F2">
              <w:rPr>
                <w:vertAlign w:val="superscript"/>
              </w:rPr>
              <w:t xml:space="preserve">1 </w:t>
            </w:r>
            <w:r w:rsidRPr="002601F2">
              <w:rPr>
                <w:sz w:val="16"/>
                <w:szCs w:val="16"/>
              </w:rPr>
              <w:t>Certificate in Insurance Fundamentals awarded upon completion of these 2 courses</w:t>
            </w:r>
          </w:p>
          <w:p w:rsidR="00873130" w:rsidRDefault="00873130" w:rsidP="006D16EC"/>
        </w:tc>
        <w:tc>
          <w:tcPr>
            <w:tcW w:w="4464" w:type="dxa"/>
            <w:shd w:val="clear" w:color="auto" w:fill="FFFFFF" w:themeFill="background1"/>
          </w:tcPr>
          <w:p w:rsidR="00873130" w:rsidRDefault="00873130" w:rsidP="00873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8F00" w:themeColor="accent4" w:themeShade="BF"/>
                <w:sz w:val="28"/>
                <w:szCs w:val="28"/>
              </w:rPr>
            </w:pPr>
          </w:p>
          <w:p w:rsidR="006D16EC" w:rsidRDefault="00873130" w:rsidP="006D1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BF8F00" w:themeColor="accent4" w:themeShade="BF"/>
                <w:sz w:val="28"/>
                <w:szCs w:val="28"/>
              </w:rPr>
            </w:pPr>
            <w:r w:rsidRPr="00873130">
              <w:rPr>
                <w:b/>
                <w:color w:val="BF8F00" w:themeColor="accent4" w:themeShade="BF"/>
                <w:sz w:val="28"/>
                <w:szCs w:val="28"/>
              </w:rPr>
              <w:t>Proficiency</w:t>
            </w:r>
          </w:p>
          <w:p w:rsidR="006D16EC" w:rsidRPr="00FE5B6A" w:rsidRDefault="00FE5B6A" w:rsidP="006D1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"https://learning.loma.org/public/contentdetails/136101/airc-411-the-regulatory-environment-for-life-insurance" </w:instrText>
            </w:r>
            <w:r>
              <w:fldChar w:fldCharType="separate"/>
            </w:r>
            <w:r w:rsidR="006D16EC" w:rsidRPr="00FE5B6A">
              <w:rPr>
                <w:rStyle w:val="Hyperlink"/>
              </w:rPr>
              <w:t>The Regulatory Environment for Life Insurance (AIRC 4</w:t>
            </w:r>
            <w:r w:rsidR="006D16EC" w:rsidRPr="00FE5B6A">
              <w:rPr>
                <w:rStyle w:val="Hyperlink"/>
              </w:rPr>
              <w:t>1</w:t>
            </w:r>
            <w:r w:rsidR="006D16EC" w:rsidRPr="00FE5B6A">
              <w:rPr>
                <w:rStyle w:val="Hyperlink"/>
              </w:rPr>
              <w:t>1</w:t>
            </w:r>
            <w:r w:rsidR="006D16EC" w:rsidRPr="00FE5B6A">
              <w:rPr>
                <w:rStyle w:val="Hyperlink"/>
              </w:rPr>
              <w:t>)</w:t>
            </w:r>
          </w:p>
          <w:p w:rsidR="00873130" w:rsidRPr="006D16EC" w:rsidRDefault="00FE5B6A" w:rsidP="0087313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</w:rPr>
            </w:pPr>
            <w:r>
              <w:fldChar w:fldCharType="end"/>
            </w:r>
            <w:r w:rsidR="006D16EC">
              <w:fldChar w:fldCharType="begin"/>
            </w:r>
            <w:r w:rsidR="006D16EC">
              <w:instrText xml:space="preserve"> HYPERLINK "https://learning.loma.org/public/ContentDetails.aspx?id=61BAEE1FECE949819BCFBAB9108F4694" </w:instrText>
            </w:r>
            <w:r w:rsidR="006D16EC">
              <w:fldChar w:fldCharType="separate"/>
            </w:r>
            <w:r w:rsidR="00873130" w:rsidRPr="006D16EC">
              <w:rPr>
                <w:rStyle w:val="Hyperlink"/>
              </w:rPr>
              <w:t>The Business of Insurance: Applying Financial Concepts (LOM</w:t>
            </w:r>
            <w:r w:rsidR="00873130" w:rsidRPr="006D16EC">
              <w:rPr>
                <w:rStyle w:val="Hyperlink"/>
              </w:rPr>
              <w:t>A</w:t>
            </w:r>
            <w:r w:rsidR="00873130" w:rsidRPr="006D16EC">
              <w:rPr>
                <w:rStyle w:val="Hyperlink"/>
              </w:rPr>
              <w:t xml:space="preserve"> 308)</w:t>
            </w:r>
          </w:p>
          <w:p w:rsidR="00873130" w:rsidRDefault="006D16EC" w:rsidP="0087313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end"/>
            </w:r>
            <w:hyperlink r:id="rId12" w:history="1">
              <w:r w:rsidR="003742E0">
                <w:rPr>
                  <w:rStyle w:val="Hyperlink"/>
                </w:rPr>
                <w:t>Retirement Fundamentals</w:t>
              </w:r>
              <w:r w:rsidR="00873130" w:rsidRPr="006D16EC">
                <w:rPr>
                  <w:rStyle w:val="Hyperlink"/>
                </w:rPr>
                <w:t xml:space="preserve"> (S</w:t>
              </w:r>
              <w:r w:rsidR="00873130" w:rsidRPr="006D16EC">
                <w:rPr>
                  <w:rStyle w:val="Hyperlink"/>
                </w:rPr>
                <w:t>R</w:t>
              </w:r>
              <w:r w:rsidR="00873130" w:rsidRPr="006D16EC">
                <w:rPr>
                  <w:rStyle w:val="Hyperlink"/>
                </w:rPr>
                <w:t>I 111)</w:t>
              </w:r>
            </w:hyperlink>
          </w:p>
        </w:tc>
        <w:tc>
          <w:tcPr>
            <w:tcW w:w="4464" w:type="dxa"/>
            <w:shd w:val="clear" w:color="auto" w:fill="FFFFFF" w:themeFill="background1"/>
          </w:tcPr>
          <w:p w:rsidR="00873130" w:rsidRPr="003D1C58" w:rsidRDefault="00873130" w:rsidP="00873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73130" w:rsidRPr="00873130" w:rsidRDefault="00873130" w:rsidP="008731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BF8F00" w:themeColor="accent4" w:themeShade="BF"/>
                <w:sz w:val="28"/>
                <w:szCs w:val="28"/>
              </w:rPr>
            </w:pPr>
            <w:r w:rsidRPr="00873130">
              <w:rPr>
                <w:b/>
                <w:color w:val="BF8F00" w:themeColor="accent4" w:themeShade="BF"/>
                <w:sz w:val="28"/>
                <w:szCs w:val="28"/>
              </w:rPr>
              <w:t>Expertise</w:t>
            </w:r>
          </w:p>
          <w:p w:rsidR="00873130" w:rsidRPr="006D16EC" w:rsidRDefault="006D16EC" w:rsidP="00873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"https://learning.loma.org/public/ContentDetails.aspx?id=57E61828D1A04DF4AD57DC83050AFA57" </w:instrText>
            </w:r>
            <w:r>
              <w:fldChar w:fldCharType="separate"/>
            </w:r>
            <w:r w:rsidR="00873130" w:rsidRPr="006D16EC">
              <w:rPr>
                <w:rStyle w:val="Hyperlink"/>
              </w:rPr>
              <w:t>The Policy</w:t>
            </w:r>
            <w:r w:rsidR="00873130" w:rsidRPr="006D16EC">
              <w:rPr>
                <w:rStyle w:val="Hyperlink"/>
              </w:rPr>
              <w:t xml:space="preserve"> </w:t>
            </w:r>
            <w:r w:rsidR="00873130" w:rsidRPr="006D16EC">
              <w:rPr>
                <w:rStyle w:val="Hyperlink"/>
              </w:rPr>
              <w:t>Lifecycle: Insurance Administration (LOMA 302)</w:t>
            </w:r>
          </w:p>
          <w:p w:rsidR="00873130" w:rsidRDefault="006D16EC" w:rsidP="00873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end"/>
            </w:r>
          </w:p>
          <w:p w:rsidR="00873130" w:rsidRPr="00590D77" w:rsidRDefault="00873130" w:rsidP="00873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 w:rsidR="006D16EC">
              <w:instrText>HYPERLINK "https://learning.loma.org/public/ContentDetails.aspx?id=7C3107C74134463593A8918013AEDEC8"</w:instrText>
            </w:r>
            <w:r>
              <w:fldChar w:fldCharType="separate"/>
            </w:r>
            <w:r w:rsidRPr="00590D77">
              <w:rPr>
                <w:rStyle w:val="Hyperlink"/>
              </w:rPr>
              <w:t xml:space="preserve">Business Law for </w:t>
            </w:r>
            <w:r w:rsidR="00B55B55">
              <w:rPr>
                <w:rStyle w:val="Hyperlink"/>
              </w:rPr>
              <w:t>Ins</w:t>
            </w:r>
            <w:r w:rsidR="00B55B55">
              <w:rPr>
                <w:rStyle w:val="Hyperlink"/>
              </w:rPr>
              <w:t>u</w:t>
            </w:r>
            <w:r w:rsidR="00B55B55">
              <w:rPr>
                <w:rStyle w:val="Hyperlink"/>
              </w:rPr>
              <w:t>rance</w:t>
            </w:r>
            <w:r w:rsidRPr="00590D77">
              <w:rPr>
                <w:rStyle w:val="Hyperlink"/>
              </w:rPr>
              <w:t xml:space="preserve"> Professionals (LOMA 311)</w:t>
            </w:r>
          </w:p>
          <w:p w:rsidR="00873130" w:rsidRDefault="00873130" w:rsidP="00873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end"/>
            </w:r>
          </w:p>
          <w:p w:rsidR="00873130" w:rsidRPr="00F15928" w:rsidRDefault="00873130" w:rsidP="00873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 w:rsidR="00B836F1">
              <w:instrText>HYPERLINK "https://learning.loma.org/public/ContentDetails.aspx?id=AC962FC761174C2CA4A5DB5C4D8D7E7C"</w:instrText>
            </w:r>
            <w:r>
              <w:fldChar w:fldCharType="separate"/>
            </w:r>
            <w:r w:rsidRPr="00F15928">
              <w:rPr>
                <w:rStyle w:val="Hyperlink"/>
              </w:rPr>
              <w:t>Operational Excelle</w:t>
            </w:r>
            <w:r w:rsidRPr="00F15928">
              <w:rPr>
                <w:rStyle w:val="Hyperlink"/>
              </w:rPr>
              <w:t>n</w:t>
            </w:r>
            <w:r w:rsidRPr="00F15928">
              <w:rPr>
                <w:rStyle w:val="Hyperlink"/>
              </w:rPr>
              <w:t xml:space="preserve">ce </w:t>
            </w:r>
            <w:r w:rsidR="00A27DFA">
              <w:rPr>
                <w:rStyle w:val="Hyperlink"/>
              </w:rPr>
              <w:t>for</w:t>
            </w:r>
            <w:r w:rsidR="00B55B55">
              <w:rPr>
                <w:rStyle w:val="Hyperlink"/>
              </w:rPr>
              <w:t xml:space="preserve"> Insurance</w:t>
            </w:r>
            <w:r w:rsidRPr="00F15928">
              <w:rPr>
                <w:rStyle w:val="Hyperlink"/>
              </w:rPr>
              <w:t xml:space="preserve"> </w:t>
            </w:r>
            <w:r w:rsidR="00A27DFA">
              <w:rPr>
                <w:rStyle w:val="Hyperlink"/>
              </w:rPr>
              <w:t xml:space="preserve">Professionals </w:t>
            </w:r>
            <w:r w:rsidRPr="00F15928">
              <w:rPr>
                <w:rStyle w:val="Hyperlink"/>
              </w:rPr>
              <w:t>(LOMA 335)</w:t>
            </w:r>
          </w:p>
          <w:p w:rsidR="00873130" w:rsidRDefault="00873130" w:rsidP="00873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end"/>
            </w:r>
          </w:p>
        </w:tc>
      </w:tr>
      <w:tr w:rsidR="009D2C17" w:rsidTr="00F959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shd w:val="clear" w:color="auto" w:fill="1F3864" w:themeFill="accent5" w:themeFillShade="80"/>
          </w:tcPr>
          <w:p w:rsidR="009D2C17" w:rsidRDefault="009D2C17" w:rsidP="00F95951">
            <w:pPr>
              <w:jc w:val="center"/>
            </w:pPr>
          </w:p>
        </w:tc>
        <w:tc>
          <w:tcPr>
            <w:tcW w:w="4464" w:type="dxa"/>
            <w:shd w:val="clear" w:color="auto" w:fill="1F3864" w:themeFill="accent5" w:themeFillShade="80"/>
          </w:tcPr>
          <w:p w:rsidR="009D2C17" w:rsidRPr="00C53F8F" w:rsidRDefault="009D2C17" w:rsidP="00F95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16067">
              <w:rPr>
                <w:b/>
                <w:color w:val="FFFFFF" w:themeColor="background1"/>
                <w:sz w:val="28"/>
                <w:szCs w:val="28"/>
              </w:rPr>
              <w:t>LEADERSHIP DEVELOPMENT</w:t>
            </w:r>
          </w:p>
        </w:tc>
        <w:tc>
          <w:tcPr>
            <w:tcW w:w="4464" w:type="dxa"/>
            <w:shd w:val="clear" w:color="auto" w:fill="1F3864" w:themeFill="accent5" w:themeFillShade="80"/>
          </w:tcPr>
          <w:p w:rsidR="009D2C17" w:rsidRDefault="009D2C17" w:rsidP="00F959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516EC" w:rsidRDefault="001516EC"/>
    <w:p w:rsidR="000C6362" w:rsidRPr="00F016D1" w:rsidRDefault="000C6362" w:rsidP="004D2A8D">
      <w:pPr>
        <w:spacing w:after="0" w:line="240" w:lineRule="auto"/>
        <w:ind w:firstLine="720"/>
        <w:rPr>
          <w:rFonts w:cs="Helvetica"/>
          <w:color w:val="0000FF"/>
          <w:u w:val="single"/>
        </w:rPr>
      </w:pPr>
      <w:r w:rsidRPr="00536B2A">
        <w:rPr>
          <w:b/>
          <w:color w:val="BF8F00" w:themeColor="accent4" w:themeShade="BF"/>
          <w:sz w:val="28"/>
          <w:szCs w:val="28"/>
        </w:rPr>
        <w:t>Industry Designations:</w:t>
      </w:r>
      <w:r>
        <w:t xml:space="preserve"> </w:t>
      </w:r>
      <w:r>
        <w:tab/>
      </w:r>
      <w:hyperlink r:id="rId13" w:history="1">
        <w:r w:rsidRPr="00A47EB0">
          <w:rPr>
            <w:rStyle w:val="Hyperlink"/>
            <w:rFonts w:cs="Helvetica"/>
          </w:rPr>
          <w:t>Fellow</w:t>
        </w:r>
        <w:r>
          <w:rPr>
            <w:rStyle w:val="Hyperlink"/>
            <w:rFonts w:cs="Helvetica"/>
          </w:rPr>
          <w:t>,</w:t>
        </w:r>
        <w:r w:rsidRPr="00A47EB0">
          <w:rPr>
            <w:rStyle w:val="Hyperlink"/>
            <w:rFonts w:cs="Helvetica"/>
          </w:rPr>
          <w:t xml:space="preserve"> Life Man</w:t>
        </w:r>
        <w:r w:rsidRPr="00A47EB0">
          <w:rPr>
            <w:rStyle w:val="Hyperlink"/>
            <w:rFonts w:cs="Helvetica"/>
          </w:rPr>
          <w:t>a</w:t>
        </w:r>
        <w:r w:rsidRPr="00A47EB0">
          <w:rPr>
            <w:rStyle w:val="Hyperlink"/>
            <w:rFonts w:cs="Helvetica"/>
          </w:rPr>
          <w:t>gement Institute (FLMI)</w:t>
        </w:r>
      </w:hyperlink>
      <w:r w:rsidRPr="00F016D1">
        <w:rPr>
          <w:rStyle w:val="Hyperlink"/>
          <w:rFonts w:cs="Helvetica"/>
          <w:u w:val="none"/>
        </w:rPr>
        <w:t xml:space="preserve">             </w:t>
      </w:r>
      <w:hyperlink r:id="rId14" w:history="1">
        <w:r w:rsidR="00084444">
          <w:rPr>
            <w:rStyle w:val="Hyperlink"/>
          </w:rPr>
          <w:t>Associat</w:t>
        </w:r>
        <w:r w:rsidR="00084444">
          <w:rPr>
            <w:rStyle w:val="Hyperlink"/>
          </w:rPr>
          <w:t>e</w:t>
        </w:r>
        <w:r w:rsidR="00084444">
          <w:rPr>
            <w:rStyle w:val="Hyperlink"/>
          </w:rPr>
          <w:t xml:space="preserve"> Customer Service</w:t>
        </w:r>
        <w:r w:rsidR="00084444" w:rsidRPr="00A92B1D">
          <w:rPr>
            <w:rStyle w:val="Hyperlink"/>
          </w:rPr>
          <w:t xml:space="preserve"> (A</w:t>
        </w:r>
        <w:r w:rsidR="00084444">
          <w:rPr>
            <w:rStyle w:val="Hyperlink"/>
          </w:rPr>
          <w:t>CS</w:t>
        </w:r>
        <w:r w:rsidR="00084444" w:rsidRPr="00A92B1D">
          <w:rPr>
            <w:rStyle w:val="Hyperlink"/>
          </w:rPr>
          <w:t>)</w:t>
        </w:r>
      </w:hyperlink>
    </w:p>
    <w:p w:rsidR="000C6362" w:rsidRDefault="000C6362" w:rsidP="000C6362">
      <w:pPr>
        <w:spacing w:after="0" w:line="240" w:lineRule="auto"/>
        <w:ind w:left="1800" w:hanging="1800"/>
        <w:rPr>
          <w:rStyle w:val="Hyperlink"/>
          <w:rFonts w:cs="Helvetica"/>
          <w:color w:val="auto"/>
          <w:u w:val="none"/>
        </w:rPr>
      </w:pPr>
      <w:r>
        <w:rPr>
          <w:rStyle w:val="Hyperlink"/>
          <w:rFonts w:cs="Helvetica"/>
          <w:color w:val="auto"/>
          <w:u w:val="none"/>
        </w:rPr>
        <w:t xml:space="preserve">   </w:t>
      </w:r>
    </w:p>
    <w:p w:rsidR="000C6362" w:rsidRDefault="000C6362" w:rsidP="004D2A8D">
      <w:pPr>
        <w:spacing w:after="0" w:line="240" w:lineRule="auto"/>
        <w:ind w:firstLine="720"/>
        <w:rPr>
          <w:rStyle w:val="Hyperlink"/>
          <w:rFonts w:cs="Helvetica"/>
          <w:color w:val="auto"/>
          <w:u w:val="none"/>
        </w:rPr>
      </w:pPr>
      <w:r w:rsidRPr="00536B2A">
        <w:rPr>
          <w:rStyle w:val="Hyperlink"/>
          <w:rFonts w:cs="Helvetica"/>
          <w:b/>
          <w:color w:val="BF8F00" w:themeColor="accent4" w:themeShade="BF"/>
          <w:sz w:val="28"/>
          <w:szCs w:val="28"/>
          <w:u w:val="none"/>
        </w:rPr>
        <w:t>Networking &amp; Learning Events:</w:t>
      </w:r>
      <w:r>
        <w:rPr>
          <w:rStyle w:val="Hyperlink"/>
          <w:rFonts w:cs="Helvetica"/>
          <w:color w:val="auto"/>
          <w:u w:val="none"/>
        </w:rPr>
        <w:t xml:space="preserve">  </w:t>
      </w:r>
      <w:hyperlink r:id="rId15" w:history="1">
        <w:r w:rsidRPr="00E85D0B">
          <w:rPr>
            <w:rStyle w:val="Hyperlink"/>
          </w:rPr>
          <w:t>Industry Conferenc</w:t>
        </w:r>
        <w:r w:rsidRPr="00E85D0B">
          <w:rPr>
            <w:rStyle w:val="Hyperlink"/>
          </w:rPr>
          <w:t>e</w:t>
        </w:r>
        <w:r w:rsidRPr="00E85D0B">
          <w:rPr>
            <w:rStyle w:val="Hyperlink"/>
          </w:rPr>
          <w:t>s</w:t>
        </w:r>
      </w:hyperlink>
      <w:r>
        <w:t xml:space="preserve">   </w:t>
      </w:r>
      <w:hyperlink r:id="rId16" w:history="1">
        <w:r w:rsidR="00C52554" w:rsidRPr="00C52554">
          <w:rPr>
            <w:rStyle w:val="Hyperlink"/>
          </w:rPr>
          <w:t xml:space="preserve">Human </w:t>
        </w:r>
        <w:r w:rsidR="00C52554" w:rsidRPr="00C52554">
          <w:rPr>
            <w:rStyle w:val="Hyperlink"/>
          </w:rPr>
          <w:t>R</w:t>
        </w:r>
        <w:r w:rsidR="00C52554" w:rsidRPr="00C52554">
          <w:rPr>
            <w:rStyle w:val="Hyperlink"/>
          </w:rPr>
          <w:t>esources Committees</w:t>
        </w:r>
      </w:hyperlink>
      <w:r>
        <w:t xml:space="preserve">   </w:t>
      </w:r>
      <w:hyperlink r:id="rId17" w:history="1">
        <w:r w:rsidRPr="00F016D1">
          <w:rPr>
            <w:rStyle w:val="Hyperlink"/>
          </w:rPr>
          <w:t>Web</w:t>
        </w:r>
        <w:r w:rsidRPr="00F016D1">
          <w:rPr>
            <w:rStyle w:val="Hyperlink"/>
          </w:rPr>
          <w:t>i</w:t>
        </w:r>
        <w:r w:rsidRPr="00F016D1">
          <w:rPr>
            <w:rStyle w:val="Hyperlink"/>
          </w:rPr>
          <w:t>nars</w:t>
        </w:r>
      </w:hyperlink>
      <w:r>
        <w:t xml:space="preserve">   </w:t>
      </w:r>
      <w:hyperlink r:id="rId18" w:history="1">
        <w:r w:rsidRPr="00900758">
          <w:rPr>
            <w:rStyle w:val="Hyperlink"/>
          </w:rPr>
          <w:t xml:space="preserve">Facilitated </w:t>
        </w:r>
        <w:r>
          <w:rPr>
            <w:rStyle w:val="Hyperlink"/>
          </w:rPr>
          <w:t>Learni</w:t>
        </w:r>
        <w:r>
          <w:rPr>
            <w:rStyle w:val="Hyperlink"/>
          </w:rPr>
          <w:t>n</w:t>
        </w:r>
        <w:r>
          <w:rPr>
            <w:rStyle w:val="Hyperlink"/>
          </w:rPr>
          <w:t>g</w:t>
        </w:r>
      </w:hyperlink>
      <w:r w:rsidR="00FE5B6A">
        <w:t xml:space="preserve">  </w:t>
      </w:r>
    </w:p>
    <w:p w:rsidR="000C6362" w:rsidRDefault="000C6362" w:rsidP="000C6362">
      <w:pPr>
        <w:spacing w:after="0" w:line="240" w:lineRule="auto"/>
        <w:ind w:left="1800" w:hanging="1800"/>
        <w:rPr>
          <w:rStyle w:val="Hyperlink"/>
          <w:rFonts w:cs="Helvetica"/>
          <w:color w:val="auto"/>
          <w:u w:val="none"/>
        </w:rPr>
      </w:pPr>
    </w:p>
    <w:p w:rsidR="006862A4" w:rsidRDefault="000C6362" w:rsidP="004D2A8D">
      <w:pPr>
        <w:spacing w:after="0" w:line="240" w:lineRule="auto"/>
        <w:ind w:firstLine="720"/>
      </w:pPr>
      <w:r w:rsidRPr="00536B2A">
        <w:rPr>
          <w:rStyle w:val="Hyperlink"/>
          <w:rFonts w:cs="Helvetica"/>
          <w:b/>
          <w:color w:val="BF8F00" w:themeColor="accent4" w:themeShade="BF"/>
          <w:sz w:val="28"/>
          <w:szCs w:val="28"/>
          <w:u w:val="none"/>
        </w:rPr>
        <w:t>Research</w:t>
      </w:r>
      <w:r>
        <w:rPr>
          <w:rStyle w:val="Hyperlink"/>
          <w:rFonts w:cs="Helvetica"/>
          <w:b/>
          <w:color w:val="BF8F00" w:themeColor="accent4" w:themeShade="BF"/>
          <w:sz w:val="28"/>
          <w:szCs w:val="28"/>
          <w:u w:val="none"/>
        </w:rPr>
        <w:t xml:space="preserve"> for </w:t>
      </w:r>
      <w:r w:rsidR="002206C6">
        <w:rPr>
          <w:rStyle w:val="Hyperlink"/>
          <w:rFonts w:cs="Helvetica"/>
          <w:b/>
          <w:color w:val="BF8F00" w:themeColor="accent4" w:themeShade="BF"/>
          <w:sz w:val="28"/>
          <w:szCs w:val="28"/>
          <w:u w:val="none"/>
        </w:rPr>
        <w:t>Human Resources</w:t>
      </w:r>
      <w:r w:rsidRPr="00536B2A">
        <w:rPr>
          <w:rStyle w:val="Hyperlink"/>
          <w:rFonts w:cs="Helvetica"/>
          <w:b/>
          <w:color w:val="BF8F00" w:themeColor="accent4" w:themeShade="BF"/>
          <w:sz w:val="28"/>
          <w:szCs w:val="28"/>
          <w:u w:val="none"/>
        </w:rPr>
        <w:t>:</w:t>
      </w:r>
      <w:r w:rsidRPr="008F1DF4">
        <w:rPr>
          <w:rStyle w:val="Hyperlink"/>
          <w:rFonts w:cs="Helvetica"/>
          <w:color w:val="BF8F00" w:themeColor="accent4" w:themeShade="BF"/>
          <w:u w:val="none"/>
        </w:rPr>
        <w:t xml:space="preserve"> </w:t>
      </w:r>
      <w:r>
        <w:rPr>
          <w:rStyle w:val="Hyperlink"/>
          <w:rFonts w:cs="Helvetica"/>
          <w:color w:val="auto"/>
          <w:u w:val="none"/>
        </w:rPr>
        <w:t xml:space="preserve"> </w:t>
      </w:r>
      <w:hyperlink r:id="rId19" w:history="1">
        <w:r w:rsidR="00FE5B6A" w:rsidRPr="00FE5B6A">
          <w:rPr>
            <w:rStyle w:val="Hyperlink"/>
            <w:rFonts w:cs="Helvetica"/>
          </w:rPr>
          <w:t>Insurers’ Post-Pandemic Work Arra</w:t>
        </w:r>
        <w:r w:rsidR="00FE5B6A" w:rsidRPr="00FE5B6A">
          <w:rPr>
            <w:rStyle w:val="Hyperlink"/>
            <w:rFonts w:cs="Helvetica"/>
          </w:rPr>
          <w:t>n</w:t>
        </w:r>
        <w:r w:rsidR="00FE5B6A" w:rsidRPr="00FE5B6A">
          <w:rPr>
            <w:rStyle w:val="Hyperlink"/>
            <w:rFonts w:cs="Helvetica"/>
          </w:rPr>
          <w:t>gements</w:t>
        </w:r>
      </w:hyperlink>
      <w:r w:rsidR="00B52C85">
        <w:rPr>
          <w:rStyle w:val="Hyperlink"/>
          <w:rFonts w:cs="Helvetica"/>
          <w:color w:val="auto"/>
          <w:u w:val="none"/>
        </w:rPr>
        <w:tab/>
      </w:r>
      <w:hyperlink r:id="rId20" w:history="1">
        <w:r w:rsidR="00FE5B6A" w:rsidRPr="00F415B2">
          <w:rPr>
            <w:rStyle w:val="Hyperlink"/>
            <w:rFonts w:cs="Helvetica"/>
          </w:rPr>
          <w:t>Em</w:t>
        </w:r>
        <w:r w:rsidR="00FE5B6A" w:rsidRPr="00F415B2">
          <w:rPr>
            <w:rStyle w:val="Hyperlink"/>
            <w:rFonts w:cs="Helvetica"/>
          </w:rPr>
          <w:t>p</w:t>
        </w:r>
        <w:r w:rsidR="00FE5B6A" w:rsidRPr="00F415B2">
          <w:rPr>
            <w:rStyle w:val="Hyperlink"/>
            <w:rFonts w:cs="Helvetica"/>
          </w:rPr>
          <w:t>loye</w:t>
        </w:r>
        <w:r w:rsidR="00FE5B6A" w:rsidRPr="00F415B2">
          <w:rPr>
            <w:rStyle w:val="Hyperlink"/>
            <w:rFonts w:cs="Helvetica"/>
          </w:rPr>
          <w:t>e</w:t>
        </w:r>
        <w:r w:rsidR="00FE5B6A" w:rsidRPr="00F415B2">
          <w:rPr>
            <w:rStyle w:val="Hyperlink"/>
            <w:rFonts w:cs="Helvetica"/>
          </w:rPr>
          <w:t xml:space="preserve"> </w:t>
        </w:r>
        <w:r w:rsidR="00FE5B6A" w:rsidRPr="00F415B2">
          <w:rPr>
            <w:rStyle w:val="Hyperlink"/>
            <w:rFonts w:cs="Helvetica"/>
          </w:rPr>
          <w:t>R</w:t>
        </w:r>
        <w:r w:rsidR="00FE5B6A" w:rsidRPr="00F415B2">
          <w:rPr>
            <w:rStyle w:val="Hyperlink"/>
            <w:rFonts w:cs="Helvetica"/>
          </w:rPr>
          <w:t>e</w:t>
        </w:r>
        <w:r w:rsidR="00FE5B6A" w:rsidRPr="00F415B2">
          <w:rPr>
            <w:rStyle w:val="Hyperlink"/>
            <w:rFonts w:cs="Helvetica"/>
          </w:rPr>
          <w:t>cognit</w:t>
        </w:r>
        <w:bookmarkStart w:id="0" w:name="_GoBack"/>
        <w:bookmarkEnd w:id="0"/>
        <w:r w:rsidR="00FE5B6A" w:rsidRPr="00F415B2">
          <w:rPr>
            <w:rStyle w:val="Hyperlink"/>
            <w:rFonts w:cs="Helvetica"/>
          </w:rPr>
          <w:t>ion</w:t>
        </w:r>
        <w:r w:rsidR="00F415B2" w:rsidRPr="00F415B2">
          <w:rPr>
            <w:rStyle w:val="Hyperlink"/>
            <w:rFonts w:cs="Helvetica"/>
          </w:rPr>
          <w:t xml:space="preserve"> Programs</w:t>
        </w:r>
      </w:hyperlink>
    </w:p>
    <w:p w:rsidR="000C6362" w:rsidRPr="00D047B2" w:rsidRDefault="00EC514F" w:rsidP="00F351E7">
      <w:pPr>
        <w:spacing w:after="0" w:line="240" w:lineRule="auto"/>
        <w:ind w:left="1800" w:hanging="1080"/>
        <w:rPr>
          <w:rFonts w:cs="Helvetica"/>
          <w:b/>
          <w:bCs/>
        </w:rPr>
      </w:pPr>
      <w:r>
        <w:rPr>
          <w:rStyle w:val="Hyperlink"/>
        </w:rPr>
        <w:t xml:space="preserve"> </w:t>
      </w:r>
    </w:p>
    <w:p w:rsidR="000C6362" w:rsidRDefault="000C6362" w:rsidP="004D2A8D">
      <w:pPr>
        <w:spacing w:after="0" w:line="240" w:lineRule="auto"/>
        <w:ind w:firstLine="720"/>
        <w:rPr>
          <w:rFonts w:cs="Helvetica"/>
        </w:rPr>
      </w:pPr>
      <w:r w:rsidRPr="00536B2A">
        <w:rPr>
          <w:rStyle w:val="Hyperlink"/>
          <w:rFonts w:cs="Helvetica"/>
          <w:b/>
          <w:color w:val="BF8F00" w:themeColor="accent4" w:themeShade="BF"/>
          <w:sz w:val="28"/>
          <w:szCs w:val="28"/>
          <w:u w:val="none"/>
        </w:rPr>
        <w:t>Resources</w:t>
      </w:r>
      <w:r>
        <w:rPr>
          <w:rStyle w:val="Hyperlink"/>
          <w:rFonts w:cs="Helvetica"/>
          <w:b/>
          <w:color w:val="BF8F00" w:themeColor="accent4" w:themeShade="BF"/>
          <w:sz w:val="28"/>
          <w:szCs w:val="28"/>
          <w:u w:val="none"/>
        </w:rPr>
        <w:t xml:space="preserve"> </w:t>
      </w:r>
      <w:r w:rsidRPr="00536B2A">
        <w:rPr>
          <w:rStyle w:val="Hyperlink"/>
          <w:rFonts w:cs="Helvetica"/>
          <w:b/>
          <w:color w:val="BF8F00" w:themeColor="accent4" w:themeShade="BF"/>
          <w:sz w:val="28"/>
          <w:szCs w:val="28"/>
          <w:u w:val="none"/>
        </w:rPr>
        <w:t>– Studies</w:t>
      </w:r>
      <w:r w:rsidR="003D3551">
        <w:rPr>
          <w:rStyle w:val="Hyperlink"/>
          <w:rFonts w:cs="Helvetica"/>
          <w:b/>
          <w:color w:val="BF8F00" w:themeColor="accent4" w:themeShade="BF"/>
          <w:sz w:val="28"/>
          <w:szCs w:val="28"/>
          <w:u w:val="none"/>
        </w:rPr>
        <w:t>,</w:t>
      </w:r>
      <w:r w:rsidRPr="00536B2A">
        <w:rPr>
          <w:rStyle w:val="Hyperlink"/>
          <w:rFonts w:cs="Helvetica"/>
          <w:b/>
          <w:color w:val="BF8F00" w:themeColor="accent4" w:themeShade="BF"/>
          <w:sz w:val="28"/>
          <w:szCs w:val="28"/>
          <w:u w:val="none"/>
        </w:rPr>
        <w:t xml:space="preserve"> Reports</w:t>
      </w:r>
      <w:r w:rsidR="003D3551">
        <w:rPr>
          <w:rStyle w:val="Hyperlink"/>
          <w:rFonts w:cs="Helvetica"/>
          <w:b/>
          <w:color w:val="BF8F00" w:themeColor="accent4" w:themeShade="BF"/>
          <w:sz w:val="28"/>
          <w:szCs w:val="28"/>
          <w:u w:val="none"/>
        </w:rPr>
        <w:t xml:space="preserve"> &amp; Tools</w:t>
      </w:r>
      <w:r w:rsidRPr="00536B2A">
        <w:rPr>
          <w:rStyle w:val="Hyperlink"/>
          <w:rFonts w:cs="Helvetica"/>
          <w:b/>
          <w:color w:val="BF8F00" w:themeColor="accent4" w:themeShade="BF"/>
          <w:sz w:val="28"/>
          <w:szCs w:val="28"/>
          <w:u w:val="none"/>
        </w:rPr>
        <w:t>:</w:t>
      </w:r>
      <w:r w:rsidR="003D3551">
        <w:rPr>
          <w:rStyle w:val="Hyperlink"/>
          <w:rFonts w:cs="Helvetica"/>
          <w:color w:val="auto"/>
          <w:u w:val="none"/>
        </w:rPr>
        <w:t xml:space="preserve">  </w:t>
      </w:r>
      <w:hyperlink r:id="rId21" w:history="1">
        <w:r w:rsidR="00B52C85" w:rsidRPr="00B52C85">
          <w:rPr>
            <w:rStyle w:val="Hyperlink"/>
            <w:rFonts w:cs="Helvetica"/>
          </w:rPr>
          <w:t>Employ</w:t>
        </w:r>
        <w:r w:rsidR="00B52C85" w:rsidRPr="00B52C85">
          <w:rPr>
            <w:rStyle w:val="Hyperlink"/>
            <w:rFonts w:cs="Helvetica"/>
          </w:rPr>
          <w:t>e</w:t>
        </w:r>
        <w:r w:rsidR="00B52C85" w:rsidRPr="00B52C85">
          <w:rPr>
            <w:rStyle w:val="Hyperlink"/>
            <w:rFonts w:cs="Helvetica"/>
          </w:rPr>
          <w:t>r-E</w:t>
        </w:r>
        <w:r w:rsidR="00B52C85" w:rsidRPr="00B52C85">
          <w:rPr>
            <w:rStyle w:val="Hyperlink"/>
            <w:rFonts w:cs="Helvetica"/>
          </w:rPr>
          <w:t>m</w:t>
        </w:r>
        <w:r w:rsidR="00B52C85" w:rsidRPr="00B52C85">
          <w:rPr>
            <w:rStyle w:val="Hyperlink"/>
            <w:rFonts w:cs="Helvetica"/>
          </w:rPr>
          <w:t>ployee Studies</w:t>
        </w:r>
      </w:hyperlink>
      <w:r>
        <w:rPr>
          <w:rStyle w:val="Hyperlink"/>
          <w:rFonts w:cs="Helvetica"/>
          <w:color w:val="auto"/>
          <w:u w:val="none"/>
        </w:rPr>
        <w:t xml:space="preserve"> </w:t>
      </w:r>
      <w:r w:rsidR="005E2207">
        <w:rPr>
          <w:rFonts w:cs="Helvetica"/>
        </w:rPr>
        <w:t xml:space="preserve"> </w:t>
      </w:r>
      <w:hyperlink r:id="rId22" w:history="1">
        <w:r w:rsidR="005E2207" w:rsidRPr="00B836F1">
          <w:rPr>
            <w:rStyle w:val="Hyperlink"/>
            <w:rFonts w:cs="Helvetica"/>
          </w:rPr>
          <w:t>Virtual Workplace</w:t>
        </w:r>
        <w:r w:rsidR="005E2207" w:rsidRPr="00B836F1">
          <w:rPr>
            <w:rStyle w:val="Hyperlink"/>
            <w:rFonts w:cs="Helvetica"/>
          </w:rPr>
          <w:t xml:space="preserve"> </w:t>
        </w:r>
        <w:r w:rsidR="005E2207" w:rsidRPr="00B836F1">
          <w:rPr>
            <w:rStyle w:val="Hyperlink"/>
            <w:rFonts w:cs="Helvetica"/>
          </w:rPr>
          <w:t>E</w:t>
        </w:r>
        <w:r w:rsidR="005E2207" w:rsidRPr="00B836F1">
          <w:rPr>
            <w:rStyle w:val="Hyperlink"/>
            <w:rFonts w:cs="Helvetica"/>
          </w:rPr>
          <w:t>f</w:t>
        </w:r>
        <w:r w:rsidR="005E2207" w:rsidRPr="00B836F1">
          <w:rPr>
            <w:rStyle w:val="Hyperlink"/>
            <w:rFonts w:cs="Helvetica"/>
          </w:rPr>
          <w:t>fect</w:t>
        </w:r>
        <w:r w:rsidR="005E2207" w:rsidRPr="00B836F1">
          <w:rPr>
            <w:rStyle w:val="Hyperlink"/>
            <w:rFonts w:cs="Helvetica"/>
          </w:rPr>
          <w:t>i</w:t>
        </w:r>
        <w:r w:rsidR="005E2207" w:rsidRPr="00B836F1">
          <w:rPr>
            <w:rStyle w:val="Hyperlink"/>
            <w:rFonts w:cs="Helvetica"/>
          </w:rPr>
          <w:t>veness</w:t>
        </w:r>
      </w:hyperlink>
      <w:r w:rsidR="005E2207">
        <w:rPr>
          <w:rFonts w:cs="Helvetica"/>
        </w:rPr>
        <w:t xml:space="preserve">  </w:t>
      </w:r>
      <w:hyperlink r:id="rId23" w:history="1">
        <w:proofErr w:type="gramStart"/>
        <w:r w:rsidR="00F415B2" w:rsidRPr="00F415B2">
          <w:rPr>
            <w:rStyle w:val="Hyperlink"/>
            <w:rFonts w:cs="Helvetica"/>
          </w:rPr>
          <w:t>The</w:t>
        </w:r>
        <w:proofErr w:type="gramEnd"/>
        <w:r w:rsidR="00F415B2" w:rsidRPr="00F415B2">
          <w:rPr>
            <w:rStyle w:val="Hyperlink"/>
            <w:rFonts w:cs="Helvetica"/>
          </w:rPr>
          <w:t xml:space="preserve"> Pe</w:t>
        </w:r>
        <w:r w:rsidR="00F415B2" w:rsidRPr="00F415B2">
          <w:rPr>
            <w:rStyle w:val="Hyperlink"/>
            <w:rFonts w:cs="Helvetica"/>
          </w:rPr>
          <w:t>o</w:t>
        </w:r>
        <w:r w:rsidR="00F415B2" w:rsidRPr="00F415B2">
          <w:rPr>
            <w:rStyle w:val="Hyperlink"/>
            <w:rFonts w:cs="Helvetica"/>
          </w:rPr>
          <w:t xml:space="preserve">ple </w:t>
        </w:r>
        <w:r w:rsidR="00F415B2" w:rsidRPr="00F415B2">
          <w:rPr>
            <w:rStyle w:val="Hyperlink"/>
            <w:rFonts w:cs="Helvetica"/>
          </w:rPr>
          <w:t>I</w:t>
        </w:r>
        <w:r w:rsidR="00F415B2" w:rsidRPr="00F415B2">
          <w:rPr>
            <w:rStyle w:val="Hyperlink"/>
            <w:rFonts w:cs="Helvetica"/>
          </w:rPr>
          <w:t>mperative</w:t>
        </w:r>
      </w:hyperlink>
      <w:r w:rsidR="00F415B2">
        <w:rPr>
          <w:rFonts w:cs="Helvetica"/>
        </w:rPr>
        <w:t xml:space="preserve"> </w:t>
      </w:r>
      <w:hyperlink r:id="rId24" w:history="1">
        <w:r w:rsidRPr="004D493C">
          <w:rPr>
            <w:rStyle w:val="Hyperlink"/>
            <w:rFonts w:cs="Helvetica"/>
          </w:rPr>
          <w:t>Info C</w:t>
        </w:r>
        <w:r w:rsidRPr="004D493C">
          <w:rPr>
            <w:rStyle w:val="Hyperlink"/>
            <w:rFonts w:cs="Helvetica"/>
          </w:rPr>
          <w:t>e</w:t>
        </w:r>
        <w:r w:rsidRPr="004D493C">
          <w:rPr>
            <w:rStyle w:val="Hyperlink"/>
            <w:rFonts w:cs="Helvetica"/>
          </w:rPr>
          <w:t>n</w:t>
        </w:r>
        <w:r w:rsidRPr="004D493C">
          <w:rPr>
            <w:rStyle w:val="Hyperlink"/>
            <w:rFonts w:cs="Helvetica"/>
          </w:rPr>
          <w:t>t</w:t>
        </w:r>
        <w:r w:rsidRPr="004D493C">
          <w:rPr>
            <w:rStyle w:val="Hyperlink"/>
            <w:rFonts w:cs="Helvetica"/>
          </w:rPr>
          <w:t>er</w:t>
        </w:r>
      </w:hyperlink>
      <w:r w:rsidRPr="00B96FBA">
        <w:rPr>
          <w:rFonts w:cs="Helvetica"/>
        </w:rPr>
        <w:tab/>
      </w:r>
      <w:r w:rsidRPr="00B96FBA">
        <w:rPr>
          <w:rFonts w:cs="Helvetica"/>
        </w:rPr>
        <w:tab/>
      </w:r>
      <w:r w:rsidRPr="00B96FBA">
        <w:rPr>
          <w:rFonts w:cs="Helvetica"/>
        </w:rPr>
        <w:tab/>
      </w:r>
      <w:r>
        <w:rPr>
          <w:rFonts w:cs="Helvetica"/>
        </w:rPr>
        <w:t xml:space="preserve"> </w:t>
      </w:r>
      <w:r w:rsidRPr="00B96FBA">
        <w:rPr>
          <w:rFonts w:cs="Helvetica"/>
        </w:rPr>
        <w:tab/>
      </w:r>
      <w:r>
        <w:rPr>
          <w:rFonts w:cs="Helvetica"/>
        </w:rPr>
        <w:tab/>
      </w:r>
    </w:p>
    <w:p w:rsidR="000C6362" w:rsidRPr="00C63A74" w:rsidRDefault="000C6362" w:rsidP="000C6362">
      <w:pPr>
        <w:jc w:val="center"/>
        <w:rPr>
          <w:b/>
          <w:color w:val="1F3864" w:themeColor="accent5" w:themeShade="80"/>
          <w:sz w:val="36"/>
          <w:szCs w:val="36"/>
        </w:rPr>
      </w:pPr>
      <w:r w:rsidRPr="00C63A74">
        <w:rPr>
          <w:b/>
          <w:color w:val="1F3864" w:themeColor="accent5" w:themeShade="80"/>
          <w:sz w:val="36"/>
          <w:szCs w:val="36"/>
        </w:rPr>
        <w:lastRenderedPageBreak/>
        <w:t>Get Started with the FLMI Level 1</w:t>
      </w:r>
    </w:p>
    <w:p w:rsidR="000C6362" w:rsidRPr="00C63A74" w:rsidRDefault="000C6362" w:rsidP="000C6362">
      <w:pPr>
        <w:jc w:val="center"/>
        <w:rPr>
          <w:b/>
          <w:i/>
          <w:color w:val="1F3864" w:themeColor="accent5" w:themeShade="80"/>
          <w:sz w:val="36"/>
          <w:szCs w:val="36"/>
        </w:rPr>
      </w:pPr>
      <w:r w:rsidRPr="00C63A74">
        <w:rPr>
          <w:b/>
          <w:i/>
          <w:color w:val="1F3864" w:themeColor="accent5" w:themeShade="80"/>
          <w:sz w:val="36"/>
          <w:szCs w:val="36"/>
        </w:rPr>
        <w:t>Earn Your Certificate in “Insurance Fundamentals”</w:t>
      </w:r>
    </w:p>
    <w:p w:rsidR="000C6362" w:rsidRDefault="000C6362" w:rsidP="000C6362">
      <w:pPr>
        <w:jc w:val="center"/>
      </w:pPr>
      <w:r w:rsidRPr="005C2D17">
        <w:rPr>
          <w:noProof/>
          <w:shd w:val="clear" w:color="auto" w:fill="1F3864" w:themeFill="accent5" w:themeFillShade="80"/>
        </w:rPr>
        <w:drawing>
          <wp:inline distT="0" distB="0" distL="0" distR="0" wp14:anchorId="27DFC1A8" wp14:editId="4E1508D2">
            <wp:extent cx="1264542" cy="914011"/>
            <wp:effectExtent l="0" t="0" r="0" b="635"/>
            <wp:docPr id="1" name="Picture 1" descr="cid:image003.png@01D60CFB.8080F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png@01D60CFB.8080FD30"/>
                    <pic:cNvPicPr>
                      <a:picLocks noChangeAspect="1" noChangeArrowheads="1"/>
                    </pic:cNvPicPr>
                  </pic:nvPicPr>
                  <pic:blipFill>
                    <a:blip r:embed="rId25" r:link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803" cy="93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362" w:rsidRPr="00AC4D5C" w:rsidRDefault="000C6362" w:rsidP="000C6362">
      <w:pPr>
        <w:jc w:val="center"/>
        <w:rPr>
          <w:b/>
          <w:i/>
          <w:color w:val="BF8F00" w:themeColor="accent4" w:themeShade="BF"/>
          <w:sz w:val="24"/>
          <w:szCs w:val="24"/>
        </w:rPr>
      </w:pPr>
      <w:r w:rsidRPr="00AC4D5C">
        <w:rPr>
          <w:b/>
          <w:i/>
          <w:color w:val="BF8F00" w:themeColor="accent4" w:themeShade="BF"/>
          <w:sz w:val="32"/>
          <w:szCs w:val="28"/>
        </w:rPr>
        <w:t>60-Day Learning Path</w:t>
      </w:r>
    </w:p>
    <w:tbl>
      <w:tblPr>
        <w:tblStyle w:val="TableGrid"/>
        <w:tblW w:w="4910" w:type="pct"/>
        <w:jc w:val="center"/>
        <w:tblLook w:val="04A0" w:firstRow="1" w:lastRow="0" w:firstColumn="1" w:lastColumn="0" w:noHBand="0" w:noVBand="1"/>
      </w:tblPr>
      <w:tblGrid>
        <w:gridCol w:w="2096"/>
        <w:gridCol w:w="800"/>
        <w:gridCol w:w="4036"/>
        <w:gridCol w:w="2374"/>
        <w:gridCol w:w="800"/>
        <w:gridCol w:w="4025"/>
      </w:tblGrid>
      <w:tr w:rsidR="000C6362" w:rsidRPr="005E454C" w:rsidTr="00F95951">
        <w:trPr>
          <w:jc w:val="center"/>
        </w:trPr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362" w:rsidRPr="005E454C" w:rsidRDefault="000C6362" w:rsidP="00F95951">
            <w:pPr>
              <w:jc w:val="center"/>
              <w:rPr>
                <w:b/>
              </w:rPr>
            </w:pPr>
            <w:r>
              <w:rPr>
                <w:b/>
              </w:rPr>
              <w:t>STUDY DATES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362" w:rsidRPr="008D58EE" w:rsidRDefault="000C6362" w:rsidP="00F95951">
            <w:pPr>
              <w:jc w:val="center"/>
              <w:rPr>
                <w:b/>
                <w:color w:val="BF8F00" w:themeColor="accent4" w:themeShade="BF"/>
              </w:rPr>
            </w:pPr>
            <w:r w:rsidRPr="008D58EE">
              <w:rPr>
                <w:b/>
                <w:color w:val="BF8F00" w:themeColor="accent4" w:themeShade="BF"/>
              </w:rPr>
              <w:t>Done</w:t>
            </w:r>
          </w:p>
          <w:p w:rsidR="000C6362" w:rsidRPr="005E454C" w:rsidRDefault="000C6362" w:rsidP="00F95951">
            <w:pPr>
              <w:jc w:val="center"/>
              <w:rPr>
                <w:b/>
                <w:sz w:val="48"/>
                <w:szCs w:val="48"/>
              </w:rPr>
            </w:pPr>
            <w:r w:rsidRPr="008D58EE">
              <w:rPr>
                <w:rFonts w:ascii="Arial Black" w:hAnsi="Arial Black"/>
                <w:b/>
                <w:color w:val="BF8F00" w:themeColor="accent4" w:themeShade="BF"/>
                <w:sz w:val="48"/>
                <w:szCs w:val="48"/>
              </w:rPr>
              <w:t>√</w:t>
            </w:r>
          </w:p>
        </w:tc>
        <w:tc>
          <w:tcPr>
            <w:tcW w:w="14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6362" w:rsidRDefault="000C6362" w:rsidP="00F95951">
            <w:pPr>
              <w:jc w:val="center"/>
              <w:rPr>
                <w:b/>
                <w:color w:val="000000" w:themeColor="text1"/>
              </w:rPr>
            </w:pPr>
          </w:p>
          <w:p w:rsidR="000C6362" w:rsidRPr="00FE5B6A" w:rsidRDefault="00FE5B6A" w:rsidP="00F95951">
            <w:pPr>
              <w:jc w:val="center"/>
              <w:rPr>
                <w:rStyle w:val="Hyperlink"/>
                <w:b/>
              </w:rPr>
            </w:pPr>
            <w:r>
              <w:rPr>
                <w:b/>
                <w:color w:val="000000" w:themeColor="text1"/>
              </w:rPr>
              <w:fldChar w:fldCharType="begin"/>
            </w:r>
            <w:r>
              <w:rPr>
                <w:b/>
                <w:color w:val="000000" w:themeColor="text1"/>
              </w:rPr>
              <w:instrText xml:space="preserve"> HYPERLINK "https://learning.loma.org/public/contentdetails/124753/loma-281-meeting-customer-needs-with-insurance-and-annuities-3rd-edition"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 w:rsidR="000C6362" w:rsidRPr="00FE5B6A">
              <w:rPr>
                <w:rStyle w:val="Hyperlink"/>
                <w:b/>
              </w:rPr>
              <w:t>“Need To Know” Course #1: LOMA 281</w:t>
            </w:r>
          </w:p>
          <w:p w:rsidR="000C6362" w:rsidRPr="00FE5B6A" w:rsidRDefault="000C6362" w:rsidP="00F95951">
            <w:pPr>
              <w:jc w:val="center"/>
              <w:rPr>
                <w:rStyle w:val="Hyperlink"/>
                <w:b/>
                <w:bCs/>
              </w:rPr>
            </w:pPr>
            <w:r w:rsidRPr="00FE5B6A">
              <w:rPr>
                <w:rStyle w:val="Hyperlink"/>
                <w:b/>
                <w:bCs/>
              </w:rPr>
              <w:t>Meeting Customer Needs</w:t>
            </w:r>
          </w:p>
          <w:p w:rsidR="000C6362" w:rsidRPr="00FE5B6A" w:rsidRDefault="000C6362" w:rsidP="00F95951">
            <w:pPr>
              <w:jc w:val="center"/>
              <w:rPr>
                <w:rStyle w:val="Hyperlink"/>
                <w:b/>
                <w:bCs/>
              </w:rPr>
            </w:pPr>
            <w:r w:rsidRPr="00FE5B6A">
              <w:rPr>
                <w:rStyle w:val="Hyperlink"/>
                <w:b/>
                <w:bCs/>
              </w:rPr>
              <w:t>with Insurance and Annuities</w:t>
            </w:r>
          </w:p>
          <w:p w:rsidR="000C6362" w:rsidRPr="005E454C" w:rsidRDefault="00FE5B6A" w:rsidP="00F95951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:rsidR="000C6362" w:rsidRPr="005E454C" w:rsidRDefault="000C6362" w:rsidP="00F95951">
            <w:pPr>
              <w:jc w:val="center"/>
              <w:rPr>
                <w:b/>
              </w:rPr>
            </w:pPr>
            <w:r>
              <w:rPr>
                <w:b/>
              </w:rPr>
              <w:t>STUDY DATES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362" w:rsidRPr="008D58EE" w:rsidRDefault="000C6362" w:rsidP="00F95951">
            <w:pPr>
              <w:jc w:val="center"/>
              <w:rPr>
                <w:b/>
                <w:color w:val="BF8F00" w:themeColor="accent4" w:themeShade="BF"/>
              </w:rPr>
            </w:pPr>
            <w:r w:rsidRPr="008D58EE">
              <w:rPr>
                <w:b/>
                <w:color w:val="BF8F00" w:themeColor="accent4" w:themeShade="BF"/>
              </w:rPr>
              <w:t>Done</w:t>
            </w:r>
          </w:p>
          <w:p w:rsidR="000C6362" w:rsidRPr="005E454C" w:rsidRDefault="000C6362" w:rsidP="00F95951">
            <w:pPr>
              <w:jc w:val="center"/>
              <w:rPr>
                <w:b/>
              </w:rPr>
            </w:pPr>
            <w:r w:rsidRPr="008D58EE">
              <w:rPr>
                <w:rFonts w:ascii="Arial Black" w:hAnsi="Arial Black"/>
                <w:b/>
                <w:color w:val="BF8F00" w:themeColor="accent4" w:themeShade="BF"/>
                <w:sz w:val="48"/>
                <w:szCs w:val="48"/>
              </w:rPr>
              <w:t>√</w:t>
            </w:r>
          </w:p>
        </w:tc>
        <w:tc>
          <w:tcPr>
            <w:tcW w:w="14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6362" w:rsidRDefault="000C6362" w:rsidP="00F95951">
            <w:pPr>
              <w:jc w:val="center"/>
              <w:rPr>
                <w:b/>
                <w:color w:val="000000" w:themeColor="text1"/>
              </w:rPr>
            </w:pPr>
          </w:p>
          <w:p w:rsidR="000C6362" w:rsidRPr="005B7068" w:rsidRDefault="000C6362" w:rsidP="00F95951">
            <w:pPr>
              <w:jc w:val="center"/>
              <w:rPr>
                <w:rStyle w:val="Hyperlink"/>
                <w:b/>
              </w:rPr>
            </w:pPr>
            <w:r>
              <w:rPr>
                <w:b/>
                <w:color w:val="000000" w:themeColor="text1"/>
              </w:rPr>
              <w:fldChar w:fldCharType="begin"/>
            </w:r>
            <w:r>
              <w:rPr>
                <w:b/>
                <w:color w:val="000000" w:themeColor="text1"/>
              </w:rPr>
              <w:instrText>HYPERLINK "https://learning.loma.org/public/ContentDetails.aspx?id=7ADF3E0A2D9840E688C915EB65206EB7"</w:instrText>
            </w:r>
            <w:r>
              <w:rPr>
                <w:b/>
                <w:color w:val="000000" w:themeColor="text1"/>
              </w:rPr>
              <w:fldChar w:fldCharType="separate"/>
            </w:r>
            <w:r w:rsidRPr="005B7068">
              <w:rPr>
                <w:rStyle w:val="Hyperlink"/>
                <w:b/>
              </w:rPr>
              <w:t>“Need to Know” Course #2: LOMA 291</w:t>
            </w:r>
          </w:p>
          <w:p w:rsidR="000C6362" w:rsidRPr="005B7068" w:rsidRDefault="000C6362" w:rsidP="00F95951">
            <w:pPr>
              <w:jc w:val="center"/>
              <w:rPr>
                <w:rStyle w:val="Hyperlink"/>
                <w:b/>
                <w:bCs/>
              </w:rPr>
            </w:pPr>
            <w:r w:rsidRPr="005B7068">
              <w:rPr>
                <w:rStyle w:val="Hyperlink"/>
                <w:b/>
                <w:bCs/>
              </w:rPr>
              <w:t>Improving the Bottom Line: Insurance Company Operations</w:t>
            </w:r>
          </w:p>
          <w:p w:rsidR="000C6362" w:rsidRPr="005E454C" w:rsidRDefault="000C6362" w:rsidP="00F95951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fldChar w:fldCharType="end"/>
            </w:r>
          </w:p>
        </w:tc>
      </w:tr>
      <w:tr w:rsidR="000C6362" w:rsidTr="00F95951">
        <w:trPr>
          <w:trHeight w:val="1008"/>
          <w:jc w:val="center"/>
        </w:trPr>
        <w:tc>
          <w:tcPr>
            <w:tcW w:w="742" w:type="pct"/>
            <w:tcBorders>
              <w:top w:val="single" w:sz="4" w:space="0" w:color="auto"/>
            </w:tcBorders>
            <w:shd w:val="clear" w:color="auto" w:fill="auto"/>
          </w:tcPr>
          <w:p w:rsidR="000C6362" w:rsidRDefault="000C6362" w:rsidP="00F95951">
            <w:r>
              <w:t xml:space="preserve">Week 1: _______ </w:t>
            </w:r>
          </w:p>
          <w:p w:rsidR="000C6362" w:rsidRDefault="000C6362" w:rsidP="00F95951">
            <w:r>
              <w:t xml:space="preserve">                _______</w:t>
            </w:r>
          </w:p>
          <w:p w:rsidR="000C6362" w:rsidRDefault="000C6362" w:rsidP="00F95951">
            <w:r>
              <w:t xml:space="preserve">                _______</w:t>
            </w: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</w:tcPr>
          <w:p w:rsidR="000C6362" w:rsidRDefault="000C6362" w:rsidP="00F95951"/>
        </w:tc>
        <w:tc>
          <w:tcPr>
            <w:tcW w:w="1428" w:type="pct"/>
            <w:tcBorders>
              <w:top w:val="single" w:sz="4" w:space="0" w:color="auto"/>
            </w:tcBorders>
            <w:shd w:val="clear" w:color="auto" w:fill="1F3864" w:themeFill="accent5" w:themeFillShade="80"/>
          </w:tcPr>
          <w:p w:rsidR="000C6362" w:rsidRPr="00C63A74" w:rsidRDefault="000C6362" w:rsidP="00F95951">
            <w:pPr>
              <w:rPr>
                <w:b/>
                <w:color w:val="FFFFFF" w:themeColor="background1"/>
              </w:rPr>
            </w:pPr>
            <w:r w:rsidRPr="00C63A74">
              <w:rPr>
                <w:b/>
                <w:color w:val="FFFFFF" w:themeColor="background1"/>
              </w:rPr>
              <w:t xml:space="preserve">Module 1 (4 lessons): 3-4 </w:t>
            </w:r>
            <w:proofErr w:type="spellStart"/>
            <w:r w:rsidRPr="00C63A74">
              <w:rPr>
                <w:b/>
                <w:color w:val="FFFFFF" w:themeColor="background1"/>
              </w:rPr>
              <w:t>hrs</w:t>
            </w:r>
            <w:proofErr w:type="spellEnd"/>
          </w:p>
          <w:p w:rsidR="000C6362" w:rsidRPr="00C63A74" w:rsidRDefault="000C6362" w:rsidP="00F95951">
            <w:pPr>
              <w:rPr>
                <w:color w:val="FFFFFF" w:themeColor="background1"/>
              </w:rPr>
            </w:pPr>
            <w:r w:rsidRPr="00C63A74">
              <w:rPr>
                <w:color w:val="FFFFFF" w:themeColor="background1"/>
              </w:rPr>
              <w:t>Risk and Insurance</w:t>
            </w:r>
          </w:p>
        </w:tc>
        <w:tc>
          <w:tcPr>
            <w:tcW w:w="840" w:type="pct"/>
            <w:tcBorders>
              <w:top w:val="single" w:sz="4" w:space="0" w:color="auto"/>
            </w:tcBorders>
          </w:tcPr>
          <w:p w:rsidR="000C6362" w:rsidRDefault="000C6362" w:rsidP="00F95951">
            <w:r>
              <w:t xml:space="preserve">Week 5: _______ </w:t>
            </w:r>
          </w:p>
          <w:p w:rsidR="000C6362" w:rsidRDefault="000C6362" w:rsidP="00F95951">
            <w:r>
              <w:t xml:space="preserve">                _______</w:t>
            </w:r>
          </w:p>
          <w:p w:rsidR="000C6362" w:rsidRDefault="000C6362" w:rsidP="00F95951">
            <w:r>
              <w:t xml:space="preserve">                _______</w:t>
            </w: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</w:tcPr>
          <w:p w:rsidR="000C6362" w:rsidRDefault="000C6362" w:rsidP="00F95951"/>
        </w:tc>
        <w:tc>
          <w:tcPr>
            <w:tcW w:w="1425" w:type="pct"/>
            <w:tcBorders>
              <w:top w:val="single" w:sz="4" w:space="0" w:color="auto"/>
            </w:tcBorders>
            <w:shd w:val="clear" w:color="auto" w:fill="1F3864" w:themeFill="accent5" w:themeFillShade="80"/>
          </w:tcPr>
          <w:p w:rsidR="000C6362" w:rsidRPr="00FA5B90" w:rsidRDefault="000C6362" w:rsidP="00F95951">
            <w:pPr>
              <w:rPr>
                <w:b/>
                <w:color w:val="FFFFFF" w:themeColor="background1"/>
              </w:rPr>
            </w:pPr>
            <w:r w:rsidRPr="00FA5B90">
              <w:rPr>
                <w:b/>
                <w:color w:val="FFFFFF" w:themeColor="background1"/>
              </w:rPr>
              <w:t xml:space="preserve">Module 1: 3 </w:t>
            </w:r>
            <w:proofErr w:type="spellStart"/>
            <w:r w:rsidRPr="00FA5B90">
              <w:rPr>
                <w:b/>
                <w:color w:val="FFFFFF" w:themeColor="background1"/>
              </w:rPr>
              <w:t>hrs</w:t>
            </w:r>
            <w:proofErr w:type="spellEnd"/>
          </w:p>
          <w:p w:rsidR="000C6362" w:rsidRPr="00FA5B90" w:rsidRDefault="000C6362" w:rsidP="00F95951">
            <w:pPr>
              <w:rPr>
                <w:b/>
                <w:color w:val="FFFFFF" w:themeColor="background1"/>
              </w:rPr>
            </w:pPr>
            <w:r w:rsidRPr="00FA5B90">
              <w:rPr>
                <w:b/>
                <w:color w:val="FFFFFF" w:themeColor="background1"/>
              </w:rPr>
              <w:t>Company Overview</w:t>
            </w:r>
          </w:p>
        </w:tc>
      </w:tr>
      <w:tr w:rsidR="000C6362" w:rsidTr="00F95951">
        <w:trPr>
          <w:trHeight w:val="1008"/>
          <w:jc w:val="center"/>
        </w:trPr>
        <w:tc>
          <w:tcPr>
            <w:tcW w:w="742" w:type="pct"/>
            <w:shd w:val="clear" w:color="auto" w:fill="auto"/>
          </w:tcPr>
          <w:p w:rsidR="000C6362" w:rsidRDefault="000C6362" w:rsidP="00F95951">
            <w:r>
              <w:t>Week 2: _______</w:t>
            </w:r>
          </w:p>
          <w:p w:rsidR="000C6362" w:rsidRDefault="000C6362" w:rsidP="00F95951">
            <w:r>
              <w:t xml:space="preserve">                _______</w:t>
            </w:r>
          </w:p>
          <w:p w:rsidR="000C6362" w:rsidRDefault="000C6362" w:rsidP="00F95951">
            <w:r>
              <w:t xml:space="preserve">                _______</w:t>
            </w:r>
          </w:p>
        </w:tc>
        <w:tc>
          <w:tcPr>
            <w:tcW w:w="283" w:type="pct"/>
            <w:shd w:val="clear" w:color="auto" w:fill="auto"/>
          </w:tcPr>
          <w:p w:rsidR="000C6362" w:rsidRDefault="000C6362" w:rsidP="00F95951"/>
        </w:tc>
        <w:tc>
          <w:tcPr>
            <w:tcW w:w="1428" w:type="pct"/>
            <w:shd w:val="clear" w:color="auto" w:fill="1F3864" w:themeFill="accent5" w:themeFillShade="80"/>
          </w:tcPr>
          <w:p w:rsidR="000C6362" w:rsidRPr="00C63A74" w:rsidRDefault="000C6362" w:rsidP="00F95951">
            <w:pPr>
              <w:rPr>
                <w:b/>
                <w:color w:val="FFFFFF" w:themeColor="background1"/>
              </w:rPr>
            </w:pPr>
            <w:r w:rsidRPr="00C63A74">
              <w:rPr>
                <w:b/>
                <w:color w:val="FFFFFF" w:themeColor="background1"/>
              </w:rPr>
              <w:t xml:space="preserve">Module 2 (4 lessons): 3-4 </w:t>
            </w:r>
            <w:proofErr w:type="spellStart"/>
            <w:r w:rsidRPr="00C63A74">
              <w:rPr>
                <w:b/>
                <w:color w:val="FFFFFF" w:themeColor="background1"/>
              </w:rPr>
              <w:t>hrs</w:t>
            </w:r>
            <w:proofErr w:type="spellEnd"/>
          </w:p>
          <w:p w:rsidR="000C6362" w:rsidRPr="00C63A74" w:rsidRDefault="000C6362" w:rsidP="00F95951">
            <w:pPr>
              <w:rPr>
                <w:color w:val="FFFFFF" w:themeColor="background1"/>
              </w:rPr>
            </w:pPr>
            <w:r w:rsidRPr="00C63A74">
              <w:rPr>
                <w:color w:val="FFFFFF" w:themeColor="background1"/>
              </w:rPr>
              <w:t>Individual Insurance Products</w:t>
            </w:r>
          </w:p>
        </w:tc>
        <w:tc>
          <w:tcPr>
            <w:tcW w:w="840" w:type="pct"/>
          </w:tcPr>
          <w:p w:rsidR="000C6362" w:rsidRDefault="000C6362" w:rsidP="00F95951">
            <w:r>
              <w:t>Week 6: _______</w:t>
            </w:r>
          </w:p>
          <w:p w:rsidR="000C6362" w:rsidRDefault="000C6362" w:rsidP="00F95951">
            <w:r>
              <w:t xml:space="preserve">                _______</w:t>
            </w:r>
          </w:p>
          <w:p w:rsidR="000C6362" w:rsidRDefault="000C6362" w:rsidP="00F95951">
            <w:r>
              <w:t xml:space="preserve">                _______</w:t>
            </w:r>
          </w:p>
        </w:tc>
        <w:tc>
          <w:tcPr>
            <w:tcW w:w="283" w:type="pct"/>
            <w:shd w:val="clear" w:color="auto" w:fill="auto"/>
          </w:tcPr>
          <w:p w:rsidR="000C6362" w:rsidRDefault="000C6362" w:rsidP="00F95951"/>
        </w:tc>
        <w:tc>
          <w:tcPr>
            <w:tcW w:w="1425" w:type="pct"/>
            <w:shd w:val="clear" w:color="auto" w:fill="1F3864" w:themeFill="accent5" w:themeFillShade="80"/>
          </w:tcPr>
          <w:p w:rsidR="000C6362" w:rsidRPr="00FA5B90" w:rsidRDefault="000C6362" w:rsidP="00F95951">
            <w:pPr>
              <w:rPr>
                <w:b/>
                <w:color w:val="FFFFFF" w:themeColor="background1"/>
              </w:rPr>
            </w:pPr>
            <w:r w:rsidRPr="00FA5B90">
              <w:rPr>
                <w:b/>
                <w:color w:val="FFFFFF" w:themeColor="background1"/>
              </w:rPr>
              <w:t xml:space="preserve">Module 2: 4 </w:t>
            </w:r>
            <w:proofErr w:type="spellStart"/>
            <w:r w:rsidRPr="00FA5B90">
              <w:rPr>
                <w:b/>
                <w:color w:val="FFFFFF" w:themeColor="background1"/>
              </w:rPr>
              <w:t>hrs</w:t>
            </w:r>
            <w:proofErr w:type="spellEnd"/>
          </w:p>
          <w:p w:rsidR="000C6362" w:rsidRPr="00FA5B90" w:rsidRDefault="000C6362" w:rsidP="00F95951">
            <w:pPr>
              <w:rPr>
                <w:b/>
                <w:color w:val="FFFFFF" w:themeColor="background1"/>
              </w:rPr>
            </w:pPr>
            <w:r w:rsidRPr="00FA5B90">
              <w:rPr>
                <w:b/>
                <w:color w:val="FFFFFF" w:themeColor="background1"/>
              </w:rPr>
              <w:t>Product Administration</w:t>
            </w:r>
          </w:p>
        </w:tc>
      </w:tr>
      <w:tr w:rsidR="000C6362" w:rsidTr="00F95951">
        <w:trPr>
          <w:trHeight w:val="1008"/>
          <w:jc w:val="center"/>
        </w:trPr>
        <w:tc>
          <w:tcPr>
            <w:tcW w:w="742" w:type="pct"/>
            <w:shd w:val="clear" w:color="auto" w:fill="auto"/>
          </w:tcPr>
          <w:p w:rsidR="000C6362" w:rsidRDefault="000C6362" w:rsidP="00F95951">
            <w:r>
              <w:t>Week 3:</w:t>
            </w:r>
            <w:r w:rsidRPr="005E5702">
              <w:t xml:space="preserve"> _______</w:t>
            </w:r>
          </w:p>
          <w:p w:rsidR="000C6362" w:rsidRDefault="000C6362" w:rsidP="00F95951">
            <w:r>
              <w:t xml:space="preserve">                _______</w:t>
            </w:r>
          </w:p>
          <w:p w:rsidR="000C6362" w:rsidRDefault="000C6362" w:rsidP="00F95951">
            <w:r>
              <w:t xml:space="preserve">                _______</w:t>
            </w:r>
          </w:p>
        </w:tc>
        <w:tc>
          <w:tcPr>
            <w:tcW w:w="283" w:type="pct"/>
            <w:shd w:val="clear" w:color="auto" w:fill="auto"/>
          </w:tcPr>
          <w:p w:rsidR="000C6362" w:rsidRDefault="000C6362" w:rsidP="00F95951"/>
        </w:tc>
        <w:tc>
          <w:tcPr>
            <w:tcW w:w="1428" w:type="pct"/>
            <w:shd w:val="clear" w:color="auto" w:fill="1F3864" w:themeFill="accent5" w:themeFillShade="80"/>
          </w:tcPr>
          <w:p w:rsidR="000C6362" w:rsidRPr="00C63A74" w:rsidRDefault="000C6362" w:rsidP="00F95951">
            <w:pPr>
              <w:rPr>
                <w:b/>
                <w:color w:val="FFFFFF" w:themeColor="background1"/>
              </w:rPr>
            </w:pPr>
            <w:r w:rsidRPr="00C63A74">
              <w:rPr>
                <w:b/>
                <w:color w:val="FFFFFF" w:themeColor="background1"/>
              </w:rPr>
              <w:t xml:space="preserve">Module 3 (3 lessons): 2-3 </w:t>
            </w:r>
            <w:proofErr w:type="spellStart"/>
            <w:r w:rsidRPr="00C63A74">
              <w:rPr>
                <w:b/>
                <w:color w:val="FFFFFF" w:themeColor="background1"/>
              </w:rPr>
              <w:t>hrs</w:t>
            </w:r>
            <w:proofErr w:type="spellEnd"/>
          </w:p>
          <w:p w:rsidR="000C6362" w:rsidRPr="00C63A74" w:rsidRDefault="000C6362" w:rsidP="00F95951">
            <w:pPr>
              <w:rPr>
                <w:color w:val="FFFFFF" w:themeColor="background1"/>
              </w:rPr>
            </w:pPr>
            <w:r w:rsidRPr="00C63A74">
              <w:rPr>
                <w:color w:val="FFFFFF" w:themeColor="background1"/>
              </w:rPr>
              <w:t>Benefits, Provisions and Ownership Rights</w:t>
            </w:r>
          </w:p>
        </w:tc>
        <w:tc>
          <w:tcPr>
            <w:tcW w:w="840" w:type="pct"/>
          </w:tcPr>
          <w:p w:rsidR="000C6362" w:rsidRDefault="000C6362" w:rsidP="00F95951">
            <w:r>
              <w:t>Week 7:</w:t>
            </w:r>
            <w:r w:rsidRPr="005E5702">
              <w:t xml:space="preserve"> _______</w:t>
            </w:r>
          </w:p>
          <w:p w:rsidR="000C6362" w:rsidRDefault="000C6362" w:rsidP="00F95951">
            <w:r>
              <w:t xml:space="preserve">                _______</w:t>
            </w:r>
          </w:p>
          <w:p w:rsidR="000C6362" w:rsidRDefault="000C6362" w:rsidP="00F95951">
            <w:r>
              <w:t xml:space="preserve">                _______</w:t>
            </w:r>
          </w:p>
        </w:tc>
        <w:tc>
          <w:tcPr>
            <w:tcW w:w="283" w:type="pct"/>
            <w:shd w:val="clear" w:color="auto" w:fill="auto"/>
          </w:tcPr>
          <w:p w:rsidR="000C6362" w:rsidRDefault="000C6362" w:rsidP="00F95951"/>
        </w:tc>
        <w:tc>
          <w:tcPr>
            <w:tcW w:w="1425" w:type="pct"/>
            <w:shd w:val="clear" w:color="auto" w:fill="1F3864" w:themeFill="accent5" w:themeFillShade="80"/>
          </w:tcPr>
          <w:p w:rsidR="000C6362" w:rsidRPr="00FA5B90" w:rsidRDefault="000C6362" w:rsidP="00F95951">
            <w:pPr>
              <w:rPr>
                <w:b/>
                <w:color w:val="FFFFFF" w:themeColor="background1"/>
              </w:rPr>
            </w:pPr>
            <w:r w:rsidRPr="00FA5B90">
              <w:rPr>
                <w:b/>
                <w:color w:val="FFFFFF" w:themeColor="background1"/>
              </w:rPr>
              <w:t xml:space="preserve">Module 3: 3 </w:t>
            </w:r>
            <w:proofErr w:type="spellStart"/>
            <w:r w:rsidRPr="00FA5B90">
              <w:rPr>
                <w:b/>
                <w:color w:val="FFFFFF" w:themeColor="background1"/>
              </w:rPr>
              <w:t>hrs</w:t>
            </w:r>
            <w:proofErr w:type="spellEnd"/>
          </w:p>
          <w:p w:rsidR="000C6362" w:rsidRPr="00FA5B90" w:rsidRDefault="000C6362" w:rsidP="00F95951">
            <w:pPr>
              <w:rPr>
                <w:b/>
                <w:color w:val="FFFFFF" w:themeColor="background1"/>
              </w:rPr>
            </w:pPr>
            <w:r w:rsidRPr="00FA5B90">
              <w:rPr>
                <w:b/>
                <w:color w:val="FFFFFF" w:themeColor="background1"/>
              </w:rPr>
              <w:t>Marketing, Product Development &amp; Compliance</w:t>
            </w:r>
          </w:p>
        </w:tc>
      </w:tr>
      <w:tr w:rsidR="000C6362" w:rsidTr="00F95951">
        <w:trPr>
          <w:trHeight w:val="1008"/>
          <w:jc w:val="center"/>
        </w:trPr>
        <w:tc>
          <w:tcPr>
            <w:tcW w:w="742" w:type="pct"/>
            <w:shd w:val="clear" w:color="auto" w:fill="auto"/>
          </w:tcPr>
          <w:p w:rsidR="000C6362" w:rsidRDefault="000C6362" w:rsidP="00F95951">
            <w:r>
              <w:t>Week 4:</w:t>
            </w:r>
            <w:r w:rsidRPr="005E5702">
              <w:t xml:space="preserve"> _______</w:t>
            </w:r>
          </w:p>
          <w:p w:rsidR="000C6362" w:rsidRDefault="000C6362" w:rsidP="00F95951">
            <w:r>
              <w:t xml:space="preserve">                _______</w:t>
            </w:r>
          </w:p>
          <w:p w:rsidR="000C6362" w:rsidRDefault="000C6362" w:rsidP="00F95951">
            <w:r>
              <w:t xml:space="preserve">                _______</w:t>
            </w:r>
          </w:p>
        </w:tc>
        <w:tc>
          <w:tcPr>
            <w:tcW w:w="283" w:type="pct"/>
            <w:shd w:val="clear" w:color="auto" w:fill="auto"/>
          </w:tcPr>
          <w:p w:rsidR="000C6362" w:rsidRDefault="000C6362" w:rsidP="00F95951"/>
        </w:tc>
        <w:tc>
          <w:tcPr>
            <w:tcW w:w="1428" w:type="pct"/>
            <w:shd w:val="clear" w:color="auto" w:fill="1F3864" w:themeFill="accent5" w:themeFillShade="80"/>
          </w:tcPr>
          <w:p w:rsidR="000C6362" w:rsidRPr="00C63A74" w:rsidRDefault="000C6362" w:rsidP="00F95951">
            <w:pPr>
              <w:rPr>
                <w:b/>
                <w:color w:val="FFFFFF" w:themeColor="background1"/>
              </w:rPr>
            </w:pPr>
            <w:r w:rsidRPr="00C63A74">
              <w:rPr>
                <w:b/>
                <w:color w:val="FFFFFF" w:themeColor="background1"/>
              </w:rPr>
              <w:t xml:space="preserve">Module 4 (3 lessons): 2-3 </w:t>
            </w:r>
            <w:proofErr w:type="spellStart"/>
            <w:r w:rsidRPr="00C63A74">
              <w:rPr>
                <w:b/>
                <w:color w:val="FFFFFF" w:themeColor="background1"/>
              </w:rPr>
              <w:t>hrs</w:t>
            </w:r>
            <w:proofErr w:type="spellEnd"/>
          </w:p>
          <w:p w:rsidR="000C6362" w:rsidRPr="00C63A74" w:rsidRDefault="000C6362" w:rsidP="00F95951">
            <w:pPr>
              <w:rPr>
                <w:color w:val="FFFFFF" w:themeColor="background1"/>
              </w:rPr>
            </w:pPr>
            <w:r w:rsidRPr="00C63A74">
              <w:rPr>
                <w:color w:val="FFFFFF" w:themeColor="background1"/>
              </w:rPr>
              <w:t>Group Products</w:t>
            </w:r>
          </w:p>
        </w:tc>
        <w:tc>
          <w:tcPr>
            <w:tcW w:w="840" w:type="pct"/>
          </w:tcPr>
          <w:p w:rsidR="000C6362" w:rsidRDefault="000C6362" w:rsidP="00F95951">
            <w:r>
              <w:t>Week 8:</w:t>
            </w:r>
            <w:r w:rsidRPr="005E5702">
              <w:t xml:space="preserve"> _______</w:t>
            </w:r>
          </w:p>
          <w:p w:rsidR="000C6362" w:rsidRDefault="000C6362" w:rsidP="00F95951">
            <w:r>
              <w:t xml:space="preserve">                _______</w:t>
            </w:r>
          </w:p>
          <w:p w:rsidR="000C6362" w:rsidRDefault="000C6362" w:rsidP="00F95951">
            <w:r>
              <w:t xml:space="preserve">                _______</w:t>
            </w:r>
          </w:p>
        </w:tc>
        <w:tc>
          <w:tcPr>
            <w:tcW w:w="283" w:type="pct"/>
            <w:shd w:val="clear" w:color="auto" w:fill="auto"/>
          </w:tcPr>
          <w:p w:rsidR="000C6362" w:rsidRDefault="000C6362" w:rsidP="00F95951"/>
        </w:tc>
        <w:tc>
          <w:tcPr>
            <w:tcW w:w="1425" w:type="pct"/>
            <w:shd w:val="clear" w:color="auto" w:fill="1F3864" w:themeFill="accent5" w:themeFillShade="80"/>
          </w:tcPr>
          <w:p w:rsidR="000C6362" w:rsidRPr="00FA5B90" w:rsidRDefault="000C6362" w:rsidP="00F95951">
            <w:pPr>
              <w:rPr>
                <w:b/>
                <w:color w:val="FFFFFF" w:themeColor="background1"/>
              </w:rPr>
            </w:pPr>
            <w:r w:rsidRPr="00FA5B90">
              <w:rPr>
                <w:b/>
                <w:color w:val="FFFFFF" w:themeColor="background1"/>
              </w:rPr>
              <w:t xml:space="preserve">Module 4: 2 </w:t>
            </w:r>
            <w:proofErr w:type="spellStart"/>
            <w:r w:rsidRPr="00FA5B90">
              <w:rPr>
                <w:b/>
                <w:color w:val="FFFFFF" w:themeColor="background1"/>
              </w:rPr>
              <w:t>hrs</w:t>
            </w:r>
            <w:proofErr w:type="spellEnd"/>
          </w:p>
          <w:p w:rsidR="000C6362" w:rsidRPr="00FA5B90" w:rsidRDefault="000C6362" w:rsidP="00F95951">
            <w:pPr>
              <w:rPr>
                <w:b/>
                <w:color w:val="FFFFFF" w:themeColor="background1"/>
              </w:rPr>
            </w:pPr>
            <w:r w:rsidRPr="00FA5B90">
              <w:rPr>
                <w:b/>
                <w:color w:val="FFFFFF" w:themeColor="background1"/>
              </w:rPr>
              <w:t>Financial Management</w:t>
            </w:r>
          </w:p>
        </w:tc>
      </w:tr>
    </w:tbl>
    <w:p w:rsidR="007E500F" w:rsidRDefault="007E500F" w:rsidP="007E500F">
      <w:pPr>
        <w:pStyle w:val="NormalWeb"/>
        <w:jc w:val="center"/>
        <w:rPr>
          <w:sz w:val="20"/>
          <w:szCs w:val="20"/>
        </w:rPr>
      </w:pPr>
      <w:r w:rsidRPr="002E22C1">
        <w:rPr>
          <w:sz w:val="20"/>
          <w:szCs w:val="20"/>
        </w:rPr>
        <w:t>What people are saying about the FLMI Level 1 courses</w:t>
      </w:r>
      <w:r w:rsidR="00513C20">
        <w:rPr>
          <w:sz w:val="20"/>
          <w:szCs w:val="20"/>
        </w:rPr>
        <w:t xml:space="preserve">: </w:t>
      </w:r>
      <w:hyperlink r:id="rId28" w:history="1">
        <w:r w:rsidR="00513C20" w:rsidRPr="00B4182F">
          <w:rPr>
            <w:rStyle w:val="Hyperlink"/>
            <w:sz w:val="20"/>
            <w:szCs w:val="20"/>
          </w:rPr>
          <w:t>https://www.loma.org/en/professional-development/accelerate-impact-suite/flmi-level-1/</w:t>
        </w:r>
      </w:hyperlink>
    </w:p>
    <w:p w:rsidR="0085120D" w:rsidRDefault="007E500F" w:rsidP="007E500F">
      <w:pPr>
        <w:spacing w:after="0"/>
        <w:jc w:val="center"/>
      </w:pPr>
      <w:r>
        <w:rPr>
          <w:rStyle w:val="Hyperlink"/>
          <w:color w:val="002060"/>
          <w:sz w:val="20"/>
          <w:szCs w:val="20"/>
          <w:u w:val="none"/>
        </w:rPr>
        <w:t xml:space="preserve"> </w:t>
      </w:r>
      <w:r w:rsidR="000C6362">
        <w:rPr>
          <w:rStyle w:val="Hyperlink"/>
          <w:color w:val="002060"/>
          <w:sz w:val="20"/>
          <w:szCs w:val="20"/>
          <w:u w:val="none"/>
        </w:rPr>
        <w:t>“Advance Your Knowledge” webinars to</w:t>
      </w:r>
      <w:r w:rsidR="000C6362" w:rsidRPr="004B5864">
        <w:rPr>
          <w:rStyle w:val="Hyperlink"/>
          <w:color w:val="002060"/>
          <w:sz w:val="20"/>
          <w:szCs w:val="20"/>
          <w:u w:val="none"/>
        </w:rPr>
        <w:t xml:space="preserve"> help</w:t>
      </w:r>
      <w:r w:rsidR="000C6362">
        <w:rPr>
          <w:rStyle w:val="Hyperlink"/>
          <w:color w:val="002060"/>
          <w:sz w:val="20"/>
          <w:szCs w:val="20"/>
          <w:u w:val="none"/>
        </w:rPr>
        <w:t xml:space="preserve"> you</w:t>
      </w:r>
      <w:r w:rsidR="000C6362" w:rsidRPr="004B5864">
        <w:rPr>
          <w:rStyle w:val="Hyperlink"/>
          <w:color w:val="002060"/>
          <w:sz w:val="20"/>
          <w:szCs w:val="20"/>
          <w:u w:val="none"/>
        </w:rPr>
        <w:t xml:space="preserve"> build</w:t>
      </w:r>
      <w:r w:rsidR="000C6362">
        <w:rPr>
          <w:rStyle w:val="Hyperlink"/>
          <w:color w:val="002060"/>
          <w:sz w:val="20"/>
          <w:szCs w:val="20"/>
          <w:u w:val="none"/>
        </w:rPr>
        <w:t xml:space="preserve"> a personalized learning plan:</w:t>
      </w:r>
      <w:r w:rsidR="000C6362" w:rsidRPr="004B5864">
        <w:rPr>
          <w:rStyle w:val="Hyperlink"/>
          <w:color w:val="002060"/>
          <w:sz w:val="20"/>
          <w:szCs w:val="20"/>
          <w:u w:val="none"/>
        </w:rPr>
        <w:t xml:space="preserve"> </w:t>
      </w:r>
      <w:hyperlink r:id="rId29" w:history="1">
        <w:r w:rsidR="000C6362" w:rsidRPr="005D381D">
          <w:rPr>
            <w:rStyle w:val="Hyperlink"/>
            <w:sz w:val="20"/>
            <w:szCs w:val="20"/>
          </w:rPr>
          <w:t>https://www.loma.org/en/events/webinars/ayk-webinars/</w:t>
        </w:r>
      </w:hyperlink>
    </w:p>
    <w:sectPr w:rsidR="0085120D" w:rsidSect="000C6362">
      <w:footerReference w:type="default" r:id="rId30"/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C6" w:rsidRDefault="00C67EC6" w:rsidP="00EE59C9">
      <w:pPr>
        <w:spacing w:after="0" w:line="240" w:lineRule="auto"/>
      </w:pPr>
      <w:r>
        <w:separator/>
      </w:r>
    </w:p>
  </w:endnote>
  <w:endnote w:type="continuationSeparator" w:id="0">
    <w:p w:rsidR="00C67EC6" w:rsidRDefault="00C67EC6" w:rsidP="00EE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C9" w:rsidRDefault="00CC5B94" w:rsidP="00EE59C9">
    <w:pPr>
      <w:pStyle w:val="Footer"/>
    </w:pPr>
    <w:r>
      <w:rPr>
        <w:sz w:val="16"/>
        <w:szCs w:val="16"/>
      </w:rPr>
      <w:t xml:space="preserve">       </w:t>
    </w:r>
    <w:r w:rsidR="00873130">
      <w:rPr>
        <w:sz w:val="16"/>
        <w:szCs w:val="16"/>
      </w:rPr>
      <w:t xml:space="preserve">            </w:t>
    </w:r>
    <w:hyperlink r:id="rId1" w:history="1">
      <w:r w:rsidRPr="005D381D">
        <w:rPr>
          <w:rStyle w:val="Hyperlink"/>
          <w:sz w:val="16"/>
          <w:szCs w:val="16"/>
        </w:rPr>
        <w:t>www.loma.org</w:t>
      </w:r>
    </w:hyperlink>
    <w:r>
      <w:rPr>
        <w:sz w:val="16"/>
        <w:szCs w:val="16"/>
      </w:rPr>
      <w:tab/>
      <w:t xml:space="preserve">                                                                             </w:t>
    </w:r>
    <w:r w:rsidR="00EE59C9">
      <w:rPr>
        <w:rFonts w:ascii="Calibri" w:eastAsia="Times New Roman" w:hAnsi="Calibri" w:cs="Times New Roman"/>
        <w:color w:val="000000"/>
        <w:sz w:val="16"/>
        <w:szCs w:val="16"/>
      </w:rPr>
      <w:t>© 20</w:t>
    </w:r>
    <w:r w:rsidR="00873130">
      <w:rPr>
        <w:rFonts w:ascii="Calibri" w:eastAsia="Times New Roman" w:hAnsi="Calibri" w:cs="Times New Roman"/>
        <w:color w:val="000000"/>
        <w:sz w:val="16"/>
        <w:szCs w:val="16"/>
      </w:rPr>
      <w:t>2</w:t>
    </w:r>
    <w:r w:rsidR="00513C20">
      <w:rPr>
        <w:rFonts w:ascii="Calibri" w:eastAsia="Times New Roman" w:hAnsi="Calibri" w:cs="Times New Roman"/>
        <w:color w:val="000000"/>
        <w:sz w:val="16"/>
        <w:szCs w:val="16"/>
      </w:rPr>
      <w:t>3</w:t>
    </w:r>
    <w:r w:rsidR="00EE59C9" w:rsidRPr="006611E6">
      <w:rPr>
        <w:rFonts w:ascii="Calibri" w:eastAsia="Times New Roman" w:hAnsi="Calibri" w:cs="Times New Roman"/>
        <w:color w:val="000000"/>
        <w:sz w:val="16"/>
        <w:szCs w:val="16"/>
      </w:rPr>
      <w:t xml:space="preserve"> LOMA (Life Office Management Association, Inc.) All rights reserved.</w:t>
    </w:r>
    <w:r w:rsidR="00EE59C9">
      <w:rPr>
        <w:rFonts w:ascii="Calibri" w:eastAsia="Times New Roman" w:hAnsi="Calibri" w:cs="Times New Roman"/>
        <w:color w:val="000000"/>
        <w:sz w:val="16"/>
        <w:szCs w:val="16"/>
      </w:rPr>
      <w:t xml:space="preserve"> </w:t>
    </w:r>
    <w:r w:rsidR="00EE59C9">
      <w:rPr>
        <w:rFonts w:ascii="Calibri" w:eastAsia="Times New Roman" w:hAnsi="Calibri" w:cs="Times New Roman"/>
        <w:color w:val="000000"/>
        <w:sz w:val="16"/>
        <w:szCs w:val="16"/>
      </w:rPr>
      <w:tab/>
    </w:r>
    <w:r w:rsidR="00EE59C9">
      <w:rPr>
        <w:rFonts w:ascii="Calibri" w:eastAsia="Times New Roman" w:hAnsi="Calibri" w:cs="Times New Roman"/>
        <w:color w:val="000000"/>
        <w:sz w:val="16"/>
        <w:szCs w:val="16"/>
      </w:rPr>
      <w:tab/>
    </w:r>
    <w:r>
      <w:rPr>
        <w:rFonts w:ascii="Calibri" w:eastAsia="Times New Roman" w:hAnsi="Calibri" w:cs="Times New Roman"/>
        <w:color w:val="000000"/>
        <w:sz w:val="16"/>
        <w:szCs w:val="16"/>
      </w:rPr>
      <w:t xml:space="preserve">            </w:t>
    </w:r>
    <w:r w:rsidR="00EE59C9">
      <w:rPr>
        <w:rFonts w:ascii="Calibri" w:eastAsia="Times New Roman" w:hAnsi="Calibri" w:cs="Times New Roman"/>
        <w:color w:val="000000"/>
        <w:sz w:val="16"/>
        <w:szCs w:val="16"/>
      </w:rPr>
      <w:t>1-800-ASK-LOMA / education@loma.org</w:t>
    </w:r>
    <w:r w:rsidR="00EE59C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C6" w:rsidRDefault="00C67EC6" w:rsidP="00EE59C9">
      <w:pPr>
        <w:spacing w:after="0" w:line="240" w:lineRule="auto"/>
      </w:pPr>
      <w:r>
        <w:separator/>
      </w:r>
    </w:p>
  </w:footnote>
  <w:footnote w:type="continuationSeparator" w:id="0">
    <w:p w:rsidR="00C67EC6" w:rsidRDefault="00C67EC6" w:rsidP="00EE5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716E2"/>
    <w:multiLevelType w:val="multilevel"/>
    <w:tmpl w:val="0680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E65E9"/>
    <w:multiLevelType w:val="multilevel"/>
    <w:tmpl w:val="D220C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121CD"/>
    <w:multiLevelType w:val="multilevel"/>
    <w:tmpl w:val="F76C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B6A57"/>
    <w:multiLevelType w:val="hybridMultilevel"/>
    <w:tmpl w:val="CCEC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C1F56"/>
    <w:multiLevelType w:val="multilevel"/>
    <w:tmpl w:val="A23A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462636"/>
    <w:multiLevelType w:val="hybridMultilevel"/>
    <w:tmpl w:val="351E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B1C99"/>
    <w:multiLevelType w:val="multilevel"/>
    <w:tmpl w:val="C104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EC"/>
    <w:rsid w:val="00011B2A"/>
    <w:rsid w:val="00017E4B"/>
    <w:rsid w:val="000327CA"/>
    <w:rsid w:val="00084444"/>
    <w:rsid w:val="00092505"/>
    <w:rsid w:val="000C6362"/>
    <w:rsid w:val="001068D8"/>
    <w:rsid w:val="001516EC"/>
    <w:rsid w:val="001E1726"/>
    <w:rsid w:val="00213E90"/>
    <w:rsid w:val="002206C6"/>
    <w:rsid w:val="0024138C"/>
    <w:rsid w:val="00273F51"/>
    <w:rsid w:val="002773B7"/>
    <w:rsid w:val="002878A0"/>
    <w:rsid w:val="002C68DF"/>
    <w:rsid w:val="002E4166"/>
    <w:rsid w:val="00303082"/>
    <w:rsid w:val="0032731C"/>
    <w:rsid w:val="00336219"/>
    <w:rsid w:val="003428D4"/>
    <w:rsid w:val="00345DE4"/>
    <w:rsid w:val="003742E0"/>
    <w:rsid w:val="00386BF0"/>
    <w:rsid w:val="003D1C58"/>
    <w:rsid w:val="003D3551"/>
    <w:rsid w:val="004330CC"/>
    <w:rsid w:val="00454ED1"/>
    <w:rsid w:val="00455916"/>
    <w:rsid w:val="0046539E"/>
    <w:rsid w:val="0047391F"/>
    <w:rsid w:val="00473D6A"/>
    <w:rsid w:val="00481E9F"/>
    <w:rsid w:val="004A0528"/>
    <w:rsid w:val="004C20C9"/>
    <w:rsid w:val="004D2A8D"/>
    <w:rsid w:val="00513C20"/>
    <w:rsid w:val="00590D77"/>
    <w:rsid w:val="00593A0C"/>
    <w:rsid w:val="005B15C4"/>
    <w:rsid w:val="005D5CC7"/>
    <w:rsid w:val="005E2207"/>
    <w:rsid w:val="00604E60"/>
    <w:rsid w:val="00617B7D"/>
    <w:rsid w:val="006223EC"/>
    <w:rsid w:val="00642C0F"/>
    <w:rsid w:val="00673E6C"/>
    <w:rsid w:val="006862A4"/>
    <w:rsid w:val="00693C76"/>
    <w:rsid w:val="006B2C85"/>
    <w:rsid w:val="006D16EC"/>
    <w:rsid w:val="006D3E40"/>
    <w:rsid w:val="006E0C7C"/>
    <w:rsid w:val="006F357B"/>
    <w:rsid w:val="00706F63"/>
    <w:rsid w:val="00734113"/>
    <w:rsid w:val="007727EF"/>
    <w:rsid w:val="007B1E12"/>
    <w:rsid w:val="007E03DC"/>
    <w:rsid w:val="007E500F"/>
    <w:rsid w:val="0080375C"/>
    <w:rsid w:val="00810573"/>
    <w:rsid w:val="008354B4"/>
    <w:rsid w:val="008424AF"/>
    <w:rsid w:val="0085120D"/>
    <w:rsid w:val="00873130"/>
    <w:rsid w:val="008B66F8"/>
    <w:rsid w:val="008D300D"/>
    <w:rsid w:val="008E1A32"/>
    <w:rsid w:val="00947EC4"/>
    <w:rsid w:val="00952E55"/>
    <w:rsid w:val="009D2C17"/>
    <w:rsid w:val="00A04206"/>
    <w:rsid w:val="00A04BD1"/>
    <w:rsid w:val="00A04BF2"/>
    <w:rsid w:val="00A06A21"/>
    <w:rsid w:val="00A27DFA"/>
    <w:rsid w:val="00A47EB0"/>
    <w:rsid w:val="00AE4D3A"/>
    <w:rsid w:val="00AF77B9"/>
    <w:rsid w:val="00B45132"/>
    <w:rsid w:val="00B52C85"/>
    <w:rsid w:val="00B55B55"/>
    <w:rsid w:val="00B613D5"/>
    <w:rsid w:val="00B836F1"/>
    <w:rsid w:val="00B92C91"/>
    <w:rsid w:val="00B96FBA"/>
    <w:rsid w:val="00BC6957"/>
    <w:rsid w:val="00C17206"/>
    <w:rsid w:val="00C2345D"/>
    <w:rsid w:val="00C52554"/>
    <w:rsid w:val="00C53F8F"/>
    <w:rsid w:val="00C601E0"/>
    <w:rsid w:val="00C67EC6"/>
    <w:rsid w:val="00C8126D"/>
    <w:rsid w:val="00C8792E"/>
    <w:rsid w:val="00C973EB"/>
    <w:rsid w:val="00CB1509"/>
    <w:rsid w:val="00CC5B94"/>
    <w:rsid w:val="00CD790B"/>
    <w:rsid w:val="00CE0B71"/>
    <w:rsid w:val="00D047B2"/>
    <w:rsid w:val="00D51640"/>
    <w:rsid w:val="00D744AB"/>
    <w:rsid w:val="00D74C91"/>
    <w:rsid w:val="00DD5327"/>
    <w:rsid w:val="00DE38D7"/>
    <w:rsid w:val="00DF13B6"/>
    <w:rsid w:val="00E10466"/>
    <w:rsid w:val="00E11DAD"/>
    <w:rsid w:val="00E35FB0"/>
    <w:rsid w:val="00E42289"/>
    <w:rsid w:val="00E82DCF"/>
    <w:rsid w:val="00EB27FE"/>
    <w:rsid w:val="00EC514F"/>
    <w:rsid w:val="00EE59C9"/>
    <w:rsid w:val="00F351E7"/>
    <w:rsid w:val="00F415B2"/>
    <w:rsid w:val="00F561A1"/>
    <w:rsid w:val="00F70793"/>
    <w:rsid w:val="00FA2A3E"/>
    <w:rsid w:val="00FB40D6"/>
    <w:rsid w:val="00FD5FF2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68A4"/>
  <w15:chartTrackingRefBased/>
  <w15:docId w15:val="{2478639D-CF54-413D-8CC3-3E8ECC13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1516E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1">
    <w:name w:val="List Table 2 Accent 1"/>
    <w:basedOn w:val="TableNormal"/>
    <w:uiPriority w:val="47"/>
    <w:rsid w:val="00FD5FF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5">
    <w:name w:val="List Table 2 Accent 5"/>
    <w:basedOn w:val="TableNormal"/>
    <w:uiPriority w:val="47"/>
    <w:rsid w:val="00FD5FF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06A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6F6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24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5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9C9"/>
  </w:style>
  <w:style w:type="paragraph" w:styleId="Footer">
    <w:name w:val="footer"/>
    <w:basedOn w:val="Normal"/>
    <w:link w:val="FooterChar"/>
    <w:uiPriority w:val="99"/>
    <w:unhideWhenUsed/>
    <w:rsid w:val="00EE5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9C9"/>
  </w:style>
  <w:style w:type="paragraph" w:styleId="NormalWeb">
    <w:name w:val="Normal (Web)"/>
    <w:basedOn w:val="Normal"/>
    <w:uiPriority w:val="99"/>
    <w:unhideWhenUsed/>
    <w:rsid w:val="007E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ma.org/ProfDev/Designations/FLMI.aspx" TargetMode="External"/><Relationship Id="rId18" Type="http://schemas.openxmlformats.org/officeDocument/2006/relationships/hyperlink" Target="https://www.loma.org/en/events/facilitated-learning-events/" TargetMode="External"/><Relationship Id="rId26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hyperlink" Target="https://www.limra.com/en/research/workplace-benefits/employer-employee-studies/" TargetMode="External"/><Relationship Id="rId34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hyperlink" Target="https://learning.loma.org/public/ContentDetails.aspx?id=18A529AB11854E8B9BE9A168CDBE9C78" TargetMode="External"/><Relationship Id="rId17" Type="http://schemas.openxmlformats.org/officeDocument/2006/relationships/hyperlink" Target="https://www.limra.com/en/events/webinars/" TargetMode="External"/><Relationship Id="rId25" Type="http://schemas.openxmlformats.org/officeDocument/2006/relationships/image" Target="media/image2.png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www.loma.org/en/events/committees/human-resources-committees/" TargetMode="External"/><Relationship Id="rId20" Type="http://schemas.openxmlformats.org/officeDocument/2006/relationships/hyperlink" Target="https://login.loma.org/Account/Login?ReturnUrl=%2Fconnect%2Fauthorize%2Fcallback%3Fclient_id%3Dloma.org-implicit%26response_type%3Did_token%26scope%3Dopenid%2520email%2520profile%2520role%26state%3DOpenIdConnect.AuthenticationProperties%253Dh5taNT1mqywlK_WkkAjdOU3lLdkezUpBePJqZ6MC23xrTPBggGGTMYTvRKyFBJYPh5f3WR26sDBBsq3ipW0yNosfjwgurZ-AHtiYsDhjN2-QvyAWvbXkYEOshJzRR1RKGq0Yd4ry25pcZ7KVn9aHE5WU8GhmUIa5qfGmvBGtm5hy3lWo%26response_mode%3Dform_post%26nonce%3D638097638352618049.NWQ3NTJjMWQtYzdjNi00MmEyLWE5ZjgtYTViMGIyOGYxODQ1ZDUwNWVjOTUtNmMxYS00Y2UwLTk0OTctNjMxOGUzYmFhYzBh%26redirect_uri%3Dhttps%253A%252F%252Fwww.loma.org%252Fsiteassets%252Fpublications%252Fqqs%252F2022%252Feerecognition.pdf%26x-client-SKU%3DID_NET461%26x-client-ver%3D5.3.0.0" TargetMode="External"/><Relationship Id="rId29" Type="http://schemas.openxmlformats.org/officeDocument/2006/relationships/hyperlink" Target="https://www.loma.org/en/events/webinars/ayk-webinar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arning.loma.org/public/ContentDetails.aspx?id=43ACEB0666D041289B42FBF081794EAB" TargetMode="External"/><Relationship Id="rId24" Type="http://schemas.openxmlformats.org/officeDocument/2006/relationships/hyperlink" Target="https://www.loma.org/en/news/information-center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loma.org/en/events/conferences/" TargetMode="External"/><Relationship Id="rId23" Type="http://schemas.openxmlformats.org/officeDocument/2006/relationships/hyperlink" Target="https://www.limra.com/en/search/?q=people+imperative" TargetMode="External"/><Relationship Id="rId28" Type="http://schemas.openxmlformats.org/officeDocument/2006/relationships/hyperlink" Target="https://www.loma.org/en/professional-development/accelerate-impact-suite/flmi-level-1/" TargetMode="External"/><Relationship Id="rId10" Type="http://schemas.openxmlformats.org/officeDocument/2006/relationships/hyperlink" Target="http://learning.loma.org/public/ContentDetails.aspx?id=BDBDE89F24B749EA89F21D8044B2BB99" TargetMode="External"/><Relationship Id="rId19" Type="http://schemas.openxmlformats.org/officeDocument/2006/relationships/hyperlink" Target="https://login.loma.org/Account/Login?ReturnUrl=%2Fconnect%2Fauthorize%2Fcallback%3Fclient_id%3Dloma.org-implicit%26response_type%3Did_token%26scope%3Dopenid%2520email%2520profile%2520role%26state%3DOpenIdConnect.AuthenticationProperties%253DrikABBHxtfGkDWQgR6RomG9bHwA53UvmEuUWXK8A4dYICy1txH7mVrhtSJJLLODw24NJXiWMYCuPbwmuB6J29s43LJsiVpu8MxfNCMNK7RuS8qLzHVfmrqO_ZgQCCdhG2Xz3NeN41E0Q4yu36sy1ebq-0d5qQqUKjWJCQWIXHDg_IGC7FumeCko6REwxeYvaZM9D1Q%26response_mode%3Dform_post%26nonce%3D638097629480669165.ZmNhMjhjNDktMTQ5Mi00Y2Y4LWE3YmEtYjZiMDFhMjY5ODg4MGU5MDQ0ZjQtM2ExMS00MDU0LWI4NmYtYjdlYzI1MWRiZjQz%26redirect_uri%3Dhttps%253A%252F%252Fwww.loma.org%252Fsiteassets%252Fpublications%252Fbriefs%252F2022%252Fworkarrangements4q2022.pdf%26x-client-SKU%3DID_NET461%26x-client-ver%3D5.3.0.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.loma.org/public/ContentDetails.aspx?id=246125D9DC314840A5795156C5B17D11" TargetMode="External"/><Relationship Id="rId14" Type="http://schemas.openxmlformats.org/officeDocument/2006/relationships/hyperlink" Target="https://www.loma.org/en/professional-development/designations/acs/" TargetMode="External"/><Relationship Id="rId22" Type="http://schemas.openxmlformats.org/officeDocument/2006/relationships/hyperlink" Target="https://www.limra.com/en/solutions-and-services/onboarding-and-development/virtual-workplace-effectiveness/" TargetMode="External"/><Relationship Id="rId27" Type="http://schemas.openxmlformats.org/officeDocument/2006/relationships/image" Target="cid:image003.png@01D60CFB.8080FD30" TargetMode="External"/><Relationship Id="rId30" Type="http://schemas.openxmlformats.org/officeDocument/2006/relationships/footer" Target="footer1.xml"/><Relationship Id="rId35" Type="http://schemas.openxmlformats.org/officeDocument/2006/relationships/customXml" Target="../customXml/item3.xml"/><Relationship Id="rId8" Type="http://schemas.openxmlformats.org/officeDocument/2006/relationships/hyperlink" Target="http://learning.loma.org/public/ContentDetails.aspx?id=A3C6D7DE20824D2EA4A03061094357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25945F-4A01-4E70-8698-CD1E29279A49}"/>
</file>

<file path=customXml/itemProps2.xml><?xml version="1.0" encoding="utf-8"?>
<ds:datastoreItem xmlns:ds="http://schemas.openxmlformats.org/officeDocument/2006/customXml" ds:itemID="{090A2DDB-6922-450D-9FB3-72FF5B9C4E65}"/>
</file>

<file path=customXml/itemProps3.xml><?xml version="1.0" encoding="utf-8"?>
<ds:datastoreItem xmlns:ds="http://schemas.openxmlformats.org/officeDocument/2006/customXml" ds:itemID="{189E1FCD-64E8-4FC3-872F-055595A6A1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 Global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Beaudry, Vicki</dc:creator>
  <cp:keywords/>
  <dc:description/>
  <cp:lastModifiedBy>Beaudry, Vicki</cp:lastModifiedBy>
  <cp:revision>2</cp:revision>
  <cp:lastPrinted>2022-01-28T20:34:00Z</cp:lastPrinted>
  <dcterms:created xsi:type="dcterms:W3CDTF">2023-01-19T22:28:00Z</dcterms:created>
  <dcterms:modified xsi:type="dcterms:W3CDTF">2023-01-19T22:28:00Z</dcterms:modified>
</cp:coreProperties>
</file>