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F" w:rsidRDefault="004B5864" w:rsidP="004B5864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AA477F" w:rsidRPr="0046247E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</w:t>
      </w:r>
      <w:r w:rsidR="00AA477F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COUNTING</w:t>
      </w:r>
      <w:r w:rsidR="00B51DF7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AUDIT</w:t>
      </w:r>
      <w:r w:rsidR="00AA477F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&amp; FINANCE</w:t>
      </w:r>
      <w:r w:rsidR="00AA477F" w:rsidRPr="0046247E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AA477F" w:rsidRPr="000B51E6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A477F" w:rsidRPr="00516067">
        <w:rPr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Flexible Learning Path</w:t>
      </w:r>
      <w:r w:rsidR="00B51DF7">
        <w:rPr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AA477F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51DF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AA477F">
        <w:rPr>
          <w:noProof/>
        </w:rPr>
        <w:drawing>
          <wp:inline distT="0" distB="0" distL="0" distR="0" wp14:anchorId="0009F641" wp14:editId="1938BB89">
            <wp:extent cx="781050" cy="336828"/>
            <wp:effectExtent l="0" t="0" r="0" b="6350"/>
            <wp:docPr id="3" name="Picture 3" descr="http://llglobal/cs/mktg/Logos/LOMA/JPG%20LOMA%20Logos/LOMA_logo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lglobal/cs/mktg/Logos/LOMA/JPG%20LOMA%20Logos/LOMA_logo_jp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2" cy="3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7F" w:rsidRPr="00247F60" w:rsidRDefault="004B5864" w:rsidP="004B5864">
      <w:pPr>
        <w:rPr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7F60">
        <w:rPr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</w:t>
      </w:r>
      <w:r w:rsidR="00AA477F" w:rsidRPr="00247F60">
        <w:rPr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Start with the recommended learning path on page 2, then select from the options below to complete your </w:t>
      </w:r>
      <w:r w:rsidRPr="00247F60">
        <w:rPr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personalized </w:t>
      </w:r>
      <w:r w:rsidR="00AA477F" w:rsidRPr="00247F60">
        <w:rPr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learning plan</w:t>
      </w:r>
    </w:p>
    <w:tbl>
      <w:tblPr>
        <w:tblStyle w:val="ListTable2-Accent5"/>
        <w:tblW w:w="0" w:type="auto"/>
        <w:jc w:val="center"/>
        <w:tblLook w:val="04A0" w:firstRow="1" w:lastRow="0" w:firstColumn="1" w:lastColumn="0" w:noHBand="0" w:noVBand="1"/>
      </w:tblPr>
      <w:tblGrid>
        <w:gridCol w:w="4464"/>
        <w:gridCol w:w="4464"/>
        <w:gridCol w:w="4464"/>
      </w:tblGrid>
      <w:tr w:rsidR="00AA477F" w:rsidTr="00AA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1F3864" w:themeFill="accent5" w:themeFillShade="80"/>
          </w:tcPr>
          <w:p w:rsidR="00AA477F" w:rsidRDefault="00AA477F" w:rsidP="00F95951">
            <w:pPr>
              <w:jc w:val="center"/>
            </w:pPr>
          </w:p>
        </w:tc>
        <w:tc>
          <w:tcPr>
            <w:tcW w:w="4464" w:type="dxa"/>
            <w:shd w:val="clear" w:color="auto" w:fill="1F3864" w:themeFill="accent5" w:themeFillShade="80"/>
          </w:tcPr>
          <w:p w:rsidR="00AA477F" w:rsidRPr="00C53F8F" w:rsidRDefault="00AA477F" w:rsidP="00F95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16067">
              <w:rPr>
                <w:color w:val="FFFFFF" w:themeColor="background1"/>
                <w:sz w:val="28"/>
                <w:szCs w:val="28"/>
              </w:rPr>
              <w:t>TOPICAL KNOWLEDGE</w:t>
            </w:r>
          </w:p>
        </w:tc>
        <w:tc>
          <w:tcPr>
            <w:tcW w:w="4464" w:type="dxa"/>
            <w:shd w:val="clear" w:color="auto" w:fill="1F3864" w:themeFill="accent5" w:themeFillShade="80"/>
          </w:tcPr>
          <w:p w:rsidR="00AA477F" w:rsidRDefault="00AA477F" w:rsidP="00F95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16EC" w:rsidTr="00AA477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FFFFFF" w:themeFill="background1"/>
          </w:tcPr>
          <w:p w:rsidR="001516EC" w:rsidRPr="000B6F75" w:rsidRDefault="000B6F75" w:rsidP="00AF0DDD">
            <w:pPr>
              <w:spacing w:before="240"/>
              <w:ind w:left="720"/>
              <w:rPr>
                <w:rStyle w:val="Hyperlink"/>
                <w:rFonts w:eastAsia="Times New Roman" w:cs="Helvetica"/>
                <w:b w:val="0"/>
                <w:bCs w:val="0"/>
              </w:rPr>
            </w:pPr>
            <w:r>
              <w:rPr>
                <w:rFonts w:eastAsia="Times New Roman" w:cs="Helvetica"/>
                <w:u w:val="single"/>
              </w:rPr>
              <w:fldChar w:fldCharType="begin"/>
            </w:r>
            <w:r w:rsidR="00307BA9">
              <w:rPr>
                <w:rFonts w:eastAsia="Times New Roman" w:cs="Helvetica"/>
                <w:u w:val="single"/>
              </w:rPr>
              <w:instrText>HYPERLINK "https://learning.loma.org/public/ContentDetails.aspx?id=2E6DCEE73C114058BF1B8B1480E34958" \t "_blank"</w:instrText>
            </w:r>
            <w:r>
              <w:rPr>
                <w:rFonts w:eastAsia="Times New Roman" w:cs="Helvetica"/>
                <w:u w:val="single"/>
              </w:rPr>
              <w:fldChar w:fldCharType="separate"/>
            </w:r>
            <w:r w:rsidR="00A06A21" w:rsidRPr="000B6F75">
              <w:rPr>
                <w:rStyle w:val="Hyperlink"/>
                <w:rFonts w:eastAsia="Times New Roman" w:cs="Helvetica"/>
                <w:b w:val="0"/>
                <w:bCs w:val="0"/>
              </w:rPr>
              <w:t>15-Minute Industry</w:t>
            </w:r>
            <w:r w:rsidR="00A06A21" w:rsidRPr="000B6F75">
              <w:rPr>
                <w:rStyle w:val="Hyperlink"/>
                <w:rFonts w:eastAsia="Times New Roman" w:cs="Helvetica"/>
                <w:b w:val="0"/>
                <w:bCs w:val="0"/>
              </w:rPr>
              <w:t xml:space="preserve"> </w:t>
            </w:r>
            <w:r w:rsidR="00A06A21" w:rsidRPr="000B6F75">
              <w:rPr>
                <w:rStyle w:val="Hyperlink"/>
                <w:rFonts w:eastAsia="Times New Roman" w:cs="Helvetica"/>
                <w:b w:val="0"/>
                <w:bCs w:val="0"/>
              </w:rPr>
              <w:t>Overview</w:t>
            </w:r>
          </w:p>
          <w:p w:rsidR="00D51640" w:rsidRPr="00F45C06" w:rsidRDefault="000B6F75" w:rsidP="00AF0DDD">
            <w:pPr>
              <w:spacing w:before="240"/>
              <w:ind w:left="720"/>
              <w:rPr>
                <w:rStyle w:val="Hyperlink"/>
                <w:b w:val="0"/>
                <w:bCs w:val="0"/>
              </w:rPr>
            </w:pPr>
            <w:r>
              <w:rPr>
                <w:rFonts w:eastAsia="Times New Roman" w:cs="Helvetica"/>
                <w:u w:val="single"/>
              </w:rPr>
              <w:fldChar w:fldCharType="end"/>
            </w:r>
            <w:r w:rsidR="00F45C06">
              <w:fldChar w:fldCharType="begin"/>
            </w:r>
            <w:r w:rsidR="00307BA9">
              <w:instrText>HYPERLINK "https://learning.loma.org/public/ContentDetails.aspx?id=A3C6D7DE20824D2EA4A0306109435723"</w:instrText>
            </w:r>
            <w:r w:rsidR="00F45C06">
              <w:fldChar w:fldCharType="separate"/>
            </w:r>
            <w:r w:rsidR="00D51640" w:rsidRPr="00F45C06">
              <w:rPr>
                <w:rStyle w:val="Hyperlink"/>
                <w:b w:val="0"/>
                <w:bCs w:val="0"/>
              </w:rPr>
              <w:t>Life of an Insuran</w:t>
            </w:r>
            <w:r w:rsidR="00D51640" w:rsidRPr="00F45C06">
              <w:rPr>
                <w:rStyle w:val="Hyperlink"/>
                <w:b w:val="0"/>
                <w:bCs w:val="0"/>
              </w:rPr>
              <w:t>c</w:t>
            </w:r>
            <w:r w:rsidR="00D51640" w:rsidRPr="00F45C06">
              <w:rPr>
                <w:rStyle w:val="Hyperlink"/>
                <w:b w:val="0"/>
                <w:bCs w:val="0"/>
              </w:rPr>
              <w:t>e Policy</w:t>
            </w:r>
          </w:p>
          <w:p w:rsidR="00D51640" w:rsidRPr="0080375C" w:rsidRDefault="00F45C06" w:rsidP="00AF0DDD">
            <w:pPr>
              <w:spacing w:before="240"/>
              <w:ind w:left="1080"/>
            </w:pPr>
            <w:r>
              <w:fldChar w:fldCharType="end"/>
            </w:r>
          </w:p>
        </w:tc>
        <w:tc>
          <w:tcPr>
            <w:tcW w:w="4464" w:type="dxa"/>
            <w:shd w:val="clear" w:color="auto" w:fill="FFFFFF" w:themeFill="background1"/>
          </w:tcPr>
          <w:p w:rsidR="006B2C85" w:rsidRDefault="006B2C85" w:rsidP="006B2C8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1640" w:rsidRPr="007B1E12" w:rsidRDefault="007B1E12" w:rsidP="006B2C8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 w:rsidR="00307BA9">
              <w:instrText>HYPERLINK "https://learning.loma.org/public/ContentDetails.aspx?id=AF98460608D04322A5FBEE75B37607AF"</w:instrText>
            </w:r>
            <w:r>
              <w:fldChar w:fldCharType="separate"/>
            </w:r>
            <w:r w:rsidR="00F45C06">
              <w:rPr>
                <w:rStyle w:val="Hyperlink"/>
              </w:rPr>
              <w:t>Over</w:t>
            </w:r>
            <w:r w:rsidR="00F45C06">
              <w:rPr>
                <w:rStyle w:val="Hyperlink"/>
              </w:rPr>
              <w:t>v</w:t>
            </w:r>
            <w:r w:rsidR="00F45C06">
              <w:rPr>
                <w:rStyle w:val="Hyperlink"/>
              </w:rPr>
              <w:t>iew of Life Insurance Accounting</w:t>
            </w:r>
          </w:p>
          <w:p w:rsidR="006B2C85" w:rsidRDefault="007B1E12" w:rsidP="006B2C8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:rsidR="006B2C85" w:rsidRPr="0080375C" w:rsidRDefault="00656B0B" w:rsidP="00F45C0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F45C06" w:rsidRPr="00F45C06">
                <w:rPr>
                  <w:rStyle w:val="Hyperlink"/>
                </w:rPr>
                <w:t>Re</w:t>
              </w:r>
              <w:r w:rsidR="00F45C06" w:rsidRPr="00F45C06">
                <w:rPr>
                  <w:rStyle w:val="Hyperlink"/>
                </w:rPr>
                <w:t>i</w:t>
              </w:r>
              <w:r w:rsidR="00F45C06" w:rsidRPr="00F45C06">
                <w:rPr>
                  <w:rStyle w:val="Hyperlink"/>
                </w:rPr>
                <w:t>nsurance Operations Overview</w:t>
              </w:r>
            </w:hyperlink>
            <w:hyperlink r:id="rId9" w:history="1"/>
          </w:p>
        </w:tc>
        <w:tc>
          <w:tcPr>
            <w:tcW w:w="4464" w:type="dxa"/>
            <w:shd w:val="clear" w:color="auto" w:fill="FFFFFF" w:themeFill="background1"/>
          </w:tcPr>
          <w:p w:rsidR="006B2C85" w:rsidRPr="00706F63" w:rsidRDefault="00656B0B" w:rsidP="0087054D">
            <w:pPr>
              <w:spacing w:before="24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0D52DB" w:rsidRPr="0046539E">
                <w:rPr>
                  <w:rStyle w:val="Hyperlink"/>
                </w:rPr>
                <w:t>Ethi</w:t>
              </w:r>
              <w:bookmarkStart w:id="0" w:name="_GoBack"/>
              <w:bookmarkEnd w:id="0"/>
              <w:r w:rsidR="000D52DB" w:rsidRPr="0046539E">
                <w:rPr>
                  <w:rStyle w:val="Hyperlink"/>
                </w:rPr>
                <w:t>c</w:t>
              </w:r>
              <w:r w:rsidR="000D52DB" w:rsidRPr="0046539E">
                <w:rPr>
                  <w:rStyle w:val="Hyperlink"/>
                </w:rPr>
                <w:t>al Conduct in the Insurance Industry</w:t>
              </w:r>
            </w:hyperlink>
          </w:p>
        </w:tc>
      </w:tr>
      <w:tr w:rsidR="00AA477F" w:rsidTr="00AA47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1F3864" w:themeFill="accent5" w:themeFillShade="80"/>
          </w:tcPr>
          <w:p w:rsidR="00AA477F" w:rsidRDefault="00AA477F" w:rsidP="00F95951">
            <w:pPr>
              <w:jc w:val="center"/>
            </w:pPr>
          </w:p>
        </w:tc>
        <w:tc>
          <w:tcPr>
            <w:tcW w:w="4464" w:type="dxa"/>
            <w:shd w:val="clear" w:color="auto" w:fill="1F3864" w:themeFill="accent5" w:themeFillShade="80"/>
          </w:tcPr>
          <w:p w:rsidR="00AA477F" w:rsidRPr="00C53F8F" w:rsidRDefault="00AA477F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16067">
              <w:rPr>
                <w:b/>
                <w:color w:val="FFFFFF" w:themeColor="background1"/>
                <w:sz w:val="28"/>
                <w:szCs w:val="28"/>
              </w:rPr>
              <w:t>TARGETED DEVELOPMENT</w:t>
            </w:r>
          </w:p>
        </w:tc>
        <w:tc>
          <w:tcPr>
            <w:tcW w:w="4464" w:type="dxa"/>
            <w:shd w:val="clear" w:color="auto" w:fill="1F3864" w:themeFill="accent5" w:themeFillShade="80"/>
          </w:tcPr>
          <w:p w:rsidR="00AA477F" w:rsidRDefault="00AA477F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16EC" w:rsidTr="00AA477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FFFFFF" w:themeFill="background1"/>
          </w:tcPr>
          <w:p w:rsidR="003D1C58" w:rsidRDefault="003D1C58" w:rsidP="003D1C58">
            <w:pPr>
              <w:rPr>
                <w:b w:val="0"/>
                <w:color w:val="BF8F00" w:themeColor="accent4" w:themeShade="BF"/>
                <w:sz w:val="28"/>
                <w:szCs w:val="28"/>
              </w:rPr>
            </w:pPr>
          </w:p>
          <w:p w:rsidR="003D1C58" w:rsidRPr="00AA477F" w:rsidRDefault="003D1C58" w:rsidP="00AA477F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 w:rsidRPr="00AA477F">
              <w:rPr>
                <w:color w:val="BF8F00" w:themeColor="accent4" w:themeShade="BF"/>
                <w:sz w:val="28"/>
                <w:szCs w:val="28"/>
              </w:rPr>
              <w:t>Foundational</w:t>
            </w:r>
          </w:p>
          <w:p w:rsidR="0018687E" w:rsidRPr="00301008" w:rsidRDefault="0018687E" w:rsidP="0018687E">
            <w:pPr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</w:pPr>
            <w:r>
              <w:rPr>
                <w:rFonts w:eastAsia="Times New Roman" w:cs="Helvetica"/>
              </w:rPr>
              <w:fldChar w:fldCharType="begin"/>
            </w:r>
            <w:r w:rsidR="00836B00">
              <w:rPr>
                <w:rFonts w:eastAsia="Times New Roman" w:cs="Helvetica"/>
              </w:rPr>
              <w:instrText>HYPERLINK "https://learning.loma.org/public/contentdetails/124753/loma-281-meeting-customer-needs-with-insurance-and-annuities-3rd-edition"</w:instrText>
            </w:r>
            <w:r>
              <w:rPr>
                <w:rFonts w:eastAsia="Times New Roman" w:cs="Helvetica"/>
              </w:rPr>
              <w:fldChar w:fldCharType="separate"/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Meeting Customer Needs with Insurance and Annuities (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L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OMA 281)</w:t>
            </w:r>
            <w:r w:rsidR="00301008"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  <w:t>1</w:t>
            </w:r>
          </w:p>
          <w:p w:rsidR="0018687E" w:rsidRPr="00301008" w:rsidRDefault="0018687E" w:rsidP="0018687E">
            <w:pPr>
              <w:spacing w:before="240"/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</w:pPr>
            <w:r>
              <w:rPr>
                <w:rFonts w:eastAsia="Times New Roman" w:cs="Helvetica"/>
              </w:rPr>
              <w:fldChar w:fldCharType="end"/>
            </w:r>
            <w:r>
              <w:rPr>
                <w:rFonts w:eastAsia="Times New Roman" w:cs="Helvetica"/>
              </w:rPr>
              <w:fldChar w:fldCharType="begin"/>
            </w:r>
            <w:r>
              <w:rPr>
                <w:rFonts w:eastAsia="Times New Roman" w:cs="Helvetica"/>
              </w:rPr>
              <w:instrText>HYPERLINK "https://learning.loma.org/public/ContentDetails.aspx?id=7ADF3E0A2D9840E688C915EB65206EB7"</w:instrText>
            </w:r>
            <w:r>
              <w:rPr>
                <w:rFonts w:eastAsia="Times New Roman" w:cs="Helvetica"/>
              </w:rPr>
              <w:fldChar w:fldCharType="separate"/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Improving the Bot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t</w:t>
            </w:r>
            <w:r w:rsidRPr="0024138C">
              <w:rPr>
                <w:rStyle w:val="Hyperlink"/>
                <w:rFonts w:eastAsia="Times New Roman" w:cs="Helvetica"/>
                <w:b w:val="0"/>
                <w:bCs w:val="0"/>
              </w:rPr>
              <w:t>om Line: Insurance Company Operations (LOMA 291)</w:t>
            </w:r>
            <w:r w:rsidR="00301008">
              <w:rPr>
                <w:rStyle w:val="Hyperlink"/>
                <w:rFonts w:eastAsia="Times New Roman" w:cs="Helvetica"/>
                <w:b w:val="0"/>
                <w:bCs w:val="0"/>
                <w:vertAlign w:val="superscript"/>
              </w:rPr>
              <w:t>1</w:t>
            </w:r>
          </w:p>
          <w:p w:rsidR="0018687E" w:rsidRDefault="0018687E" w:rsidP="0018687E">
            <w:pPr>
              <w:spacing w:before="240"/>
              <w:rPr>
                <w:rStyle w:val="Hyperlink"/>
              </w:rPr>
            </w:pPr>
            <w:r>
              <w:rPr>
                <w:rFonts w:eastAsia="Times New Roman" w:cs="Helvetica"/>
              </w:rPr>
              <w:fldChar w:fldCharType="end"/>
            </w:r>
            <w:hyperlink r:id="rId11" w:history="1">
              <w:r w:rsidRPr="00DB58E2">
                <w:rPr>
                  <w:rStyle w:val="Hyperlink"/>
                  <w:b w:val="0"/>
                  <w:bCs w:val="0"/>
                </w:rPr>
                <w:t xml:space="preserve">The Business of Insurance: Applying Financial Concepts (LOMA </w:t>
              </w:r>
              <w:r w:rsidRPr="00DB58E2">
                <w:rPr>
                  <w:rStyle w:val="Hyperlink"/>
                  <w:b w:val="0"/>
                  <w:bCs w:val="0"/>
                </w:rPr>
                <w:t>3</w:t>
              </w:r>
              <w:r w:rsidRPr="00DB58E2">
                <w:rPr>
                  <w:rStyle w:val="Hyperlink"/>
                  <w:b w:val="0"/>
                  <w:bCs w:val="0"/>
                </w:rPr>
                <w:t>08)</w:t>
              </w:r>
            </w:hyperlink>
          </w:p>
          <w:p w:rsidR="00C14DE4" w:rsidRDefault="00301008" w:rsidP="00301008">
            <w:r w:rsidRPr="002601F2">
              <w:rPr>
                <w:vertAlign w:val="superscript"/>
              </w:rPr>
              <w:t xml:space="preserve">1 </w:t>
            </w:r>
            <w:r w:rsidRPr="002601F2">
              <w:rPr>
                <w:sz w:val="16"/>
                <w:szCs w:val="16"/>
              </w:rPr>
              <w:t>Certificate in Insurance Fundamentals awarded upon completion of these 2 courses</w:t>
            </w:r>
          </w:p>
        </w:tc>
        <w:tc>
          <w:tcPr>
            <w:tcW w:w="4464" w:type="dxa"/>
            <w:shd w:val="clear" w:color="auto" w:fill="FFFFFF" w:themeFill="background1"/>
          </w:tcPr>
          <w:p w:rsidR="003D1C58" w:rsidRDefault="003D1C58" w:rsidP="003D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  <w:sz w:val="28"/>
                <w:szCs w:val="28"/>
              </w:rPr>
            </w:pPr>
          </w:p>
          <w:p w:rsidR="003D1C58" w:rsidRPr="00AA477F" w:rsidRDefault="003D1C58" w:rsidP="00AA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F8F00" w:themeColor="accent4" w:themeShade="BF"/>
              </w:rPr>
            </w:pPr>
            <w:r w:rsidRPr="00AA477F">
              <w:rPr>
                <w:b/>
                <w:color w:val="BF8F00" w:themeColor="accent4" w:themeShade="BF"/>
                <w:sz w:val="28"/>
                <w:szCs w:val="28"/>
              </w:rPr>
              <w:t>Proficiency</w:t>
            </w:r>
          </w:p>
          <w:p w:rsidR="0018687E" w:rsidRDefault="00656B0B" w:rsidP="0018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18687E" w:rsidRPr="00DB58E2">
                <w:rPr>
                  <w:rStyle w:val="Hyperlink"/>
                </w:rPr>
                <w:t>Accounting and Financial Reporting in Life Insuranc</w:t>
              </w:r>
              <w:r w:rsidR="0018687E" w:rsidRPr="00DB58E2">
                <w:rPr>
                  <w:rStyle w:val="Hyperlink"/>
                </w:rPr>
                <w:t>e</w:t>
              </w:r>
              <w:r w:rsidR="0018687E" w:rsidRPr="00DB58E2">
                <w:rPr>
                  <w:rStyle w:val="Hyperlink"/>
                </w:rPr>
                <w:t xml:space="preserve"> Companies (LOMA 361)</w:t>
              </w:r>
            </w:hyperlink>
          </w:p>
          <w:p w:rsidR="0018687E" w:rsidRDefault="00656B0B" w:rsidP="001868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18687E" w:rsidRPr="00DB58E2">
                <w:rPr>
                  <w:rStyle w:val="Hyperlink"/>
                </w:rPr>
                <w:t>The Policy Lifecycle: Insurance Administration (LOM</w:t>
              </w:r>
              <w:r w:rsidR="0018687E" w:rsidRPr="00DB58E2">
                <w:rPr>
                  <w:rStyle w:val="Hyperlink"/>
                </w:rPr>
                <w:t>A</w:t>
              </w:r>
              <w:r w:rsidR="0018687E" w:rsidRPr="00DB58E2">
                <w:rPr>
                  <w:rStyle w:val="Hyperlink"/>
                </w:rPr>
                <w:t xml:space="preserve"> 302)</w:t>
              </w:r>
            </w:hyperlink>
          </w:p>
          <w:p w:rsidR="001362F2" w:rsidRDefault="00656B0B" w:rsidP="001868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18687E" w:rsidRPr="001362F2">
                <w:rPr>
                  <w:rStyle w:val="Hyperlink"/>
                </w:rPr>
                <w:t>Institutional Investing: Principles and Practices (LOMA 3</w:t>
              </w:r>
              <w:r w:rsidR="0018687E" w:rsidRPr="001362F2">
                <w:rPr>
                  <w:rStyle w:val="Hyperlink"/>
                </w:rPr>
                <w:t>5</w:t>
              </w:r>
              <w:r w:rsidR="0018687E" w:rsidRPr="001362F2">
                <w:rPr>
                  <w:rStyle w:val="Hyperlink"/>
                </w:rPr>
                <w:t>7)</w:t>
              </w:r>
            </w:hyperlink>
          </w:p>
          <w:p w:rsidR="00481E9F" w:rsidRDefault="00481E9F" w:rsidP="00DB58E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  <w:shd w:val="clear" w:color="auto" w:fill="FFFFFF" w:themeFill="background1"/>
          </w:tcPr>
          <w:p w:rsidR="001516EC" w:rsidRPr="003D1C58" w:rsidRDefault="00151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E59C9" w:rsidRPr="00AA477F" w:rsidRDefault="003D1C58" w:rsidP="00AA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F8F00" w:themeColor="accent4" w:themeShade="BF"/>
                <w:sz w:val="28"/>
                <w:szCs w:val="28"/>
              </w:rPr>
            </w:pPr>
            <w:r w:rsidRPr="00AA477F">
              <w:rPr>
                <w:b/>
                <w:color w:val="BF8F00" w:themeColor="accent4" w:themeShade="BF"/>
                <w:sz w:val="28"/>
                <w:szCs w:val="28"/>
              </w:rPr>
              <w:t>Expertise</w:t>
            </w:r>
          </w:p>
          <w:p w:rsidR="0018687E" w:rsidRPr="0075642E" w:rsidRDefault="0018687E" w:rsidP="0018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"https://learning.loma.org/public/ContentDetails.aspx?id=AC962FC761174C2CA4A5DB5C4D8D7E7C" </w:instrText>
            </w:r>
            <w:r>
              <w:fldChar w:fldCharType="separate"/>
            </w:r>
            <w:r w:rsidRPr="0075642E">
              <w:rPr>
                <w:rStyle w:val="Hyperlink"/>
              </w:rPr>
              <w:t>Operational Excellence for Insurance Profes</w:t>
            </w:r>
            <w:r w:rsidRPr="0075642E">
              <w:rPr>
                <w:rStyle w:val="Hyperlink"/>
              </w:rPr>
              <w:t>s</w:t>
            </w:r>
            <w:r w:rsidRPr="0075642E">
              <w:rPr>
                <w:rStyle w:val="Hyperlink"/>
              </w:rPr>
              <w:t>ionals (LOMA 335)</w:t>
            </w:r>
          </w:p>
          <w:p w:rsidR="0018687E" w:rsidRDefault="0018687E" w:rsidP="0018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:rsidR="0018687E" w:rsidRPr="0075642E" w:rsidRDefault="0018687E" w:rsidP="0018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"https://learning.loma.org/public/ContentDetails.aspx?id=82D9538A492748E9AD15597FA9DB91A6" </w:instrText>
            </w:r>
            <w:r>
              <w:fldChar w:fldCharType="separate"/>
            </w:r>
            <w:r w:rsidRPr="0075642E">
              <w:rPr>
                <w:rStyle w:val="Hyperlink"/>
              </w:rPr>
              <w:t>Risk Management &amp; Product De</w:t>
            </w:r>
            <w:r>
              <w:rPr>
                <w:rStyle w:val="Hyperlink"/>
              </w:rPr>
              <w:t>velopment</w:t>
            </w:r>
            <w:r w:rsidRPr="0075642E">
              <w:rPr>
                <w:rStyle w:val="Hyperlink"/>
              </w:rPr>
              <w:t xml:space="preserve"> for </w:t>
            </w:r>
            <w:r>
              <w:rPr>
                <w:rStyle w:val="Hyperlink"/>
              </w:rPr>
              <w:t>Life</w:t>
            </w:r>
            <w:r>
              <w:rPr>
                <w:rStyle w:val="Hyperlink"/>
              </w:rPr>
              <w:t xml:space="preserve"> </w:t>
            </w:r>
            <w:r w:rsidRPr="0075642E">
              <w:rPr>
                <w:rStyle w:val="Hyperlink"/>
              </w:rPr>
              <w:t>Insurance Companies (LOMA 371)</w:t>
            </w:r>
          </w:p>
          <w:p w:rsidR="00092505" w:rsidRDefault="0018687E" w:rsidP="0018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:rsidR="00664EE0" w:rsidRPr="00664EE0" w:rsidRDefault="00664EE0" w:rsidP="0066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"https://learning.loma.org/public/ContentDetails.aspx?id=F824FCFD9E5D498F815E942FB5FBB7DC" </w:instrText>
            </w:r>
            <w:r>
              <w:fldChar w:fldCharType="separate"/>
            </w:r>
            <w:r w:rsidRPr="00664EE0">
              <w:rPr>
                <w:rStyle w:val="Hyperlink"/>
              </w:rPr>
              <w:t>Regulation of Life Insurance Products, Sales &amp; Ope</w:t>
            </w:r>
            <w:r w:rsidRPr="00664EE0">
              <w:rPr>
                <w:rStyle w:val="Hyperlink"/>
              </w:rPr>
              <w:t>r</w:t>
            </w:r>
            <w:r w:rsidRPr="00664EE0">
              <w:rPr>
                <w:rStyle w:val="Hyperlink"/>
              </w:rPr>
              <w:t>ations (AIRC 421)</w:t>
            </w:r>
          </w:p>
          <w:p w:rsidR="0024138C" w:rsidRDefault="00664EE0" w:rsidP="00617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:rsidR="0024138C" w:rsidRDefault="0024138C" w:rsidP="00617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77F" w:rsidTr="00B839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1F3864" w:themeFill="accent5" w:themeFillShade="80"/>
          </w:tcPr>
          <w:p w:rsidR="00AA477F" w:rsidRDefault="00AA477F" w:rsidP="00F95951">
            <w:pPr>
              <w:jc w:val="center"/>
            </w:pPr>
          </w:p>
        </w:tc>
        <w:tc>
          <w:tcPr>
            <w:tcW w:w="4464" w:type="dxa"/>
            <w:shd w:val="clear" w:color="auto" w:fill="1F3864" w:themeFill="accent5" w:themeFillShade="80"/>
          </w:tcPr>
          <w:p w:rsidR="00AA477F" w:rsidRPr="00C53F8F" w:rsidRDefault="00AA477F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16067">
              <w:rPr>
                <w:b/>
                <w:color w:val="FFFFFF" w:themeColor="background1"/>
                <w:sz w:val="28"/>
                <w:szCs w:val="28"/>
              </w:rPr>
              <w:t>LEADERSHIP DEVELOPMENT</w:t>
            </w:r>
          </w:p>
        </w:tc>
        <w:tc>
          <w:tcPr>
            <w:tcW w:w="4464" w:type="dxa"/>
            <w:shd w:val="clear" w:color="auto" w:fill="1F3864" w:themeFill="accent5" w:themeFillShade="80"/>
          </w:tcPr>
          <w:p w:rsidR="00AA477F" w:rsidRDefault="00AA477F" w:rsidP="00F9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16EC" w:rsidRDefault="001516EC" w:rsidP="008F4C50">
      <w:pPr>
        <w:spacing w:after="0"/>
      </w:pPr>
    </w:p>
    <w:p w:rsidR="006B6799" w:rsidRPr="00F016D1" w:rsidRDefault="006B6799" w:rsidP="008F4C50">
      <w:pPr>
        <w:spacing w:after="0" w:line="240" w:lineRule="auto"/>
        <w:ind w:left="1800" w:hanging="1080"/>
        <w:rPr>
          <w:rFonts w:cs="Helvetica"/>
          <w:color w:val="0000FF"/>
          <w:u w:val="single"/>
        </w:rPr>
      </w:pPr>
      <w:r w:rsidRPr="00536B2A">
        <w:rPr>
          <w:b/>
          <w:color w:val="BF8F00" w:themeColor="accent4" w:themeShade="BF"/>
          <w:sz w:val="28"/>
          <w:szCs w:val="28"/>
        </w:rPr>
        <w:t>Industry Designations:</w:t>
      </w:r>
      <w:r>
        <w:t xml:space="preserve"> </w:t>
      </w:r>
      <w:r>
        <w:tab/>
      </w:r>
      <w:hyperlink r:id="rId15" w:history="1">
        <w:r w:rsidRPr="00A47EB0">
          <w:rPr>
            <w:rStyle w:val="Hyperlink"/>
            <w:rFonts w:cs="Helvetica"/>
          </w:rPr>
          <w:t>Fellow</w:t>
        </w:r>
        <w:r w:rsidR="00D91C58">
          <w:rPr>
            <w:rStyle w:val="Hyperlink"/>
            <w:rFonts w:cs="Helvetica"/>
          </w:rPr>
          <w:t>,</w:t>
        </w:r>
        <w:r w:rsidRPr="00A47EB0">
          <w:rPr>
            <w:rStyle w:val="Hyperlink"/>
            <w:rFonts w:cs="Helvetica"/>
          </w:rPr>
          <w:t xml:space="preserve"> Life Management Institute (FLMI)</w:t>
        </w:r>
      </w:hyperlink>
      <w:r w:rsidRPr="00F016D1">
        <w:rPr>
          <w:rStyle w:val="Hyperlink"/>
          <w:rFonts w:cs="Helvetica"/>
          <w:u w:val="none"/>
        </w:rPr>
        <w:t xml:space="preserve">             </w:t>
      </w:r>
      <w:hyperlink r:id="rId16" w:history="1">
        <w:r w:rsidRPr="00652F9C">
          <w:rPr>
            <w:rStyle w:val="Hyperlink"/>
          </w:rPr>
          <w:t xml:space="preserve">Associate, </w:t>
        </w:r>
        <w:r w:rsidR="00652F9C" w:rsidRPr="00652F9C">
          <w:rPr>
            <w:rStyle w:val="Hyperlink"/>
          </w:rPr>
          <w:t xml:space="preserve">Insurance </w:t>
        </w:r>
        <w:r w:rsidRPr="00652F9C">
          <w:rPr>
            <w:rStyle w:val="Hyperlink"/>
          </w:rPr>
          <w:t>Re</w:t>
        </w:r>
        <w:r w:rsidR="00652F9C" w:rsidRPr="00652F9C">
          <w:rPr>
            <w:rStyle w:val="Hyperlink"/>
          </w:rPr>
          <w:t>gulatory Compliance (AIRC)</w:t>
        </w:r>
      </w:hyperlink>
    </w:p>
    <w:p w:rsidR="006B6799" w:rsidRDefault="006B6799" w:rsidP="008F4C50">
      <w:pPr>
        <w:spacing w:after="0" w:line="240" w:lineRule="auto"/>
        <w:ind w:left="1800" w:hanging="1800"/>
        <w:rPr>
          <w:rStyle w:val="Hyperlink"/>
          <w:rFonts w:cs="Helvetica"/>
          <w:color w:val="auto"/>
          <w:u w:val="none"/>
        </w:rPr>
      </w:pPr>
      <w:r>
        <w:rPr>
          <w:rStyle w:val="Hyperlink"/>
          <w:rFonts w:cs="Helvetica"/>
          <w:color w:val="auto"/>
          <w:u w:val="none"/>
        </w:rPr>
        <w:t xml:space="preserve">   </w:t>
      </w:r>
    </w:p>
    <w:p w:rsidR="006B6799" w:rsidRDefault="006B6799" w:rsidP="0039582F">
      <w:pPr>
        <w:spacing w:after="0" w:line="240" w:lineRule="auto"/>
        <w:ind w:left="720"/>
        <w:rPr>
          <w:rStyle w:val="Hyperlink"/>
          <w:rFonts w:cs="Helvetica"/>
          <w:color w:val="auto"/>
          <w:u w:val="none"/>
        </w:rPr>
      </w:pP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Networking &amp; Learning Events:</w:t>
      </w:r>
      <w:r>
        <w:rPr>
          <w:rStyle w:val="Hyperlink"/>
          <w:rFonts w:cs="Helvetica"/>
          <w:color w:val="auto"/>
          <w:u w:val="none"/>
        </w:rPr>
        <w:t xml:space="preserve"> </w:t>
      </w:r>
      <w:r w:rsidR="006745B2">
        <w:rPr>
          <w:rStyle w:val="Hyperlink"/>
          <w:rFonts w:cs="Helvetica"/>
          <w:color w:val="auto"/>
          <w:u w:val="none"/>
        </w:rPr>
        <w:t xml:space="preserve"> </w:t>
      </w:r>
      <w:hyperlink r:id="rId17" w:history="1">
        <w:r w:rsidRPr="00E85D0B">
          <w:rPr>
            <w:rStyle w:val="Hyperlink"/>
          </w:rPr>
          <w:t>Industry Conferences</w:t>
        </w:r>
      </w:hyperlink>
      <w:r>
        <w:t xml:space="preserve">  </w:t>
      </w:r>
      <w:r w:rsidR="0039582F">
        <w:t xml:space="preserve"> </w:t>
      </w:r>
      <w:hyperlink r:id="rId18" w:history="1">
        <w:r w:rsidR="00D5243D" w:rsidRPr="00D5243D">
          <w:rPr>
            <w:rStyle w:val="Hyperlink"/>
          </w:rPr>
          <w:t xml:space="preserve">Financial &amp; Strategic </w:t>
        </w:r>
        <w:proofErr w:type="spellStart"/>
        <w:r w:rsidR="00D5243D" w:rsidRPr="00D5243D">
          <w:rPr>
            <w:rStyle w:val="Hyperlink"/>
          </w:rPr>
          <w:t>Mgt</w:t>
        </w:r>
        <w:proofErr w:type="spellEnd"/>
        <w:r w:rsidR="00D5243D" w:rsidRPr="00D5243D">
          <w:rPr>
            <w:rStyle w:val="Hyperlink"/>
          </w:rPr>
          <w:t xml:space="preserve"> Committees</w:t>
        </w:r>
      </w:hyperlink>
      <w:r w:rsidR="00256B0B">
        <w:t xml:space="preserve"> </w:t>
      </w:r>
      <w:r w:rsidR="006745B2">
        <w:t xml:space="preserve"> </w:t>
      </w:r>
      <w:r w:rsidR="0039582F">
        <w:t xml:space="preserve"> </w:t>
      </w:r>
      <w:hyperlink r:id="rId19" w:history="1">
        <w:r w:rsidRPr="00F016D1">
          <w:rPr>
            <w:rStyle w:val="Hyperlink"/>
          </w:rPr>
          <w:t>Webinars</w:t>
        </w:r>
      </w:hyperlink>
      <w:r>
        <w:t xml:space="preserve">  </w:t>
      </w:r>
      <w:r w:rsidR="0039582F">
        <w:t xml:space="preserve"> </w:t>
      </w:r>
      <w:hyperlink r:id="rId20" w:history="1">
        <w:r w:rsidRPr="00900758">
          <w:rPr>
            <w:rStyle w:val="Hyperlink"/>
          </w:rPr>
          <w:t xml:space="preserve">Facilitated </w:t>
        </w:r>
        <w:r>
          <w:rPr>
            <w:rStyle w:val="Hyperlink"/>
          </w:rPr>
          <w:t>Learning</w:t>
        </w:r>
      </w:hyperlink>
      <w:r w:rsidR="00746992">
        <w:t xml:space="preserve">  </w:t>
      </w:r>
    </w:p>
    <w:p w:rsidR="006B6799" w:rsidRDefault="006B6799" w:rsidP="008F4C50">
      <w:pPr>
        <w:spacing w:after="0" w:line="240" w:lineRule="auto"/>
        <w:ind w:left="1800" w:hanging="1800"/>
        <w:rPr>
          <w:rStyle w:val="Hyperlink"/>
          <w:rFonts w:cs="Helvetica"/>
          <w:color w:val="auto"/>
          <w:u w:val="none"/>
        </w:rPr>
      </w:pPr>
    </w:p>
    <w:p w:rsidR="006B6799" w:rsidRDefault="006B6799" w:rsidP="008F4C50">
      <w:pPr>
        <w:spacing w:after="0" w:line="240" w:lineRule="auto"/>
        <w:ind w:left="1800" w:hanging="1080"/>
        <w:rPr>
          <w:rStyle w:val="Hyperlink"/>
        </w:rPr>
      </w:pP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Research</w:t>
      </w:r>
      <w:r w:rsidR="00746992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for Accounting</w:t>
      </w:r>
      <w:r w:rsidR="00D91C58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, Audit &amp; </w:t>
      </w:r>
      <w:r w:rsidR="00746992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Finance</w:t>
      </w: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:</w:t>
      </w:r>
      <w:r w:rsidRPr="008F1DF4">
        <w:rPr>
          <w:rStyle w:val="Hyperlink"/>
          <w:rFonts w:cs="Helvetica"/>
          <w:color w:val="BF8F00" w:themeColor="accent4" w:themeShade="BF"/>
          <w:u w:val="none"/>
        </w:rPr>
        <w:t xml:space="preserve"> </w:t>
      </w:r>
      <w:r w:rsidR="004A68F3">
        <w:rPr>
          <w:rStyle w:val="Hyperlink"/>
          <w:rFonts w:cs="Helvetica"/>
          <w:color w:val="auto"/>
          <w:u w:val="none"/>
        </w:rPr>
        <w:t xml:space="preserve">   </w:t>
      </w:r>
      <w:hyperlink r:id="rId21" w:history="1">
        <w:r w:rsidR="003F191D" w:rsidRPr="003F191D">
          <w:rPr>
            <w:rStyle w:val="Hyperlink"/>
          </w:rPr>
          <w:t>Financial Crimes Services and Fraud Prevention Study</w:t>
        </w:r>
      </w:hyperlink>
      <w:r>
        <w:tab/>
      </w:r>
      <w:hyperlink r:id="rId22" w:history="1">
        <w:r w:rsidR="004D493C" w:rsidRPr="004D493C">
          <w:rPr>
            <w:rStyle w:val="Hyperlink"/>
          </w:rPr>
          <w:t>Insurance Venture Capital Arms</w:t>
        </w:r>
      </w:hyperlink>
    </w:p>
    <w:p w:rsidR="006B6799" w:rsidRPr="00D047B2" w:rsidRDefault="006B6799" w:rsidP="008F4C50">
      <w:pPr>
        <w:spacing w:after="0" w:line="240" w:lineRule="auto"/>
        <w:ind w:left="1800" w:hanging="1800"/>
        <w:rPr>
          <w:rFonts w:cs="Helvetica"/>
          <w:b/>
          <w:bCs/>
        </w:rPr>
      </w:pPr>
    </w:p>
    <w:p w:rsidR="006B6799" w:rsidRDefault="006B6799" w:rsidP="008F4C50">
      <w:pPr>
        <w:spacing w:after="0" w:line="240" w:lineRule="auto"/>
        <w:ind w:left="1800" w:hanging="1080"/>
        <w:rPr>
          <w:rFonts w:cs="Helvetica"/>
        </w:rPr>
      </w:pP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Resources</w:t>
      </w:r>
      <w:r w:rsidR="00D91C58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</w:t>
      </w: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>– Studies</w:t>
      </w:r>
      <w:r w:rsidR="00746992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&amp;</w:t>
      </w:r>
      <w:r w:rsidRPr="00536B2A">
        <w:rPr>
          <w:rStyle w:val="Hyperlink"/>
          <w:rFonts w:cs="Helvetica"/>
          <w:b/>
          <w:color w:val="BF8F00" w:themeColor="accent4" w:themeShade="BF"/>
          <w:sz w:val="28"/>
          <w:szCs w:val="28"/>
          <w:u w:val="none"/>
        </w:rPr>
        <w:t xml:space="preserve"> Reports:</w:t>
      </w:r>
      <w:r>
        <w:rPr>
          <w:rStyle w:val="Hyperlink"/>
          <w:rFonts w:cs="Helvetica"/>
          <w:color w:val="auto"/>
          <w:u w:val="none"/>
        </w:rPr>
        <w:t xml:space="preserve">    </w:t>
      </w:r>
      <w:hyperlink r:id="rId23" w:history="1">
        <w:proofErr w:type="spellStart"/>
        <w:r w:rsidR="003F191D" w:rsidRPr="003F191D">
          <w:rPr>
            <w:rStyle w:val="Hyperlink"/>
            <w:rFonts w:cs="Helvetica"/>
          </w:rPr>
          <w:t>FraudSource</w:t>
        </w:r>
        <w:proofErr w:type="spellEnd"/>
        <w:r w:rsidR="003F191D" w:rsidRPr="003F191D">
          <w:rPr>
            <w:rStyle w:val="Hyperlink"/>
            <w:rFonts w:cs="Helvetica"/>
          </w:rPr>
          <w:t xml:space="preserve"> and </w:t>
        </w:r>
        <w:proofErr w:type="spellStart"/>
        <w:r w:rsidR="003F191D" w:rsidRPr="003F191D">
          <w:rPr>
            <w:rStyle w:val="Hyperlink"/>
            <w:rFonts w:cs="Helvetica"/>
          </w:rPr>
          <w:t>FraudShare</w:t>
        </w:r>
        <w:proofErr w:type="spellEnd"/>
      </w:hyperlink>
      <w:r>
        <w:rPr>
          <w:rFonts w:cs="Helvetica"/>
        </w:rPr>
        <w:tab/>
      </w:r>
      <w:r w:rsidR="004D493C">
        <w:rPr>
          <w:rFonts w:cs="Helvetica"/>
        </w:rPr>
        <w:t xml:space="preserve">               </w:t>
      </w:r>
      <w:hyperlink r:id="rId24" w:history="1">
        <w:r w:rsidR="004D493C" w:rsidRPr="004D493C">
          <w:rPr>
            <w:rStyle w:val="Hyperlink"/>
            <w:rFonts w:cs="Helvetica"/>
          </w:rPr>
          <w:t>Information Center</w:t>
        </w:r>
      </w:hyperlink>
      <w:r w:rsidRPr="00B96FBA">
        <w:rPr>
          <w:rFonts w:cs="Helvetica"/>
        </w:rPr>
        <w:tab/>
      </w:r>
      <w:r w:rsidRPr="00B96FBA">
        <w:rPr>
          <w:rFonts w:cs="Helvetica"/>
        </w:rPr>
        <w:tab/>
      </w:r>
      <w:r w:rsidRPr="00B96FBA">
        <w:rPr>
          <w:rFonts w:cs="Helvetica"/>
        </w:rPr>
        <w:tab/>
      </w:r>
      <w:r>
        <w:rPr>
          <w:rFonts w:cs="Helvetica"/>
        </w:rPr>
        <w:t xml:space="preserve"> </w:t>
      </w:r>
      <w:r w:rsidRPr="00B96FBA">
        <w:rPr>
          <w:rFonts w:cs="Helvetica"/>
        </w:rPr>
        <w:tab/>
      </w:r>
      <w:r>
        <w:rPr>
          <w:rFonts w:cs="Helvetica"/>
        </w:rPr>
        <w:tab/>
      </w:r>
    </w:p>
    <w:p w:rsidR="00AA477F" w:rsidRPr="00C63A74" w:rsidRDefault="00AA477F" w:rsidP="00AA477F">
      <w:pPr>
        <w:jc w:val="center"/>
        <w:rPr>
          <w:b/>
          <w:color w:val="1F3864" w:themeColor="accent5" w:themeShade="80"/>
          <w:sz w:val="36"/>
          <w:szCs w:val="36"/>
        </w:rPr>
      </w:pPr>
      <w:r w:rsidRPr="00C63A74">
        <w:rPr>
          <w:b/>
          <w:color w:val="1F3864" w:themeColor="accent5" w:themeShade="80"/>
          <w:sz w:val="36"/>
          <w:szCs w:val="36"/>
        </w:rPr>
        <w:lastRenderedPageBreak/>
        <w:t>Get Started with the FLMI Level 1</w:t>
      </w:r>
    </w:p>
    <w:p w:rsidR="00AA477F" w:rsidRPr="00C63A74" w:rsidRDefault="00AA477F" w:rsidP="00AA477F">
      <w:pPr>
        <w:jc w:val="center"/>
        <w:rPr>
          <w:b/>
          <w:i/>
          <w:color w:val="1F3864" w:themeColor="accent5" w:themeShade="80"/>
          <w:sz w:val="36"/>
          <w:szCs w:val="36"/>
        </w:rPr>
      </w:pPr>
      <w:r w:rsidRPr="00C63A74">
        <w:rPr>
          <w:b/>
          <w:i/>
          <w:color w:val="1F3864" w:themeColor="accent5" w:themeShade="80"/>
          <w:sz w:val="36"/>
          <w:szCs w:val="36"/>
        </w:rPr>
        <w:t>Earn Your Certificate in “Insurance Fundamentals”</w:t>
      </w:r>
    </w:p>
    <w:p w:rsidR="00AA477F" w:rsidRDefault="00AA477F" w:rsidP="00AA477F">
      <w:pPr>
        <w:jc w:val="center"/>
      </w:pPr>
      <w:r w:rsidRPr="005C2D17">
        <w:rPr>
          <w:noProof/>
          <w:shd w:val="clear" w:color="auto" w:fill="1F3864" w:themeFill="accent5" w:themeFillShade="80"/>
        </w:rPr>
        <w:drawing>
          <wp:inline distT="0" distB="0" distL="0" distR="0" wp14:anchorId="04F6026C" wp14:editId="6CC7AF71">
            <wp:extent cx="1264542" cy="914011"/>
            <wp:effectExtent l="0" t="0" r="0" b="635"/>
            <wp:docPr id="1" name="Picture 1" descr="cid:image003.png@01D60CFB.8080F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60CFB.8080FD30"/>
                    <pic:cNvPicPr>
                      <a:picLocks noChangeAspect="1" noChangeArrowheads="1"/>
                    </pic:cNvPicPr>
                  </pic:nvPicPr>
                  <pic:blipFill>
                    <a:blip r:embed="rId25" r:link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03" cy="9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7F" w:rsidRPr="00AC4D5C" w:rsidRDefault="00AA477F" w:rsidP="00AA477F">
      <w:pPr>
        <w:jc w:val="center"/>
        <w:rPr>
          <w:b/>
          <w:i/>
          <w:color w:val="BF8F00" w:themeColor="accent4" w:themeShade="BF"/>
          <w:sz w:val="24"/>
          <w:szCs w:val="24"/>
        </w:rPr>
      </w:pPr>
      <w:r w:rsidRPr="00AC4D5C">
        <w:rPr>
          <w:b/>
          <w:i/>
          <w:color w:val="BF8F00" w:themeColor="accent4" w:themeShade="BF"/>
          <w:sz w:val="32"/>
          <w:szCs w:val="28"/>
        </w:rPr>
        <w:t>60-Day Learning Path</w:t>
      </w:r>
    </w:p>
    <w:tbl>
      <w:tblPr>
        <w:tblStyle w:val="TableGrid"/>
        <w:tblW w:w="4825" w:type="pct"/>
        <w:jc w:val="center"/>
        <w:tblLook w:val="04A0" w:firstRow="1" w:lastRow="0" w:firstColumn="1" w:lastColumn="0" w:noHBand="0" w:noVBand="1"/>
      </w:tblPr>
      <w:tblGrid>
        <w:gridCol w:w="2059"/>
        <w:gridCol w:w="787"/>
        <w:gridCol w:w="3966"/>
        <w:gridCol w:w="2333"/>
        <w:gridCol w:w="786"/>
        <w:gridCol w:w="3955"/>
      </w:tblGrid>
      <w:tr w:rsidR="00AA477F" w:rsidRPr="005E454C" w:rsidTr="00DD0F11">
        <w:trPr>
          <w:trHeight w:val="1225"/>
          <w:jc w:val="center"/>
        </w:trPr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77F" w:rsidRPr="005E454C" w:rsidRDefault="00AA477F" w:rsidP="00F95951">
            <w:pPr>
              <w:jc w:val="center"/>
              <w:rPr>
                <w:b/>
              </w:rPr>
            </w:pPr>
            <w:r>
              <w:rPr>
                <w:b/>
              </w:rPr>
              <w:t>STUDY DATES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77F" w:rsidRPr="008D58EE" w:rsidRDefault="00AA477F" w:rsidP="00F95951">
            <w:pPr>
              <w:jc w:val="center"/>
              <w:rPr>
                <w:b/>
                <w:color w:val="BF8F00" w:themeColor="accent4" w:themeShade="BF"/>
              </w:rPr>
            </w:pPr>
            <w:r w:rsidRPr="008D58EE">
              <w:rPr>
                <w:b/>
                <w:color w:val="BF8F00" w:themeColor="accent4" w:themeShade="BF"/>
              </w:rPr>
              <w:t>Done</w:t>
            </w:r>
          </w:p>
          <w:p w:rsidR="00AA477F" w:rsidRPr="005E454C" w:rsidRDefault="00AA477F" w:rsidP="00F95951">
            <w:pPr>
              <w:jc w:val="center"/>
              <w:rPr>
                <w:b/>
                <w:sz w:val="48"/>
                <w:szCs w:val="48"/>
              </w:rPr>
            </w:pPr>
            <w:r w:rsidRPr="008D58EE">
              <w:rPr>
                <w:rFonts w:ascii="Arial Black" w:hAnsi="Arial Black"/>
                <w:b/>
                <w:color w:val="BF8F00" w:themeColor="accent4" w:themeShade="BF"/>
                <w:sz w:val="48"/>
                <w:szCs w:val="48"/>
              </w:rPr>
              <w:t>√</w:t>
            </w:r>
          </w:p>
        </w:tc>
        <w:tc>
          <w:tcPr>
            <w:tcW w:w="14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77F" w:rsidRDefault="00AA477F" w:rsidP="00F95951">
            <w:pPr>
              <w:jc w:val="center"/>
              <w:rPr>
                <w:b/>
                <w:color w:val="000000" w:themeColor="text1"/>
              </w:rPr>
            </w:pPr>
          </w:p>
          <w:p w:rsidR="00AA477F" w:rsidRPr="000900C8" w:rsidRDefault="000900C8" w:rsidP="00F95951">
            <w:pPr>
              <w:jc w:val="center"/>
              <w:rPr>
                <w:rStyle w:val="Hyperlink"/>
                <w:b/>
              </w:rPr>
            </w:pPr>
            <w:r>
              <w:rPr>
                <w:b/>
                <w:color w:val="000000" w:themeColor="text1"/>
              </w:rPr>
              <w:fldChar w:fldCharType="begin"/>
            </w:r>
            <w:r>
              <w:rPr>
                <w:b/>
                <w:color w:val="000000" w:themeColor="text1"/>
              </w:rPr>
              <w:instrText xml:space="preserve"> HYPERLINK "https://learning.loma.org/public/contentdetails/124753/loma-281-meeting-customer-needs-with-insurance-and-annuities-3rd-edition" </w:instrText>
            </w:r>
            <w:r>
              <w:rPr>
                <w:b/>
                <w:color w:val="000000" w:themeColor="text1"/>
              </w:rPr>
              <w:fldChar w:fldCharType="separate"/>
            </w:r>
            <w:r w:rsidR="00AA477F" w:rsidRPr="000900C8">
              <w:rPr>
                <w:rStyle w:val="Hyperlink"/>
                <w:b/>
              </w:rPr>
              <w:t>“Need To Know” Course #1: LOMA 281</w:t>
            </w:r>
          </w:p>
          <w:p w:rsidR="00AA477F" w:rsidRPr="000900C8" w:rsidRDefault="00AA477F" w:rsidP="00F95951">
            <w:pPr>
              <w:jc w:val="center"/>
              <w:rPr>
                <w:rStyle w:val="Hyperlink"/>
                <w:b/>
                <w:bCs/>
              </w:rPr>
            </w:pPr>
            <w:r w:rsidRPr="000900C8">
              <w:rPr>
                <w:rStyle w:val="Hyperlink"/>
                <w:b/>
                <w:bCs/>
              </w:rPr>
              <w:t>Meeti</w:t>
            </w:r>
            <w:r w:rsidRPr="000900C8">
              <w:rPr>
                <w:rStyle w:val="Hyperlink"/>
                <w:b/>
                <w:bCs/>
              </w:rPr>
              <w:t>n</w:t>
            </w:r>
            <w:r w:rsidRPr="000900C8">
              <w:rPr>
                <w:rStyle w:val="Hyperlink"/>
                <w:b/>
                <w:bCs/>
              </w:rPr>
              <w:t>g Cu</w:t>
            </w:r>
            <w:r w:rsidRPr="000900C8">
              <w:rPr>
                <w:rStyle w:val="Hyperlink"/>
                <w:b/>
                <w:bCs/>
              </w:rPr>
              <w:t>s</w:t>
            </w:r>
            <w:r w:rsidRPr="000900C8">
              <w:rPr>
                <w:rStyle w:val="Hyperlink"/>
                <w:b/>
                <w:bCs/>
              </w:rPr>
              <w:t>tomer Needs</w:t>
            </w:r>
          </w:p>
          <w:p w:rsidR="00AA477F" w:rsidRPr="000900C8" w:rsidRDefault="00AA477F" w:rsidP="00F95951">
            <w:pPr>
              <w:jc w:val="center"/>
              <w:rPr>
                <w:rStyle w:val="Hyperlink"/>
                <w:b/>
                <w:bCs/>
              </w:rPr>
            </w:pPr>
            <w:r w:rsidRPr="000900C8">
              <w:rPr>
                <w:rStyle w:val="Hyperlink"/>
                <w:b/>
                <w:bCs/>
              </w:rPr>
              <w:t>with Insurance and Annuities</w:t>
            </w:r>
          </w:p>
          <w:p w:rsidR="00AA477F" w:rsidRPr="005E454C" w:rsidRDefault="000900C8" w:rsidP="00F9595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AA477F" w:rsidRPr="005E454C" w:rsidRDefault="00AA477F" w:rsidP="00F95951">
            <w:pPr>
              <w:jc w:val="center"/>
              <w:rPr>
                <w:b/>
              </w:rPr>
            </w:pPr>
            <w:r>
              <w:rPr>
                <w:b/>
              </w:rPr>
              <w:t>STUDY DATES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77F" w:rsidRPr="008D58EE" w:rsidRDefault="00AA477F" w:rsidP="00F95951">
            <w:pPr>
              <w:jc w:val="center"/>
              <w:rPr>
                <w:b/>
                <w:color w:val="BF8F00" w:themeColor="accent4" w:themeShade="BF"/>
              </w:rPr>
            </w:pPr>
            <w:r w:rsidRPr="008D58EE">
              <w:rPr>
                <w:b/>
                <w:color w:val="BF8F00" w:themeColor="accent4" w:themeShade="BF"/>
              </w:rPr>
              <w:t>Done</w:t>
            </w:r>
          </w:p>
          <w:p w:rsidR="00AA477F" w:rsidRPr="005E454C" w:rsidRDefault="00AA477F" w:rsidP="00F95951">
            <w:pPr>
              <w:jc w:val="center"/>
              <w:rPr>
                <w:b/>
              </w:rPr>
            </w:pPr>
            <w:r w:rsidRPr="008D58EE">
              <w:rPr>
                <w:rFonts w:ascii="Arial Black" w:hAnsi="Arial Black"/>
                <w:b/>
                <w:color w:val="BF8F00" w:themeColor="accent4" w:themeShade="BF"/>
                <w:sz w:val="48"/>
                <w:szCs w:val="48"/>
              </w:rPr>
              <w:t>√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D4C" w:rsidRDefault="00645D4C" w:rsidP="00F95951">
            <w:pPr>
              <w:jc w:val="center"/>
              <w:rPr>
                <w:b/>
                <w:color w:val="000000" w:themeColor="text1"/>
              </w:rPr>
            </w:pPr>
          </w:p>
          <w:p w:rsidR="00AA477F" w:rsidRPr="005B7068" w:rsidRDefault="00AA477F" w:rsidP="00F95951">
            <w:pPr>
              <w:jc w:val="center"/>
              <w:rPr>
                <w:rStyle w:val="Hyperlink"/>
                <w:b/>
              </w:rPr>
            </w:pPr>
            <w:r>
              <w:rPr>
                <w:b/>
                <w:color w:val="000000" w:themeColor="text1"/>
              </w:rPr>
              <w:fldChar w:fldCharType="begin"/>
            </w:r>
            <w:r>
              <w:rPr>
                <w:b/>
                <w:color w:val="000000" w:themeColor="text1"/>
              </w:rPr>
              <w:instrText>HYPERLINK "https://learning.loma.org/public/ContentDetails.aspx?id=7ADF3E0A2D9840E688C915EB65206EB7"</w:instrText>
            </w:r>
            <w:r>
              <w:rPr>
                <w:b/>
                <w:color w:val="000000" w:themeColor="text1"/>
              </w:rPr>
              <w:fldChar w:fldCharType="separate"/>
            </w:r>
            <w:r w:rsidRPr="005B7068">
              <w:rPr>
                <w:rStyle w:val="Hyperlink"/>
                <w:b/>
              </w:rPr>
              <w:t xml:space="preserve">“Need to Know” </w:t>
            </w:r>
            <w:r w:rsidRPr="005B7068">
              <w:rPr>
                <w:rStyle w:val="Hyperlink"/>
                <w:b/>
              </w:rPr>
              <w:t>C</w:t>
            </w:r>
            <w:r w:rsidRPr="005B7068">
              <w:rPr>
                <w:rStyle w:val="Hyperlink"/>
                <w:b/>
              </w:rPr>
              <w:t>ourse #2: LOMA 291</w:t>
            </w:r>
          </w:p>
          <w:p w:rsidR="00AA477F" w:rsidRPr="005B7068" w:rsidRDefault="00AA477F" w:rsidP="00F95951">
            <w:pPr>
              <w:jc w:val="center"/>
              <w:rPr>
                <w:rStyle w:val="Hyperlink"/>
                <w:b/>
                <w:bCs/>
              </w:rPr>
            </w:pPr>
            <w:r w:rsidRPr="005B7068">
              <w:rPr>
                <w:rStyle w:val="Hyperlink"/>
                <w:b/>
                <w:bCs/>
              </w:rPr>
              <w:t>Improving the Bottom Line: Insurance Company Op</w:t>
            </w:r>
            <w:r w:rsidRPr="005B7068">
              <w:rPr>
                <w:rStyle w:val="Hyperlink"/>
                <w:b/>
                <w:bCs/>
              </w:rPr>
              <w:t>e</w:t>
            </w:r>
            <w:r w:rsidRPr="005B7068">
              <w:rPr>
                <w:rStyle w:val="Hyperlink"/>
                <w:b/>
                <w:bCs/>
              </w:rPr>
              <w:t>rations</w:t>
            </w:r>
          </w:p>
          <w:p w:rsidR="00AA477F" w:rsidRPr="005E454C" w:rsidRDefault="00AA477F" w:rsidP="00F9595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fldChar w:fldCharType="end"/>
            </w:r>
          </w:p>
        </w:tc>
      </w:tr>
      <w:tr w:rsidR="00AA477F" w:rsidTr="00DD0F11">
        <w:trPr>
          <w:trHeight w:val="918"/>
          <w:jc w:val="center"/>
        </w:trPr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:rsidR="00AA477F" w:rsidRDefault="00AA477F" w:rsidP="00F95951">
            <w:r>
              <w:t xml:space="preserve">Week 1: _______ 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AA477F" w:rsidRDefault="00AA477F" w:rsidP="00F95951"/>
        </w:tc>
        <w:tc>
          <w:tcPr>
            <w:tcW w:w="1428" w:type="pct"/>
            <w:tcBorders>
              <w:top w:val="single" w:sz="4" w:space="0" w:color="auto"/>
            </w:tcBorders>
            <w:shd w:val="clear" w:color="auto" w:fill="1F3864" w:themeFill="accent5" w:themeFillShade="80"/>
          </w:tcPr>
          <w:p w:rsidR="00AA477F" w:rsidRPr="00C63A74" w:rsidRDefault="00AA477F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1 (4 lessons): 3-4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C63A74" w:rsidRDefault="00AA477F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Risk and Insurance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AA477F" w:rsidRDefault="00AA477F" w:rsidP="00F95951">
            <w:r>
              <w:t xml:space="preserve">Week 5: _______ 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AA477F" w:rsidRDefault="00AA477F" w:rsidP="00F95951"/>
        </w:tc>
        <w:tc>
          <w:tcPr>
            <w:tcW w:w="1424" w:type="pct"/>
            <w:tcBorders>
              <w:top w:val="single" w:sz="4" w:space="0" w:color="auto"/>
            </w:tcBorders>
            <w:shd w:val="clear" w:color="auto" w:fill="1F3864" w:themeFill="accent5" w:themeFillShade="80"/>
          </w:tcPr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1: 3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Company Overview</w:t>
            </w:r>
          </w:p>
        </w:tc>
      </w:tr>
      <w:tr w:rsidR="00AA477F" w:rsidTr="00DD0F11">
        <w:trPr>
          <w:trHeight w:val="918"/>
          <w:jc w:val="center"/>
        </w:trPr>
        <w:tc>
          <w:tcPr>
            <w:tcW w:w="741" w:type="pct"/>
            <w:shd w:val="clear" w:color="auto" w:fill="auto"/>
          </w:tcPr>
          <w:p w:rsidR="00AA477F" w:rsidRDefault="00AA477F" w:rsidP="00F95951">
            <w:r>
              <w:t>Week 2: _______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AA477F" w:rsidRDefault="00AA477F" w:rsidP="00F95951"/>
        </w:tc>
        <w:tc>
          <w:tcPr>
            <w:tcW w:w="1428" w:type="pct"/>
            <w:shd w:val="clear" w:color="auto" w:fill="1F3864" w:themeFill="accent5" w:themeFillShade="80"/>
          </w:tcPr>
          <w:p w:rsidR="00AA477F" w:rsidRPr="00C63A74" w:rsidRDefault="00AA477F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2 (4 lessons): 3-4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C63A74" w:rsidRDefault="00AA477F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Individual Insurance Products</w:t>
            </w:r>
          </w:p>
        </w:tc>
        <w:tc>
          <w:tcPr>
            <w:tcW w:w="840" w:type="pct"/>
          </w:tcPr>
          <w:p w:rsidR="00AA477F" w:rsidRDefault="00AA477F" w:rsidP="00F95951">
            <w:r>
              <w:t>Week 6: _______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AA477F" w:rsidRDefault="00AA477F" w:rsidP="00F95951"/>
        </w:tc>
        <w:tc>
          <w:tcPr>
            <w:tcW w:w="1424" w:type="pct"/>
            <w:shd w:val="clear" w:color="auto" w:fill="1F3864" w:themeFill="accent5" w:themeFillShade="80"/>
          </w:tcPr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2: 4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Product Administration</w:t>
            </w:r>
          </w:p>
        </w:tc>
      </w:tr>
      <w:tr w:rsidR="00AA477F" w:rsidTr="00DD0F11">
        <w:trPr>
          <w:trHeight w:val="918"/>
          <w:jc w:val="center"/>
        </w:trPr>
        <w:tc>
          <w:tcPr>
            <w:tcW w:w="741" w:type="pct"/>
            <w:shd w:val="clear" w:color="auto" w:fill="auto"/>
          </w:tcPr>
          <w:p w:rsidR="00AA477F" w:rsidRDefault="00AA477F" w:rsidP="00F95951">
            <w:r>
              <w:t>Week 3:</w:t>
            </w:r>
            <w:r w:rsidRPr="005E5702">
              <w:t xml:space="preserve"> _______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AA477F" w:rsidRDefault="00AA477F" w:rsidP="00F95951"/>
        </w:tc>
        <w:tc>
          <w:tcPr>
            <w:tcW w:w="1428" w:type="pct"/>
            <w:shd w:val="clear" w:color="auto" w:fill="1F3864" w:themeFill="accent5" w:themeFillShade="80"/>
          </w:tcPr>
          <w:p w:rsidR="00AA477F" w:rsidRPr="00C63A74" w:rsidRDefault="00AA477F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3 (3 lessons): 2-3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C63A74" w:rsidRDefault="00AA477F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Benefits, Provisions and Ownership Rights</w:t>
            </w:r>
          </w:p>
        </w:tc>
        <w:tc>
          <w:tcPr>
            <w:tcW w:w="840" w:type="pct"/>
          </w:tcPr>
          <w:p w:rsidR="00AA477F" w:rsidRDefault="00AA477F" w:rsidP="00F95951">
            <w:r>
              <w:t>Week 7:</w:t>
            </w:r>
            <w:r w:rsidRPr="005E5702">
              <w:t xml:space="preserve"> _______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AA477F" w:rsidRDefault="00AA477F" w:rsidP="00F95951"/>
        </w:tc>
        <w:tc>
          <w:tcPr>
            <w:tcW w:w="1424" w:type="pct"/>
            <w:shd w:val="clear" w:color="auto" w:fill="1F3864" w:themeFill="accent5" w:themeFillShade="80"/>
          </w:tcPr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3: 3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Marketing, Product Development &amp; Compliance</w:t>
            </w:r>
          </w:p>
        </w:tc>
      </w:tr>
      <w:tr w:rsidR="00AA477F" w:rsidTr="00DD0F11">
        <w:trPr>
          <w:trHeight w:val="918"/>
          <w:jc w:val="center"/>
        </w:trPr>
        <w:tc>
          <w:tcPr>
            <w:tcW w:w="741" w:type="pct"/>
            <w:shd w:val="clear" w:color="auto" w:fill="auto"/>
          </w:tcPr>
          <w:p w:rsidR="00AA477F" w:rsidRDefault="00AA477F" w:rsidP="00F95951">
            <w:r>
              <w:t>Week 4:</w:t>
            </w:r>
            <w:r w:rsidRPr="005E5702">
              <w:t xml:space="preserve"> _______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AA477F" w:rsidRDefault="00AA477F" w:rsidP="00F95951"/>
        </w:tc>
        <w:tc>
          <w:tcPr>
            <w:tcW w:w="1428" w:type="pct"/>
            <w:shd w:val="clear" w:color="auto" w:fill="1F3864" w:themeFill="accent5" w:themeFillShade="80"/>
          </w:tcPr>
          <w:p w:rsidR="00AA477F" w:rsidRPr="00C63A74" w:rsidRDefault="00AA477F" w:rsidP="00F95951">
            <w:pPr>
              <w:rPr>
                <w:b/>
                <w:color w:val="FFFFFF" w:themeColor="background1"/>
              </w:rPr>
            </w:pPr>
            <w:r w:rsidRPr="00C63A74">
              <w:rPr>
                <w:b/>
                <w:color w:val="FFFFFF" w:themeColor="background1"/>
              </w:rPr>
              <w:t xml:space="preserve">Module 4 (3 lessons): 2-3 </w:t>
            </w:r>
            <w:proofErr w:type="spellStart"/>
            <w:r w:rsidRPr="00C63A74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C63A74" w:rsidRDefault="00AA477F" w:rsidP="00F95951">
            <w:pPr>
              <w:rPr>
                <w:color w:val="FFFFFF" w:themeColor="background1"/>
              </w:rPr>
            </w:pPr>
            <w:r w:rsidRPr="00C63A74">
              <w:rPr>
                <w:color w:val="FFFFFF" w:themeColor="background1"/>
              </w:rPr>
              <w:t>Group Products</w:t>
            </w:r>
          </w:p>
        </w:tc>
        <w:tc>
          <w:tcPr>
            <w:tcW w:w="840" w:type="pct"/>
          </w:tcPr>
          <w:p w:rsidR="00AA477F" w:rsidRDefault="00AA477F" w:rsidP="00F95951">
            <w:r>
              <w:t>Week 8:</w:t>
            </w:r>
            <w:r w:rsidRPr="005E5702">
              <w:t xml:space="preserve"> _______</w:t>
            </w:r>
          </w:p>
          <w:p w:rsidR="00AA477F" w:rsidRDefault="00AA477F" w:rsidP="00F95951">
            <w:r>
              <w:t xml:space="preserve">                _______</w:t>
            </w:r>
          </w:p>
          <w:p w:rsidR="00AA477F" w:rsidRDefault="00AA477F" w:rsidP="00F95951">
            <w:r>
              <w:t xml:space="preserve">                _______</w:t>
            </w:r>
          </w:p>
        </w:tc>
        <w:tc>
          <w:tcPr>
            <w:tcW w:w="283" w:type="pct"/>
            <w:shd w:val="clear" w:color="auto" w:fill="auto"/>
          </w:tcPr>
          <w:p w:rsidR="00AA477F" w:rsidRDefault="00AA477F" w:rsidP="00F95951"/>
        </w:tc>
        <w:tc>
          <w:tcPr>
            <w:tcW w:w="1424" w:type="pct"/>
            <w:shd w:val="clear" w:color="auto" w:fill="1F3864" w:themeFill="accent5" w:themeFillShade="80"/>
          </w:tcPr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 xml:space="preserve">Module 4: 2 </w:t>
            </w:r>
            <w:proofErr w:type="spellStart"/>
            <w:r w:rsidRPr="00FA5B90">
              <w:rPr>
                <w:b/>
                <w:color w:val="FFFFFF" w:themeColor="background1"/>
              </w:rPr>
              <w:t>hrs</w:t>
            </w:r>
            <w:proofErr w:type="spellEnd"/>
          </w:p>
          <w:p w:rsidR="00AA477F" w:rsidRPr="00FA5B90" w:rsidRDefault="00AA477F" w:rsidP="00F95951">
            <w:pPr>
              <w:rPr>
                <w:b/>
                <w:color w:val="FFFFFF" w:themeColor="background1"/>
              </w:rPr>
            </w:pPr>
            <w:r w:rsidRPr="00FA5B90">
              <w:rPr>
                <w:b/>
                <w:color w:val="FFFFFF" w:themeColor="background1"/>
              </w:rPr>
              <w:t>Financial Management</w:t>
            </w:r>
          </w:p>
        </w:tc>
      </w:tr>
    </w:tbl>
    <w:p w:rsidR="00AA477F" w:rsidRDefault="00AA477F" w:rsidP="00DD0F11">
      <w:pPr>
        <w:pStyle w:val="NormalWeb"/>
        <w:jc w:val="center"/>
        <w:rPr>
          <w:sz w:val="20"/>
          <w:szCs w:val="20"/>
        </w:rPr>
      </w:pPr>
      <w:r w:rsidRPr="002E22C1">
        <w:rPr>
          <w:sz w:val="20"/>
          <w:szCs w:val="20"/>
        </w:rPr>
        <w:t>What people are saying about the FLMI Level 1 courses</w:t>
      </w:r>
      <w:r w:rsidR="002C7CEA">
        <w:rPr>
          <w:sz w:val="20"/>
          <w:szCs w:val="20"/>
        </w:rPr>
        <w:t xml:space="preserve">: </w:t>
      </w:r>
      <w:hyperlink r:id="rId28" w:history="1">
        <w:r w:rsidR="002C7CEA" w:rsidRPr="00B4182F">
          <w:rPr>
            <w:rStyle w:val="Hyperlink"/>
            <w:sz w:val="20"/>
            <w:szCs w:val="20"/>
          </w:rPr>
          <w:t>https://www.loma.org/en/professional-develop</w:t>
        </w:r>
        <w:r w:rsidR="002C7CEA" w:rsidRPr="00B4182F">
          <w:rPr>
            <w:rStyle w:val="Hyperlink"/>
            <w:sz w:val="20"/>
            <w:szCs w:val="20"/>
          </w:rPr>
          <w:t>m</w:t>
        </w:r>
        <w:r w:rsidR="002C7CEA" w:rsidRPr="00B4182F">
          <w:rPr>
            <w:rStyle w:val="Hyperlink"/>
            <w:sz w:val="20"/>
            <w:szCs w:val="20"/>
          </w:rPr>
          <w:t>ent/accelerate-impact-suite/flmi-level-1/</w:t>
        </w:r>
      </w:hyperlink>
    </w:p>
    <w:p w:rsidR="004B5864" w:rsidRDefault="00401106" w:rsidP="00AA477F">
      <w:pPr>
        <w:spacing w:after="0"/>
        <w:jc w:val="center"/>
        <w:rPr>
          <w:rStyle w:val="Hyperlink"/>
          <w:color w:val="002060"/>
          <w:sz w:val="20"/>
          <w:szCs w:val="20"/>
          <w:u w:val="none"/>
        </w:rPr>
      </w:pPr>
      <w:r>
        <w:rPr>
          <w:rStyle w:val="Hyperlink"/>
          <w:color w:val="002060"/>
          <w:sz w:val="20"/>
          <w:szCs w:val="20"/>
          <w:u w:val="none"/>
        </w:rPr>
        <w:t xml:space="preserve">“Advance Your Knowledge” </w:t>
      </w:r>
      <w:r w:rsidR="004B5864">
        <w:rPr>
          <w:rStyle w:val="Hyperlink"/>
          <w:color w:val="002060"/>
          <w:sz w:val="20"/>
          <w:szCs w:val="20"/>
          <w:u w:val="none"/>
        </w:rPr>
        <w:t>webinars to</w:t>
      </w:r>
      <w:r w:rsidR="004B5864" w:rsidRPr="004B5864">
        <w:rPr>
          <w:rStyle w:val="Hyperlink"/>
          <w:color w:val="002060"/>
          <w:sz w:val="20"/>
          <w:szCs w:val="20"/>
          <w:u w:val="none"/>
        </w:rPr>
        <w:t xml:space="preserve"> help</w:t>
      </w:r>
      <w:r w:rsidR="004B5864">
        <w:rPr>
          <w:rStyle w:val="Hyperlink"/>
          <w:color w:val="002060"/>
          <w:sz w:val="20"/>
          <w:szCs w:val="20"/>
          <w:u w:val="none"/>
        </w:rPr>
        <w:t xml:space="preserve"> you</w:t>
      </w:r>
      <w:r w:rsidR="004B5864" w:rsidRPr="004B5864">
        <w:rPr>
          <w:rStyle w:val="Hyperlink"/>
          <w:color w:val="002060"/>
          <w:sz w:val="20"/>
          <w:szCs w:val="20"/>
          <w:u w:val="none"/>
        </w:rPr>
        <w:t xml:space="preserve"> build</w:t>
      </w:r>
      <w:r w:rsidR="004B5864">
        <w:rPr>
          <w:rStyle w:val="Hyperlink"/>
          <w:color w:val="002060"/>
          <w:sz w:val="20"/>
          <w:szCs w:val="20"/>
          <w:u w:val="none"/>
        </w:rPr>
        <w:t xml:space="preserve"> a personalized</w:t>
      </w:r>
      <w:r w:rsidR="005265DD">
        <w:rPr>
          <w:rStyle w:val="Hyperlink"/>
          <w:color w:val="002060"/>
          <w:sz w:val="20"/>
          <w:szCs w:val="20"/>
          <w:u w:val="none"/>
        </w:rPr>
        <w:t xml:space="preserve"> learning plan</w:t>
      </w:r>
      <w:r w:rsidR="004B5864">
        <w:rPr>
          <w:rStyle w:val="Hyperlink"/>
          <w:color w:val="002060"/>
          <w:sz w:val="20"/>
          <w:szCs w:val="20"/>
          <w:u w:val="none"/>
        </w:rPr>
        <w:t>:</w:t>
      </w:r>
      <w:r w:rsidR="004B5864" w:rsidRPr="004B5864">
        <w:rPr>
          <w:rStyle w:val="Hyperlink"/>
          <w:color w:val="002060"/>
          <w:sz w:val="20"/>
          <w:szCs w:val="20"/>
          <w:u w:val="none"/>
        </w:rPr>
        <w:t xml:space="preserve"> </w:t>
      </w:r>
      <w:hyperlink r:id="rId29" w:history="1">
        <w:r w:rsidR="004B5864" w:rsidRPr="005D381D">
          <w:rPr>
            <w:rStyle w:val="Hyperlink"/>
            <w:sz w:val="20"/>
            <w:szCs w:val="20"/>
          </w:rPr>
          <w:t>https://www.loma.org/en/ev</w:t>
        </w:r>
        <w:r w:rsidR="004B5864" w:rsidRPr="005D381D">
          <w:rPr>
            <w:rStyle w:val="Hyperlink"/>
            <w:sz w:val="20"/>
            <w:szCs w:val="20"/>
          </w:rPr>
          <w:t>e</w:t>
        </w:r>
        <w:r w:rsidR="004B5864" w:rsidRPr="005D381D">
          <w:rPr>
            <w:rStyle w:val="Hyperlink"/>
            <w:sz w:val="20"/>
            <w:szCs w:val="20"/>
          </w:rPr>
          <w:t>nts/webinars/ayk-webinars/</w:t>
        </w:r>
      </w:hyperlink>
    </w:p>
    <w:p w:rsidR="004B5864" w:rsidRPr="004B5864" w:rsidRDefault="004B5864" w:rsidP="00AA477F">
      <w:pPr>
        <w:spacing w:after="0"/>
        <w:jc w:val="center"/>
        <w:rPr>
          <w:rFonts w:cs="Helvetica"/>
          <w:bCs/>
          <w:color w:val="002060"/>
        </w:rPr>
      </w:pPr>
    </w:p>
    <w:sectPr w:rsidR="004B5864" w:rsidRPr="004B5864" w:rsidSect="00AA477F">
      <w:footerReference w:type="default" r:id="rId30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0B" w:rsidRDefault="00656B0B" w:rsidP="00EE59C9">
      <w:pPr>
        <w:spacing w:after="0" w:line="240" w:lineRule="auto"/>
      </w:pPr>
      <w:r>
        <w:separator/>
      </w:r>
    </w:p>
  </w:endnote>
  <w:endnote w:type="continuationSeparator" w:id="0">
    <w:p w:rsidR="00656B0B" w:rsidRDefault="00656B0B" w:rsidP="00E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C9" w:rsidRDefault="00AA477F" w:rsidP="00EE59C9">
    <w:pPr>
      <w:pStyle w:val="Footer"/>
    </w:pPr>
    <w:r>
      <w:rPr>
        <w:sz w:val="16"/>
        <w:szCs w:val="16"/>
      </w:rPr>
      <w:t xml:space="preserve">       </w:t>
    </w:r>
    <w:r w:rsidR="007E2F04">
      <w:rPr>
        <w:sz w:val="16"/>
        <w:szCs w:val="16"/>
      </w:rPr>
      <w:t xml:space="preserve">  </w:t>
    </w:r>
    <w:r>
      <w:rPr>
        <w:sz w:val="16"/>
        <w:szCs w:val="16"/>
      </w:rPr>
      <w:t xml:space="preserve">   </w:t>
    </w:r>
    <w:hyperlink r:id="rId1" w:history="1">
      <w:r w:rsidRPr="005D381D">
        <w:rPr>
          <w:rStyle w:val="Hyperlink"/>
          <w:sz w:val="16"/>
          <w:szCs w:val="16"/>
        </w:rPr>
        <w:t>www.loma.org</w:t>
      </w:r>
    </w:hyperlink>
    <w:r>
      <w:rPr>
        <w:sz w:val="16"/>
        <w:szCs w:val="16"/>
      </w:rPr>
      <w:tab/>
      <w:t xml:space="preserve">                                                                                  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>© 20</w:t>
    </w:r>
    <w:r w:rsidR="009F373E">
      <w:rPr>
        <w:rFonts w:ascii="Calibri" w:eastAsia="Times New Roman" w:hAnsi="Calibri" w:cs="Times New Roman"/>
        <w:color w:val="000000"/>
        <w:sz w:val="16"/>
        <w:szCs w:val="16"/>
      </w:rPr>
      <w:t>2</w:t>
    </w:r>
    <w:r w:rsidR="002C7CEA">
      <w:rPr>
        <w:rFonts w:ascii="Calibri" w:eastAsia="Times New Roman" w:hAnsi="Calibri" w:cs="Times New Roman"/>
        <w:color w:val="000000"/>
        <w:sz w:val="16"/>
        <w:szCs w:val="16"/>
      </w:rPr>
      <w:t>3</w:t>
    </w:r>
    <w:r w:rsidR="00EE59C9" w:rsidRPr="006611E6">
      <w:rPr>
        <w:rFonts w:ascii="Calibri" w:eastAsia="Times New Roman" w:hAnsi="Calibri" w:cs="Times New Roman"/>
        <w:color w:val="000000"/>
        <w:sz w:val="16"/>
        <w:szCs w:val="16"/>
      </w:rPr>
      <w:t xml:space="preserve"> LOMA (Life Office Management Association, Inc.) All rights reserved.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 xml:space="preserve"> 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ab/>
    </w:r>
    <w:r w:rsidR="00EE59C9">
      <w:rPr>
        <w:rFonts w:ascii="Calibri" w:eastAsia="Times New Roman" w:hAnsi="Calibri" w:cs="Times New Roman"/>
        <w:color w:val="000000"/>
        <w:sz w:val="16"/>
        <w:szCs w:val="16"/>
      </w:rPr>
      <w:tab/>
    </w:r>
    <w:r>
      <w:rPr>
        <w:rFonts w:ascii="Calibri" w:eastAsia="Times New Roman" w:hAnsi="Calibri" w:cs="Times New Roman"/>
        <w:color w:val="000000"/>
        <w:sz w:val="16"/>
        <w:szCs w:val="16"/>
      </w:rPr>
      <w:t xml:space="preserve">  </w:t>
    </w:r>
    <w:r w:rsidR="007E2F04">
      <w:rPr>
        <w:rFonts w:ascii="Calibri" w:eastAsia="Times New Roman" w:hAnsi="Calibri" w:cs="Times New Roman"/>
        <w:color w:val="000000"/>
        <w:sz w:val="16"/>
        <w:szCs w:val="16"/>
      </w:rPr>
      <w:t xml:space="preserve">         </w:t>
    </w:r>
    <w:r>
      <w:rPr>
        <w:rFonts w:ascii="Calibri" w:eastAsia="Times New Roman" w:hAnsi="Calibri" w:cs="Times New Roman"/>
        <w:color w:val="000000"/>
        <w:sz w:val="16"/>
        <w:szCs w:val="16"/>
      </w:rPr>
      <w:t xml:space="preserve"> </w:t>
    </w:r>
    <w:r w:rsidR="00EE59C9">
      <w:rPr>
        <w:rFonts w:ascii="Calibri" w:eastAsia="Times New Roman" w:hAnsi="Calibri" w:cs="Times New Roman"/>
        <w:color w:val="000000"/>
        <w:sz w:val="16"/>
        <w:szCs w:val="16"/>
      </w:rPr>
      <w:t>1-800-ASK-LOMA / education@loma.org</w:t>
    </w:r>
    <w:r w:rsidR="00EE59C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0B" w:rsidRDefault="00656B0B" w:rsidP="00EE59C9">
      <w:pPr>
        <w:spacing w:after="0" w:line="240" w:lineRule="auto"/>
      </w:pPr>
      <w:r>
        <w:separator/>
      </w:r>
    </w:p>
  </w:footnote>
  <w:footnote w:type="continuationSeparator" w:id="0">
    <w:p w:rsidR="00656B0B" w:rsidRDefault="00656B0B" w:rsidP="00EE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6E2"/>
    <w:multiLevelType w:val="multilevel"/>
    <w:tmpl w:val="068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65E9"/>
    <w:multiLevelType w:val="multilevel"/>
    <w:tmpl w:val="D220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121CD"/>
    <w:multiLevelType w:val="multilevel"/>
    <w:tmpl w:val="F76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B6A57"/>
    <w:multiLevelType w:val="hybridMultilevel"/>
    <w:tmpl w:val="CCE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1F56"/>
    <w:multiLevelType w:val="multilevel"/>
    <w:tmpl w:val="A23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62636"/>
    <w:multiLevelType w:val="hybridMultilevel"/>
    <w:tmpl w:val="35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1C99"/>
    <w:multiLevelType w:val="multilevel"/>
    <w:tmpl w:val="C10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C"/>
    <w:rsid w:val="00017E4B"/>
    <w:rsid w:val="000327CA"/>
    <w:rsid w:val="000900C8"/>
    <w:rsid w:val="00092505"/>
    <w:rsid w:val="000B13B8"/>
    <w:rsid w:val="000B6F75"/>
    <w:rsid w:val="000D52DB"/>
    <w:rsid w:val="001068D8"/>
    <w:rsid w:val="001362F2"/>
    <w:rsid w:val="001516EC"/>
    <w:rsid w:val="0018687E"/>
    <w:rsid w:val="001C006E"/>
    <w:rsid w:val="001E1726"/>
    <w:rsid w:val="002265B9"/>
    <w:rsid w:val="0024138C"/>
    <w:rsid w:val="00245F4F"/>
    <w:rsid w:val="00247F60"/>
    <w:rsid w:val="00256B0B"/>
    <w:rsid w:val="00267C5A"/>
    <w:rsid w:val="00273F51"/>
    <w:rsid w:val="002878A0"/>
    <w:rsid w:val="002C7CEA"/>
    <w:rsid w:val="00301008"/>
    <w:rsid w:val="00302095"/>
    <w:rsid w:val="00307BA9"/>
    <w:rsid w:val="0032731C"/>
    <w:rsid w:val="00345DE4"/>
    <w:rsid w:val="00386BF0"/>
    <w:rsid w:val="00392C93"/>
    <w:rsid w:val="0039582F"/>
    <w:rsid w:val="003D1C58"/>
    <w:rsid w:val="003F191D"/>
    <w:rsid w:val="00401106"/>
    <w:rsid w:val="00426FEE"/>
    <w:rsid w:val="004330CC"/>
    <w:rsid w:val="00455916"/>
    <w:rsid w:val="0046539E"/>
    <w:rsid w:val="00473D6A"/>
    <w:rsid w:val="00477D52"/>
    <w:rsid w:val="00481E9F"/>
    <w:rsid w:val="00487288"/>
    <w:rsid w:val="004A68F3"/>
    <w:rsid w:val="004B5864"/>
    <w:rsid w:val="004C20C9"/>
    <w:rsid w:val="004C6E5F"/>
    <w:rsid w:val="004D493C"/>
    <w:rsid w:val="00512ADF"/>
    <w:rsid w:val="005265DD"/>
    <w:rsid w:val="00543CC4"/>
    <w:rsid w:val="00590D77"/>
    <w:rsid w:val="005B15C4"/>
    <w:rsid w:val="005D5CC7"/>
    <w:rsid w:val="00617B7D"/>
    <w:rsid w:val="006223EC"/>
    <w:rsid w:val="0063404C"/>
    <w:rsid w:val="00645D4C"/>
    <w:rsid w:val="00652F9C"/>
    <w:rsid w:val="00656B0B"/>
    <w:rsid w:val="00664EE0"/>
    <w:rsid w:val="00673E6C"/>
    <w:rsid w:val="006745B2"/>
    <w:rsid w:val="00693C76"/>
    <w:rsid w:val="006B2C85"/>
    <w:rsid w:val="006B6799"/>
    <w:rsid w:val="006D1F87"/>
    <w:rsid w:val="00706F63"/>
    <w:rsid w:val="00734113"/>
    <w:rsid w:val="00746992"/>
    <w:rsid w:val="007727EF"/>
    <w:rsid w:val="007A254F"/>
    <w:rsid w:val="007B1E12"/>
    <w:rsid w:val="007E03DC"/>
    <w:rsid w:val="007E2F04"/>
    <w:rsid w:val="0080375C"/>
    <w:rsid w:val="00810573"/>
    <w:rsid w:val="00836B00"/>
    <w:rsid w:val="008424AF"/>
    <w:rsid w:val="0085120D"/>
    <w:rsid w:val="0087054D"/>
    <w:rsid w:val="00881623"/>
    <w:rsid w:val="008D300D"/>
    <w:rsid w:val="008F4C50"/>
    <w:rsid w:val="00952E55"/>
    <w:rsid w:val="009A2D7C"/>
    <w:rsid w:val="009F373E"/>
    <w:rsid w:val="00A04BF2"/>
    <w:rsid w:val="00A06A21"/>
    <w:rsid w:val="00A47EB0"/>
    <w:rsid w:val="00AA477F"/>
    <w:rsid w:val="00AB6463"/>
    <w:rsid w:val="00AE4D3A"/>
    <w:rsid w:val="00AF0DDD"/>
    <w:rsid w:val="00B10097"/>
    <w:rsid w:val="00B21170"/>
    <w:rsid w:val="00B45132"/>
    <w:rsid w:val="00B51DF7"/>
    <w:rsid w:val="00B613D5"/>
    <w:rsid w:val="00B83055"/>
    <w:rsid w:val="00B839E7"/>
    <w:rsid w:val="00B92C91"/>
    <w:rsid w:val="00B96FBA"/>
    <w:rsid w:val="00BC6957"/>
    <w:rsid w:val="00C11ACF"/>
    <w:rsid w:val="00C14DE4"/>
    <w:rsid w:val="00C17206"/>
    <w:rsid w:val="00C53F8F"/>
    <w:rsid w:val="00C8792E"/>
    <w:rsid w:val="00CB1509"/>
    <w:rsid w:val="00CD790B"/>
    <w:rsid w:val="00D047B2"/>
    <w:rsid w:val="00D05A64"/>
    <w:rsid w:val="00D51640"/>
    <w:rsid w:val="00D5243D"/>
    <w:rsid w:val="00D74C91"/>
    <w:rsid w:val="00D77BBC"/>
    <w:rsid w:val="00D903D3"/>
    <w:rsid w:val="00D91C58"/>
    <w:rsid w:val="00DB316F"/>
    <w:rsid w:val="00DB58E2"/>
    <w:rsid w:val="00DC1239"/>
    <w:rsid w:val="00DD0F11"/>
    <w:rsid w:val="00DD5327"/>
    <w:rsid w:val="00DE38D7"/>
    <w:rsid w:val="00DF4E3F"/>
    <w:rsid w:val="00E10466"/>
    <w:rsid w:val="00E11DAD"/>
    <w:rsid w:val="00E42131"/>
    <w:rsid w:val="00E42289"/>
    <w:rsid w:val="00E82DCF"/>
    <w:rsid w:val="00EB27FE"/>
    <w:rsid w:val="00EC344F"/>
    <w:rsid w:val="00ED2DF7"/>
    <w:rsid w:val="00ED7E7B"/>
    <w:rsid w:val="00EE0B8C"/>
    <w:rsid w:val="00EE59C9"/>
    <w:rsid w:val="00F10623"/>
    <w:rsid w:val="00F45C06"/>
    <w:rsid w:val="00F82B31"/>
    <w:rsid w:val="00FA2A3E"/>
    <w:rsid w:val="00FB40D6"/>
    <w:rsid w:val="00FB7A68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F8E7"/>
  <w15:chartTrackingRefBased/>
  <w15:docId w15:val="{2478639D-CF54-413D-8CC3-3E8ECC1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516E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FD5F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FD5F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06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F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4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C9"/>
  </w:style>
  <w:style w:type="paragraph" w:styleId="Footer">
    <w:name w:val="footer"/>
    <w:basedOn w:val="Normal"/>
    <w:link w:val="FooterChar"/>
    <w:uiPriority w:val="99"/>
    <w:unhideWhenUsed/>
    <w:rsid w:val="00EE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C9"/>
  </w:style>
  <w:style w:type="paragraph" w:styleId="NormalWeb">
    <w:name w:val="Normal (Web)"/>
    <w:basedOn w:val="Normal"/>
    <w:uiPriority w:val="99"/>
    <w:unhideWhenUsed/>
    <w:rsid w:val="00DD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.loma.org/public/ContentDetails.aspx?id=57E61828D1A04DF4AD57DC83050AFA57" TargetMode="External"/><Relationship Id="rId18" Type="http://schemas.openxmlformats.org/officeDocument/2006/relationships/hyperlink" Target="https://www.loma.org/en/events/committees/financial-strategic-management-committees/" TargetMode="External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hyperlink" Target="https://www.limra.com/en/research/research-abstracts/2021/financial-crimes-services-and-fraud-prevention-study/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learning.loma.org/public/ContentDetails.aspx?id=B9BF88E6FE2142F1908C45B009EA19B4" TargetMode="External"/><Relationship Id="rId17" Type="http://schemas.openxmlformats.org/officeDocument/2006/relationships/hyperlink" Target="https://www.loma.org/en/events/conferences/" TargetMode="External"/><Relationship Id="rId25" Type="http://schemas.openxmlformats.org/officeDocument/2006/relationships/image" Target="media/image2.pn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loma.org/en/professional-development/designations/airc/" TargetMode="External"/><Relationship Id="rId20" Type="http://schemas.openxmlformats.org/officeDocument/2006/relationships/hyperlink" Target="https://www.loma.org/en/events/facilitated-learning-events/" TargetMode="External"/><Relationship Id="rId29" Type="http://schemas.openxmlformats.org/officeDocument/2006/relationships/hyperlink" Target="https://www.loma.org/en/events/webinars/ayk-webina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.loma.org/public/ContentDetails.aspx?id=61BAEE1FECE949819BCFBAB9108F4694" TargetMode="External"/><Relationship Id="rId24" Type="http://schemas.openxmlformats.org/officeDocument/2006/relationships/hyperlink" Target="https://www.loma.org/en/news/information-center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oma.org/ProfDev/Designations/FLMI.aspx" TargetMode="External"/><Relationship Id="rId23" Type="http://schemas.openxmlformats.org/officeDocument/2006/relationships/hyperlink" Target="https://www.limra.com/en/trending-topics/fraudsource/" TargetMode="External"/><Relationship Id="rId28" Type="http://schemas.openxmlformats.org/officeDocument/2006/relationships/hyperlink" Target="https://www.loma.org/en/professional-development/accelerate-impact-suite/flmi-level-1/" TargetMode="External"/><Relationship Id="rId10" Type="http://schemas.openxmlformats.org/officeDocument/2006/relationships/hyperlink" Target="http://learning.loma.org/public/ContentDetails.aspx?id=BDBDE89F24B749EA89F21D8044B2BB99" TargetMode="External"/><Relationship Id="rId19" Type="http://schemas.openxmlformats.org/officeDocument/2006/relationships/hyperlink" Target="https://www.limra.com/en/events/webinar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.loma.org/public/ContentDetails.aspx?id=AF98460608D04322A5FBEE75B37607AF" TargetMode="External"/><Relationship Id="rId14" Type="http://schemas.openxmlformats.org/officeDocument/2006/relationships/hyperlink" Target="https://learning.loma.org/public/ContentDetails.aspx?id=559AE744B69747D4A2E3391E9289E113" TargetMode="External"/><Relationship Id="rId22" Type="http://schemas.openxmlformats.org/officeDocument/2006/relationships/hyperlink" Target="https://www.loma.org/siteassets/publications/briefs/2021/nothingventuredinsurersvc.pdf" TargetMode="External"/><Relationship Id="rId27" Type="http://schemas.openxmlformats.org/officeDocument/2006/relationships/image" Target="cid:image003.png@01D60CFB.8080FD30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hyperlink" Target="https://learning.loma.org/public/ContentDetails.aspx?id=E1A33D60457E406BABD0A43226D2AB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9BC80-D71D-4D21-966C-34308C656719}"/>
</file>

<file path=customXml/itemProps2.xml><?xml version="1.0" encoding="utf-8"?>
<ds:datastoreItem xmlns:ds="http://schemas.openxmlformats.org/officeDocument/2006/customXml" ds:itemID="{74168145-447F-4768-B830-5B7F165BD3F2}"/>
</file>

<file path=customXml/itemProps3.xml><?xml version="1.0" encoding="utf-8"?>
<ds:datastoreItem xmlns:ds="http://schemas.openxmlformats.org/officeDocument/2006/customXml" ds:itemID="{3B4B1C04-6CBE-4C42-A125-B9171ADD1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 Global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Beaudry, Vicki</dc:creator>
  <cp:keywords/>
  <dc:description/>
  <cp:lastModifiedBy>Beaudry, Vicki</cp:lastModifiedBy>
  <cp:revision>2</cp:revision>
  <cp:lastPrinted>2021-06-21T16:40:00Z</cp:lastPrinted>
  <dcterms:created xsi:type="dcterms:W3CDTF">2023-01-19T20:59:00Z</dcterms:created>
  <dcterms:modified xsi:type="dcterms:W3CDTF">2023-01-19T20:59:00Z</dcterms:modified>
</cp:coreProperties>
</file>