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4489452"/>
        <w:docPartObj>
          <w:docPartGallery w:val="Cover Pages"/>
          <w:docPartUnique/>
        </w:docPartObj>
      </w:sdtPr>
      <w:sdtContent>
        <w:p w14:paraId="205963B2" w14:textId="4F331C3D" w:rsidR="003D3CBF" w:rsidRPr="009C1F4A" w:rsidRDefault="007E59C3" w:rsidP="007E59C3">
          <w:pPr>
            <w:ind w:hanging="1440"/>
          </w:pPr>
          <w:r>
            <w:rPr>
              <w:noProof/>
            </w:rPr>
            <w:drawing>
              <wp:inline distT="0" distB="0" distL="0" distR="0" wp14:anchorId="76CF287F" wp14:editId="07261A28">
                <wp:extent cx="7740040" cy="10016523"/>
                <wp:effectExtent l="0" t="0" r="0" b="3810"/>
                <wp:docPr id="1756756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6696"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40040" cy="10016523"/>
                        </a:xfrm>
                        <a:prstGeom prst="rect">
                          <a:avLst/>
                        </a:prstGeom>
                      </pic:spPr>
                    </pic:pic>
                  </a:graphicData>
                </a:graphic>
              </wp:inline>
            </w:drawing>
          </w:r>
          <w:r w:rsidR="003D3CBF" w:rsidRPr="009C1F4A">
            <w:rPr>
              <w:noProof/>
            </w:rPr>
            <mc:AlternateContent>
              <mc:Choice Requires="wps">
                <w:drawing>
                  <wp:anchor distT="0" distB="0" distL="114300" distR="114300" simplePos="0" relativeHeight="251640832" behindDoc="1" locked="0" layoutInCell="1" allowOverlap="0" wp14:anchorId="205268FA" wp14:editId="0D92CAAA">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172A5CB4" w:rsidR="003D3CBF" w:rsidRDefault="003D3CBF" w:rsidP="007E59C3">
                                <w:pPr>
                                  <w:tabs>
                                    <w:tab w:val="left" w:pos="0"/>
                                  </w:tabs>
                                  <w:ind w:hanging="720"/>
                                  <w:jc w:val="center"/>
                                </w:pPr>
                                <w:bookmarkStart w:id="0" w:name="_Hlk191473321"/>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172A5CB4" w:rsidR="003D3CBF" w:rsidRDefault="003D3CBF" w:rsidP="007E59C3">
                          <w:pPr>
                            <w:tabs>
                              <w:tab w:val="left" w:pos="0"/>
                            </w:tabs>
                            <w:ind w:hanging="720"/>
                            <w:jc w:val="center"/>
                          </w:pPr>
                          <w:bookmarkStart w:id="1" w:name="_Hlk191473321"/>
                          <w:bookmarkEnd w:id="1"/>
                        </w:p>
                      </w:txbxContent>
                    </v:textbox>
                    <w10:wrap anchorx="page" anchory="page"/>
                  </v:shape>
                </w:pict>
              </mc:Fallback>
            </mc:AlternateContent>
          </w:r>
        </w:p>
        <w:p w14:paraId="160BDA38" w14:textId="7DACCE20" w:rsidR="00056296" w:rsidRDefault="00056296">
          <w:pPr>
            <w:sectPr w:rsidR="00056296" w:rsidSect="007E59C3">
              <w:footerReference w:type="default" r:id="rId13"/>
              <w:type w:val="continuous"/>
              <w:pgSz w:w="12240" w:h="15840"/>
              <w:pgMar w:top="90" w:right="90" w:bottom="1440" w:left="1440" w:header="720" w:footer="720" w:gutter="0"/>
              <w:pgNumType w:start="1"/>
              <w:cols w:space="720"/>
              <w:docGrid w:linePitch="360"/>
            </w:sectPr>
          </w:pPr>
        </w:p>
        <w:p w14:paraId="4564EC44" w14:textId="77777777" w:rsidR="00B22717" w:rsidRDefault="00B22717"/>
        <w:p w14:paraId="14B44AD1" w14:textId="77777777" w:rsidR="00056296" w:rsidRDefault="00056296" w:rsidP="00056296">
          <w:pPr>
            <w:spacing w:after="0"/>
          </w:pPr>
        </w:p>
        <w:p w14:paraId="1489B1C8" w14:textId="77777777" w:rsidR="00056296" w:rsidRDefault="00056296" w:rsidP="00056296">
          <w:pPr>
            <w:spacing w:after="0"/>
          </w:pPr>
        </w:p>
        <w:p w14:paraId="29FF6FB1" w14:textId="77777777" w:rsidR="00056296" w:rsidRDefault="00056296" w:rsidP="00056296">
          <w:pPr>
            <w:spacing w:after="0"/>
          </w:pPr>
        </w:p>
        <w:p w14:paraId="2E3E5EFB" w14:textId="77777777" w:rsidR="00056296" w:rsidRDefault="00056296" w:rsidP="00056296">
          <w:pPr>
            <w:spacing w:after="0"/>
          </w:pPr>
        </w:p>
        <w:p w14:paraId="730F4784" w14:textId="77777777" w:rsidR="00056296" w:rsidRDefault="00056296" w:rsidP="00056296">
          <w:pPr>
            <w:spacing w:after="0"/>
          </w:pPr>
        </w:p>
        <w:p w14:paraId="6BB3503D" w14:textId="77777777" w:rsidR="00056296" w:rsidRDefault="00056296" w:rsidP="00056296">
          <w:pPr>
            <w:spacing w:after="0"/>
          </w:pPr>
        </w:p>
        <w:p w14:paraId="5A246A77" w14:textId="77777777" w:rsidR="00056296" w:rsidRDefault="00056296" w:rsidP="00056296">
          <w:pPr>
            <w:spacing w:after="0"/>
          </w:pPr>
        </w:p>
        <w:p w14:paraId="41D77369" w14:textId="77777777" w:rsidR="00056296" w:rsidRDefault="00056296" w:rsidP="00056296">
          <w:pPr>
            <w:spacing w:after="0"/>
          </w:pPr>
        </w:p>
        <w:p w14:paraId="40B1ED81" w14:textId="77777777" w:rsidR="00056296" w:rsidRDefault="00056296" w:rsidP="00056296">
          <w:pPr>
            <w:spacing w:after="0"/>
          </w:pPr>
        </w:p>
        <w:p w14:paraId="387534B9" w14:textId="77777777" w:rsidR="00056296" w:rsidRDefault="00056296" w:rsidP="00056296">
          <w:pPr>
            <w:spacing w:after="0"/>
          </w:pPr>
        </w:p>
        <w:p w14:paraId="26DC8F77" w14:textId="77777777" w:rsidR="00056296" w:rsidRDefault="00056296" w:rsidP="00056296">
          <w:pPr>
            <w:spacing w:after="0"/>
          </w:pPr>
        </w:p>
        <w:p w14:paraId="07681DD8" w14:textId="77777777" w:rsidR="00056296" w:rsidRDefault="00056296" w:rsidP="00056296">
          <w:pPr>
            <w:spacing w:after="0"/>
          </w:pPr>
        </w:p>
        <w:p w14:paraId="0B803457" w14:textId="77777777" w:rsidR="00056296" w:rsidRDefault="00056296" w:rsidP="00056296">
          <w:pPr>
            <w:spacing w:after="0"/>
            <w:sectPr w:rsidR="00056296" w:rsidSect="00056296">
              <w:headerReference w:type="default" r:id="rId14"/>
              <w:footerReference w:type="default" r:id="rId15"/>
              <w:type w:val="continuous"/>
              <w:pgSz w:w="12240" w:h="15840"/>
              <w:pgMar w:top="1440" w:right="1440" w:bottom="1440" w:left="1440" w:header="720" w:footer="720" w:gutter="0"/>
              <w:pgNumType w:start="1"/>
              <w:cols w:space="720"/>
              <w:docGrid w:linePitch="360"/>
            </w:sectPr>
          </w:pPr>
        </w:p>
        <w:p w14:paraId="7B5811EE" w14:textId="77777777" w:rsidR="00056296" w:rsidRDefault="00056296" w:rsidP="00056296">
          <w:pPr>
            <w:spacing w:after="0"/>
          </w:pPr>
        </w:p>
        <w:p w14:paraId="3E5B422E" w14:textId="77777777" w:rsidR="00056296" w:rsidRDefault="00056296" w:rsidP="00056296">
          <w:pPr>
            <w:spacing w:after="0"/>
          </w:pPr>
        </w:p>
        <w:p w14:paraId="73CE8049" w14:textId="77777777" w:rsidR="00056296" w:rsidRDefault="00056296" w:rsidP="00056296">
          <w:pPr>
            <w:spacing w:after="0"/>
          </w:pPr>
        </w:p>
        <w:p w14:paraId="6325AF0E" w14:textId="77777777" w:rsidR="00056296" w:rsidRDefault="00056296" w:rsidP="00056296">
          <w:pPr>
            <w:spacing w:after="0"/>
          </w:pPr>
        </w:p>
        <w:p w14:paraId="64FA33C2" w14:textId="77777777" w:rsidR="00056296" w:rsidRDefault="00056296" w:rsidP="00056296">
          <w:pPr>
            <w:spacing w:after="0"/>
          </w:pPr>
        </w:p>
        <w:p w14:paraId="40970F09" w14:textId="77777777" w:rsidR="00056296" w:rsidRDefault="00056296" w:rsidP="00056296">
          <w:pPr>
            <w:spacing w:after="0"/>
          </w:pPr>
        </w:p>
        <w:p w14:paraId="79484887" w14:textId="77777777" w:rsidR="00056296" w:rsidRDefault="00056296" w:rsidP="00056296">
          <w:pPr>
            <w:spacing w:after="0"/>
          </w:pPr>
        </w:p>
        <w:p w14:paraId="354EA890" w14:textId="77777777" w:rsidR="00056296" w:rsidRDefault="00056296" w:rsidP="00056296">
          <w:pPr>
            <w:spacing w:after="0"/>
          </w:pPr>
        </w:p>
        <w:p w14:paraId="57A4287C" w14:textId="77777777" w:rsidR="00056296" w:rsidRDefault="00056296" w:rsidP="00056296">
          <w:pPr>
            <w:spacing w:after="0"/>
          </w:pPr>
        </w:p>
        <w:p w14:paraId="7C5E7158" w14:textId="77777777" w:rsidR="00056296" w:rsidRDefault="00056296" w:rsidP="00056296">
          <w:pPr>
            <w:spacing w:after="0"/>
          </w:pPr>
        </w:p>
        <w:p w14:paraId="05D1ACBB" w14:textId="77777777" w:rsidR="00056296" w:rsidRDefault="00056296" w:rsidP="00056296">
          <w:pPr>
            <w:spacing w:after="0"/>
          </w:pPr>
        </w:p>
        <w:p w14:paraId="7B79A919" w14:textId="77777777" w:rsidR="00056296" w:rsidRDefault="00056296" w:rsidP="00056296">
          <w:pPr>
            <w:spacing w:after="0"/>
          </w:pPr>
        </w:p>
        <w:p w14:paraId="116D1499" w14:textId="77777777" w:rsidR="006B71FB" w:rsidRDefault="006B71FB" w:rsidP="00056296">
          <w:pPr>
            <w:spacing w:after="0"/>
            <w:rPr>
              <w:rFonts w:cs="Arial"/>
              <w:b/>
              <w:bCs/>
              <w:szCs w:val="24"/>
            </w:rPr>
          </w:pPr>
        </w:p>
        <w:p w14:paraId="61D0F352" w14:textId="77777777" w:rsidR="006B71FB" w:rsidRDefault="006B71FB" w:rsidP="00056296">
          <w:pPr>
            <w:spacing w:after="0"/>
            <w:rPr>
              <w:rFonts w:cs="Arial"/>
              <w:b/>
              <w:bCs/>
              <w:szCs w:val="24"/>
            </w:rPr>
          </w:pPr>
        </w:p>
        <w:p w14:paraId="0D83C1EE" w14:textId="77777777" w:rsidR="006B71FB" w:rsidRDefault="006B71FB" w:rsidP="00056296">
          <w:pPr>
            <w:spacing w:after="0"/>
            <w:rPr>
              <w:rFonts w:cs="Arial"/>
              <w:b/>
              <w:bCs/>
              <w:szCs w:val="24"/>
            </w:rPr>
          </w:pPr>
        </w:p>
        <w:p w14:paraId="09974557" w14:textId="77777777" w:rsidR="006B71FB" w:rsidRDefault="006B71FB" w:rsidP="00056296">
          <w:pPr>
            <w:spacing w:after="0"/>
            <w:rPr>
              <w:rFonts w:cs="Arial"/>
              <w:b/>
              <w:bCs/>
              <w:szCs w:val="24"/>
            </w:rPr>
          </w:pPr>
        </w:p>
        <w:p w14:paraId="34C1252E" w14:textId="0B4BC22C" w:rsidR="00056296" w:rsidRDefault="00056296" w:rsidP="00056296">
          <w:pPr>
            <w:spacing w:after="0"/>
            <w:rPr>
              <w:rFonts w:cs="Arial"/>
              <w:b/>
              <w:bCs/>
              <w:szCs w:val="24"/>
            </w:rPr>
          </w:pPr>
          <w:r w:rsidRPr="003835FC">
            <w:rPr>
              <w:rFonts w:cs="Arial"/>
              <w:b/>
              <w:bCs/>
              <w:szCs w:val="24"/>
            </w:rPr>
            <w:t>For Additional Information:</w:t>
          </w:r>
        </w:p>
        <w:p w14:paraId="70BC1626" w14:textId="77777777" w:rsidR="00056296" w:rsidRDefault="00056296" w:rsidP="00056296">
          <w:pPr>
            <w:spacing w:after="0"/>
          </w:pPr>
          <w:r w:rsidRPr="003835FC">
            <w:rPr>
              <w:rFonts w:cs="Arial"/>
              <w:b/>
              <w:bCs/>
              <w:szCs w:val="24"/>
            </w:rPr>
            <w:t>Kartik Sakthivel, Ph.D., MS-IT/MS-CS, MBA, PGC-IQ</w:t>
          </w:r>
          <w:r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16" w:history="1">
            <w:r w:rsidRPr="003835FC">
              <w:rPr>
                <w:rStyle w:val="Hyperlink"/>
                <w:rFonts w:cs="Arial"/>
                <w:szCs w:val="24"/>
              </w:rPr>
              <w:t>ksakthivel@limra.com</w:t>
            </w:r>
          </w:hyperlink>
        </w:p>
        <w:p w14:paraId="5EA537AD" w14:textId="77777777" w:rsidR="006B71FB" w:rsidRDefault="006B71FB" w:rsidP="006B71FB">
          <w:pPr>
            <w:spacing w:after="0"/>
            <w:rPr>
              <w:rFonts w:cs="Arial"/>
              <w:sz w:val="18"/>
              <w:szCs w:val="18"/>
            </w:rPr>
          </w:pPr>
        </w:p>
        <w:p w14:paraId="21526EFD" w14:textId="77777777" w:rsidR="006B71FB" w:rsidRDefault="006B71FB" w:rsidP="006B71FB">
          <w:pPr>
            <w:spacing w:after="0"/>
            <w:rPr>
              <w:rFonts w:cs="Arial"/>
              <w:sz w:val="20"/>
              <w:szCs w:val="20"/>
            </w:rPr>
          </w:pPr>
        </w:p>
        <w:p w14:paraId="02696F33" w14:textId="7EA9C79B" w:rsidR="006B71FB" w:rsidRPr="006B71FB" w:rsidRDefault="006B71FB" w:rsidP="006B71FB">
          <w:pPr>
            <w:spacing w:after="0"/>
            <w:rPr>
              <w:rFonts w:cs="Arial"/>
              <w:szCs w:val="24"/>
            </w:rPr>
          </w:pPr>
          <w:r w:rsidRPr="006B71FB">
            <w:rPr>
              <w:rFonts w:cs="Arial"/>
              <w:szCs w:val="24"/>
            </w:rPr>
            <w:t xml:space="preserve">Created in </w:t>
          </w:r>
          <w:r w:rsidR="00653EB9">
            <w:rPr>
              <w:rFonts w:cs="Arial"/>
              <w:szCs w:val="24"/>
            </w:rPr>
            <w:t>c</w:t>
          </w:r>
          <w:r w:rsidRPr="006B71FB">
            <w:rPr>
              <w:rFonts w:cs="Arial"/>
              <w:szCs w:val="24"/>
            </w:rPr>
            <w:t>ollaboration with the LIMRA and LOMA AI Governance Group</w:t>
          </w:r>
        </w:p>
        <w:p w14:paraId="7AF5BB5C" w14:textId="77777777" w:rsidR="006B71FB" w:rsidRDefault="006B71FB" w:rsidP="00056296">
          <w:pPr>
            <w:spacing w:after="0"/>
            <w:rPr>
              <w:rFonts w:cs="Arial"/>
              <w:sz w:val="18"/>
              <w:szCs w:val="18"/>
            </w:rPr>
          </w:pPr>
        </w:p>
        <w:p w14:paraId="4BC24C8A" w14:textId="680DCE54" w:rsidR="004A57EC" w:rsidRDefault="00000000" w:rsidP="009C4AA0"/>
      </w:sdtContent>
    </w:sdt>
    <w:p w14:paraId="6DAB1944" w14:textId="77777777" w:rsidR="006B71FB" w:rsidRDefault="006B71FB">
      <w:pPr>
        <w:rPr>
          <w:rFonts w:ascii="Aptos" w:eastAsiaTheme="majorEastAsia" w:hAnsi="Aptos" w:cstheme="majorBidi"/>
          <w:b/>
          <w:color w:val="0D748F" w:themeColor="accent1" w:themeShade="BF"/>
          <w:sz w:val="32"/>
          <w:szCs w:val="40"/>
        </w:rPr>
      </w:pPr>
      <w:r>
        <w:rPr>
          <w:rFonts w:ascii="Aptos" w:hAnsi="Aptos"/>
        </w:rPr>
        <w:br w:type="page"/>
      </w:r>
    </w:p>
    <w:p w14:paraId="307752CB" w14:textId="77777777" w:rsidR="008B118E" w:rsidRPr="003741EA" w:rsidRDefault="008B118E" w:rsidP="003741EA">
      <w:pPr>
        <w:pStyle w:val="Title"/>
        <w:jc w:val="center"/>
        <w:rPr>
          <w:rFonts w:ascii="Aptos" w:hAnsi="Aptos"/>
          <w:b/>
          <w:bCs/>
          <w:color w:val="0D748F"/>
          <w:sz w:val="32"/>
          <w:szCs w:val="32"/>
        </w:rPr>
      </w:pPr>
      <w:r w:rsidRPr="003741EA">
        <w:rPr>
          <w:rFonts w:ascii="Aptos" w:hAnsi="Aptos"/>
          <w:b/>
          <w:bCs/>
          <w:color w:val="0D748F"/>
          <w:sz w:val="32"/>
          <w:szCs w:val="32"/>
        </w:rPr>
        <w:lastRenderedPageBreak/>
        <w:t>Table of Contents</w:t>
      </w:r>
    </w:p>
    <w:p w14:paraId="11841B22" w14:textId="77777777" w:rsidR="003741EA" w:rsidRPr="003741EA" w:rsidRDefault="003741EA" w:rsidP="003741EA"/>
    <w:p w14:paraId="5F218524" w14:textId="7886E198" w:rsidR="003741EA" w:rsidRPr="003741EA" w:rsidRDefault="00797099" w:rsidP="003741EA">
      <w:pPr>
        <w:pStyle w:val="TOC1"/>
        <w:rPr>
          <w:rFonts w:asciiTheme="minorHAnsi" w:eastAsiaTheme="minorEastAsia" w:hAnsiTheme="minorHAnsi"/>
          <w:noProof/>
          <w:color w:val="auto"/>
          <w:sz w:val="20"/>
          <w:szCs w:val="20"/>
        </w:rPr>
      </w:pPr>
      <w:r w:rsidRPr="003741EA">
        <w:rPr>
          <w:sz w:val="20"/>
          <w:szCs w:val="20"/>
        </w:rPr>
        <w:fldChar w:fldCharType="begin"/>
      </w:r>
      <w:r w:rsidRPr="003741EA">
        <w:rPr>
          <w:sz w:val="20"/>
          <w:szCs w:val="20"/>
        </w:rPr>
        <w:instrText xml:space="preserve"> TOC \o "1-3" \h \z \t "Table Heading,4" </w:instrText>
      </w:r>
      <w:r w:rsidRPr="003741EA">
        <w:rPr>
          <w:sz w:val="20"/>
          <w:szCs w:val="20"/>
        </w:rPr>
        <w:fldChar w:fldCharType="separate"/>
      </w:r>
      <w:hyperlink w:anchor="_Toc192603478" w:history="1">
        <w:r w:rsidR="003741EA" w:rsidRPr="003741EA">
          <w:rPr>
            <w:rStyle w:val="Hyperlink"/>
            <w:noProof/>
            <w:sz w:val="20"/>
            <w:szCs w:val="20"/>
          </w:rPr>
          <w:t>1.0 Introduction</w:t>
        </w:r>
        <w:r w:rsidR="003741EA" w:rsidRPr="003741EA">
          <w:rPr>
            <w:noProof/>
            <w:webHidden/>
            <w:sz w:val="20"/>
            <w:szCs w:val="20"/>
          </w:rPr>
          <w:tab/>
        </w:r>
        <w:r w:rsidR="003741EA" w:rsidRPr="003741EA">
          <w:rPr>
            <w:noProof/>
            <w:webHidden/>
            <w:sz w:val="20"/>
            <w:szCs w:val="20"/>
          </w:rPr>
          <w:fldChar w:fldCharType="begin"/>
        </w:r>
        <w:r w:rsidR="003741EA" w:rsidRPr="003741EA">
          <w:rPr>
            <w:noProof/>
            <w:webHidden/>
            <w:sz w:val="20"/>
            <w:szCs w:val="20"/>
          </w:rPr>
          <w:instrText xml:space="preserve"> PAGEREF _Toc192603478 \h </w:instrText>
        </w:r>
        <w:r w:rsidR="003741EA" w:rsidRPr="003741EA">
          <w:rPr>
            <w:noProof/>
            <w:webHidden/>
            <w:sz w:val="20"/>
            <w:szCs w:val="20"/>
          </w:rPr>
        </w:r>
        <w:r w:rsidR="003741EA" w:rsidRPr="003741EA">
          <w:rPr>
            <w:noProof/>
            <w:webHidden/>
            <w:sz w:val="20"/>
            <w:szCs w:val="20"/>
          </w:rPr>
          <w:fldChar w:fldCharType="separate"/>
        </w:r>
        <w:r w:rsidR="002742F4">
          <w:rPr>
            <w:noProof/>
            <w:webHidden/>
            <w:sz w:val="20"/>
            <w:szCs w:val="20"/>
          </w:rPr>
          <w:t>2</w:t>
        </w:r>
        <w:r w:rsidR="003741EA" w:rsidRPr="003741EA">
          <w:rPr>
            <w:noProof/>
            <w:webHidden/>
            <w:sz w:val="20"/>
            <w:szCs w:val="20"/>
          </w:rPr>
          <w:fldChar w:fldCharType="end"/>
        </w:r>
      </w:hyperlink>
    </w:p>
    <w:p w14:paraId="23FDA25A" w14:textId="2B677EBF" w:rsidR="003741EA" w:rsidRPr="003741EA" w:rsidRDefault="003741EA" w:rsidP="003741EA">
      <w:pPr>
        <w:pStyle w:val="TOC1"/>
        <w:rPr>
          <w:rFonts w:asciiTheme="minorHAnsi" w:eastAsiaTheme="minorEastAsia" w:hAnsiTheme="minorHAnsi"/>
          <w:noProof/>
          <w:color w:val="auto"/>
          <w:sz w:val="20"/>
          <w:szCs w:val="20"/>
        </w:rPr>
      </w:pPr>
      <w:hyperlink w:anchor="_Toc192603479" w:history="1">
        <w:r w:rsidRPr="003741EA">
          <w:rPr>
            <w:rStyle w:val="Hyperlink"/>
            <w:noProof/>
            <w:sz w:val="20"/>
            <w:szCs w:val="20"/>
          </w:rPr>
          <w:t>2.0 Methodology — The AI</w:t>
        </w:r>
        <w:r w:rsidR="00DD667B">
          <w:rPr>
            <w:rStyle w:val="Hyperlink"/>
            <w:noProof/>
            <w:sz w:val="20"/>
            <w:szCs w:val="20"/>
          </w:rPr>
          <w:t>AI</w:t>
        </w:r>
        <w:r w:rsidRPr="003741EA">
          <w:rPr>
            <w:rStyle w:val="Hyperlink"/>
            <w:noProof/>
            <w:sz w:val="20"/>
            <w:szCs w:val="20"/>
          </w:rPr>
          <w:t xml:space="preserve"> Framework</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_Toc192603479 \h </w:instrText>
        </w:r>
        <w:r w:rsidRPr="003741EA">
          <w:rPr>
            <w:noProof/>
            <w:webHidden/>
            <w:sz w:val="20"/>
            <w:szCs w:val="20"/>
          </w:rPr>
        </w:r>
        <w:r w:rsidRPr="003741EA">
          <w:rPr>
            <w:noProof/>
            <w:webHidden/>
            <w:sz w:val="20"/>
            <w:szCs w:val="20"/>
          </w:rPr>
          <w:fldChar w:fldCharType="separate"/>
        </w:r>
        <w:r w:rsidR="002742F4">
          <w:rPr>
            <w:noProof/>
            <w:webHidden/>
            <w:sz w:val="20"/>
            <w:szCs w:val="20"/>
          </w:rPr>
          <w:t>2</w:t>
        </w:r>
        <w:r w:rsidRPr="003741EA">
          <w:rPr>
            <w:noProof/>
            <w:webHidden/>
            <w:sz w:val="20"/>
            <w:szCs w:val="20"/>
          </w:rPr>
          <w:fldChar w:fldCharType="end"/>
        </w:r>
      </w:hyperlink>
    </w:p>
    <w:p w14:paraId="544A1C3A" w14:textId="3C7638C8" w:rsidR="003741EA" w:rsidRPr="003741EA" w:rsidRDefault="003741EA">
      <w:pPr>
        <w:pStyle w:val="TOC2"/>
        <w:rPr>
          <w:rFonts w:asciiTheme="minorHAnsi" w:eastAsiaTheme="minorEastAsia" w:hAnsiTheme="minorHAnsi"/>
          <w:sz w:val="20"/>
          <w:szCs w:val="20"/>
        </w:rPr>
      </w:pPr>
      <w:hyperlink w:anchor="_Toc192603480" w:history="1">
        <w:r w:rsidRPr="003741EA">
          <w:rPr>
            <w:rStyle w:val="Hyperlink"/>
            <w:sz w:val="20"/>
            <w:szCs w:val="20"/>
          </w:rPr>
          <w:t>2.1 The AI</w:t>
        </w:r>
        <w:r w:rsidR="00DD667B">
          <w:rPr>
            <w:rStyle w:val="Hyperlink"/>
            <w:sz w:val="20"/>
            <w:szCs w:val="20"/>
          </w:rPr>
          <w:t>AI</w:t>
        </w:r>
        <w:r w:rsidRPr="003741EA">
          <w:rPr>
            <w:rStyle w:val="Hyperlink"/>
            <w:sz w:val="20"/>
            <w:szCs w:val="20"/>
          </w:rPr>
          <w:t xml:space="preserve"> Framework — Phase 1: Initialize</w:t>
        </w:r>
        <w:r w:rsidRPr="003741EA">
          <w:rPr>
            <w:webHidden/>
            <w:sz w:val="20"/>
            <w:szCs w:val="20"/>
          </w:rPr>
          <w:tab/>
        </w:r>
        <w:r w:rsidRPr="003741EA">
          <w:rPr>
            <w:webHidden/>
            <w:sz w:val="20"/>
            <w:szCs w:val="20"/>
          </w:rPr>
          <w:fldChar w:fldCharType="begin"/>
        </w:r>
        <w:r w:rsidRPr="003741EA">
          <w:rPr>
            <w:webHidden/>
            <w:sz w:val="20"/>
            <w:szCs w:val="20"/>
          </w:rPr>
          <w:instrText xml:space="preserve"> PAGEREF _Toc192603480 \h </w:instrText>
        </w:r>
        <w:r w:rsidRPr="003741EA">
          <w:rPr>
            <w:webHidden/>
            <w:sz w:val="20"/>
            <w:szCs w:val="20"/>
          </w:rPr>
        </w:r>
        <w:r w:rsidRPr="003741EA">
          <w:rPr>
            <w:webHidden/>
            <w:sz w:val="20"/>
            <w:szCs w:val="20"/>
          </w:rPr>
          <w:fldChar w:fldCharType="separate"/>
        </w:r>
        <w:r w:rsidR="002742F4">
          <w:rPr>
            <w:webHidden/>
            <w:sz w:val="20"/>
            <w:szCs w:val="20"/>
          </w:rPr>
          <w:t>4</w:t>
        </w:r>
        <w:r w:rsidRPr="003741EA">
          <w:rPr>
            <w:webHidden/>
            <w:sz w:val="20"/>
            <w:szCs w:val="20"/>
          </w:rPr>
          <w:fldChar w:fldCharType="end"/>
        </w:r>
      </w:hyperlink>
    </w:p>
    <w:p w14:paraId="3A29CC7D" w14:textId="460286B3" w:rsidR="003741EA" w:rsidRPr="003741EA" w:rsidRDefault="003741EA">
      <w:pPr>
        <w:pStyle w:val="TOC3"/>
        <w:rPr>
          <w:rFonts w:asciiTheme="minorHAnsi" w:eastAsiaTheme="minorEastAsia" w:hAnsiTheme="minorHAnsi"/>
          <w:i w:val="0"/>
          <w:iCs w:val="0"/>
        </w:rPr>
      </w:pPr>
      <w:hyperlink w:anchor="_Toc192603481" w:history="1">
        <w:r w:rsidRPr="003741EA">
          <w:rPr>
            <w:rStyle w:val="Hyperlink"/>
          </w:rPr>
          <w:t>2.1.1. Executive Alignment</w:t>
        </w:r>
        <w:r w:rsidRPr="003741EA">
          <w:rPr>
            <w:webHidden/>
          </w:rPr>
          <w:tab/>
        </w:r>
        <w:r w:rsidRPr="003741EA">
          <w:rPr>
            <w:webHidden/>
          </w:rPr>
          <w:fldChar w:fldCharType="begin"/>
        </w:r>
        <w:r w:rsidRPr="003741EA">
          <w:rPr>
            <w:webHidden/>
          </w:rPr>
          <w:instrText xml:space="preserve"> PAGEREF _Toc192603481 \h </w:instrText>
        </w:r>
        <w:r w:rsidRPr="003741EA">
          <w:rPr>
            <w:webHidden/>
          </w:rPr>
        </w:r>
        <w:r w:rsidRPr="003741EA">
          <w:rPr>
            <w:webHidden/>
          </w:rPr>
          <w:fldChar w:fldCharType="separate"/>
        </w:r>
        <w:r w:rsidR="002742F4">
          <w:rPr>
            <w:webHidden/>
          </w:rPr>
          <w:t>5</w:t>
        </w:r>
        <w:r w:rsidRPr="003741EA">
          <w:rPr>
            <w:webHidden/>
          </w:rPr>
          <w:fldChar w:fldCharType="end"/>
        </w:r>
      </w:hyperlink>
    </w:p>
    <w:p w14:paraId="7096B511" w14:textId="2CB2352E" w:rsidR="003741EA" w:rsidRPr="003741EA" w:rsidRDefault="003741EA">
      <w:pPr>
        <w:pStyle w:val="TOC4"/>
        <w:tabs>
          <w:tab w:val="right" w:leader="dot" w:pos="9710"/>
        </w:tabs>
        <w:rPr>
          <w:rFonts w:eastAsiaTheme="minorEastAsia"/>
          <w:noProof/>
          <w:sz w:val="20"/>
          <w:szCs w:val="20"/>
        </w:rPr>
      </w:pPr>
      <w:hyperlink w:anchor="_Toc192603482" w:history="1">
        <w:r w:rsidRPr="003741EA">
          <w:rPr>
            <w:rStyle w:val="Hyperlink"/>
            <w:noProof/>
            <w:sz w:val="20"/>
            <w:szCs w:val="20"/>
          </w:rPr>
          <w:t>i. Outline Vision and Strategic Objectives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_Toc192603482 \h </w:instrText>
        </w:r>
        <w:r w:rsidRPr="003741EA">
          <w:rPr>
            <w:noProof/>
            <w:webHidden/>
            <w:sz w:val="20"/>
            <w:szCs w:val="20"/>
          </w:rPr>
        </w:r>
        <w:r w:rsidRPr="003741EA">
          <w:rPr>
            <w:noProof/>
            <w:webHidden/>
            <w:sz w:val="20"/>
            <w:szCs w:val="20"/>
          </w:rPr>
          <w:fldChar w:fldCharType="separate"/>
        </w:r>
        <w:r w:rsidR="002742F4">
          <w:rPr>
            <w:noProof/>
            <w:webHidden/>
            <w:sz w:val="20"/>
            <w:szCs w:val="20"/>
          </w:rPr>
          <w:t>5</w:t>
        </w:r>
        <w:r w:rsidRPr="003741EA">
          <w:rPr>
            <w:noProof/>
            <w:webHidden/>
            <w:sz w:val="20"/>
            <w:szCs w:val="20"/>
          </w:rPr>
          <w:fldChar w:fldCharType="end"/>
        </w:r>
      </w:hyperlink>
    </w:p>
    <w:p w14:paraId="60AD4F53" w14:textId="1412CFF3" w:rsidR="003741EA" w:rsidRPr="003741EA" w:rsidRDefault="003741EA">
      <w:pPr>
        <w:pStyle w:val="TOC4"/>
        <w:tabs>
          <w:tab w:val="right" w:leader="dot" w:pos="9710"/>
        </w:tabs>
        <w:rPr>
          <w:rFonts w:eastAsiaTheme="minorEastAsia"/>
          <w:noProof/>
          <w:sz w:val="20"/>
          <w:szCs w:val="20"/>
        </w:rPr>
      </w:pPr>
      <w:hyperlink w:anchor="_Toc192603483" w:history="1">
        <w:r w:rsidRPr="003741EA">
          <w:rPr>
            <w:rStyle w:val="Hyperlink"/>
            <w:noProof/>
            <w:sz w:val="20"/>
            <w:szCs w:val="20"/>
          </w:rPr>
          <w:t>ii. Develop an AI Workforce Impact Business Case</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_Toc192603483 \h </w:instrText>
        </w:r>
        <w:r w:rsidRPr="003741EA">
          <w:rPr>
            <w:noProof/>
            <w:webHidden/>
            <w:sz w:val="20"/>
            <w:szCs w:val="20"/>
          </w:rPr>
        </w:r>
        <w:r w:rsidRPr="003741EA">
          <w:rPr>
            <w:noProof/>
            <w:webHidden/>
            <w:sz w:val="20"/>
            <w:szCs w:val="20"/>
          </w:rPr>
          <w:fldChar w:fldCharType="separate"/>
        </w:r>
        <w:r w:rsidR="002742F4">
          <w:rPr>
            <w:noProof/>
            <w:webHidden/>
            <w:sz w:val="20"/>
            <w:szCs w:val="20"/>
          </w:rPr>
          <w:t>6</w:t>
        </w:r>
        <w:r w:rsidRPr="003741EA">
          <w:rPr>
            <w:noProof/>
            <w:webHidden/>
            <w:sz w:val="20"/>
            <w:szCs w:val="20"/>
          </w:rPr>
          <w:fldChar w:fldCharType="end"/>
        </w:r>
      </w:hyperlink>
    </w:p>
    <w:p w14:paraId="73C9109F" w14:textId="5D2BCAAE" w:rsidR="003741EA" w:rsidRPr="003741EA" w:rsidRDefault="003741EA">
      <w:pPr>
        <w:pStyle w:val="TOC4"/>
        <w:tabs>
          <w:tab w:val="right" w:leader="dot" w:pos="9710"/>
        </w:tabs>
        <w:rPr>
          <w:rFonts w:eastAsiaTheme="minorEastAsia"/>
          <w:noProof/>
          <w:sz w:val="20"/>
          <w:szCs w:val="20"/>
        </w:rPr>
      </w:pPr>
      <w:hyperlink w:anchor="_Toc192603484" w:history="1">
        <w:r w:rsidRPr="003741EA">
          <w:rPr>
            <w:rStyle w:val="Hyperlink"/>
            <w:noProof/>
            <w:sz w:val="20"/>
            <w:szCs w:val="20"/>
          </w:rPr>
          <w:t>iii. Take a Data-Driven Approach</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_Toc192603484 \h </w:instrText>
        </w:r>
        <w:r w:rsidRPr="003741EA">
          <w:rPr>
            <w:noProof/>
            <w:webHidden/>
            <w:sz w:val="20"/>
            <w:szCs w:val="20"/>
          </w:rPr>
        </w:r>
        <w:r w:rsidRPr="003741EA">
          <w:rPr>
            <w:noProof/>
            <w:webHidden/>
            <w:sz w:val="20"/>
            <w:szCs w:val="20"/>
          </w:rPr>
          <w:fldChar w:fldCharType="separate"/>
        </w:r>
        <w:r w:rsidR="002742F4">
          <w:rPr>
            <w:noProof/>
            <w:webHidden/>
            <w:sz w:val="20"/>
            <w:szCs w:val="20"/>
          </w:rPr>
          <w:t>6</w:t>
        </w:r>
        <w:r w:rsidRPr="003741EA">
          <w:rPr>
            <w:noProof/>
            <w:webHidden/>
            <w:sz w:val="20"/>
            <w:szCs w:val="20"/>
          </w:rPr>
          <w:fldChar w:fldCharType="end"/>
        </w:r>
      </w:hyperlink>
    </w:p>
    <w:p w14:paraId="038F8C11" w14:textId="73401C3C" w:rsidR="003741EA" w:rsidRPr="003741EA" w:rsidRDefault="003741EA">
      <w:pPr>
        <w:pStyle w:val="TOC4"/>
        <w:tabs>
          <w:tab w:val="right" w:leader="dot" w:pos="9710"/>
        </w:tabs>
        <w:rPr>
          <w:rFonts w:eastAsiaTheme="minorEastAsia"/>
          <w:noProof/>
          <w:sz w:val="20"/>
          <w:szCs w:val="20"/>
        </w:rPr>
      </w:pPr>
      <w:hyperlink w:anchor="_Toc192603485" w:history="1">
        <w:r w:rsidRPr="003741EA">
          <w:rPr>
            <w:rStyle w:val="Hyperlink"/>
            <w:noProof/>
            <w:sz w:val="20"/>
            <w:szCs w:val="20"/>
          </w:rPr>
          <w:t>iv. Proactively Prepare for Potential Resistance</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_Toc192603485 \h </w:instrText>
        </w:r>
        <w:r w:rsidRPr="003741EA">
          <w:rPr>
            <w:noProof/>
            <w:webHidden/>
            <w:sz w:val="20"/>
            <w:szCs w:val="20"/>
          </w:rPr>
        </w:r>
        <w:r w:rsidRPr="003741EA">
          <w:rPr>
            <w:noProof/>
            <w:webHidden/>
            <w:sz w:val="20"/>
            <w:szCs w:val="20"/>
          </w:rPr>
          <w:fldChar w:fldCharType="separate"/>
        </w:r>
        <w:r w:rsidR="002742F4">
          <w:rPr>
            <w:noProof/>
            <w:webHidden/>
            <w:sz w:val="20"/>
            <w:szCs w:val="20"/>
          </w:rPr>
          <w:t>7</w:t>
        </w:r>
        <w:r w:rsidRPr="003741EA">
          <w:rPr>
            <w:noProof/>
            <w:webHidden/>
            <w:sz w:val="20"/>
            <w:szCs w:val="20"/>
          </w:rPr>
          <w:fldChar w:fldCharType="end"/>
        </w:r>
      </w:hyperlink>
    </w:p>
    <w:p w14:paraId="34FD15A9" w14:textId="6878B982" w:rsidR="003741EA" w:rsidRPr="003741EA" w:rsidRDefault="003741EA">
      <w:pPr>
        <w:pStyle w:val="TOC4"/>
        <w:tabs>
          <w:tab w:val="right" w:leader="dot" w:pos="9710"/>
        </w:tabs>
        <w:rPr>
          <w:rFonts w:eastAsiaTheme="minorEastAsia"/>
          <w:noProof/>
          <w:sz w:val="20"/>
          <w:szCs w:val="20"/>
        </w:rPr>
      </w:pPr>
      <w:hyperlink w:anchor="_Toc192603486" w:history="1">
        <w:r w:rsidRPr="003741EA">
          <w:rPr>
            <w:rStyle w:val="Hyperlink"/>
            <w:noProof/>
            <w:sz w:val="20"/>
            <w:szCs w:val="20"/>
          </w:rPr>
          <w:t>v. Develop a Phased Roadmap and Governance Structure</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_Toc192603486 \h </w:instrText>
        </w:r>
        <w:r w:rsidRPr="003741EA">
          <w:rPr>
            <w:noProof/>
            <w:webHidden/>
            <w:sz w:val="20"/>
            <w:szCs w:val="20"/>
          </w:rPr>
        </w:r>
        <w:r w:rsidRPr="003741EA">
          <w:rPr>
            <w:noProof/>
            <w:webHidden/>
            <w:sz w:val="20"/>
            <w:szCs w:val="20"/>
          </w:rPr>
          <w:fldChar w:fldCharType="separate"/>
        </w:r>
        <w:r w:rsidR="002742F4">
          <w:rPr>
            <w:noProof/>
            <w:webHidden/>
            <w:sz w:val="20"/>
            <w:szCs w:val="20"/>
          </w:rPr>
          <w:t>7</w:t>
        </w:r>
        <w:r w:rsidRPr="003741EA">
          <w:rPr>
            <w:noProof/>
            <w:webHidden/>
            <w:sz w:val="20"/>
            <w:szCs w:val="20"/>
          </w:rPr>
          <w:fldChar w:fldCharType="end"/>
        </w:r>
      </w:hyperlink>
    </w:p>
    <w:p w14:paraId="6C34B1AF" w14:textId="73E3DC27" w:rsidR="003741EA" w:rsidRPr="003741EA" w:rsidRDefault="003741EA">
      <w:pPr>
        <w:pStyle w:val="TOC4"/>
        <w:tabs>
          <w:tab w:val="right" w:leader="dot" w:pos="9710"/>
        </w:tabs>
        <w:rPr>
          <w:rFonts w:eastAsiaTheme="minorEastAsia"/>
          <w:noProof/>
          <w:sz w:val="20"/>
          <w:szCs w:val="20"/>
        </w:rPr>
      </w:pPr>
      <w:hyperlink w:anchor="_Toc192603487" w:history="1">
        <w:r w:rsidRPr="003741EA">
          <w:rPr>
            <w:rStyle w:val="Hyperlink"/>
            <w:noProof/>
            <w:sz w:val="20"/>
            <w:szCs w:val="20"/>
          </w:rPr>
          <w:t>vi. Commit to Ongoing Communication</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_Toc192603487 \h </w:instrText>
        </w:r>
        <w:r w:rsidRPr="003741EA">
          <w:rPr>
            <w:noProof/>
            <w:webHidden/>
            <w:sz w:val="20"/>
            <w:szCs w:val="20"/>
          </w:rPr>
        </w:r>
        <w:r w:rsidRPr="003741EA">
          <w:rPr>
            <w:noProof/>
            <w:webHidden/>
            <w:sz w:val="20"/>
            <w:szCs w:val="20"/>
          </w:rPr>
          <w:fldChar w:fldCharType="separate"/>
        </w:r>
        <w:r w:rsidR="002742F4">
          <w:rPr>
            <w:noProof/>
            <w:webHidden/>
            <w:sz w:val="20"/>
            <w:szCs w:val="20"/>
          </w:rPr>
          <w:t>8</w:t>
        </w:r>
        <w:r w:rsidRPr="003741EA">
          <w:rPr>
            <w:noProof/>
            <w:webHidden/>
            <w:sz w:val="20"/>
            <w:szCs w:val="20"/>
          </w:rPr>
          <w:fldChar w:fldCharType="end"/>
        </w:r>
      </w:hyperlink>
    </w:p>
    <w:p w14:paraId="3C9176BE" w14:textId="14916DB7" w:rsidR="003741EA" w:rsidRPr="003741EA" w:rsidRDefault="003741EA">
      <w:pPr>
        <w:pStyle w:val="TOC3"/>
        <w:rPr>
          <w:rFonts w:asciiTheme="minorHAnsi" w:eastAsiaTheme="minorEastAsia" w:hAnsiTheme="minorHAnsi"/>
          <w:i w:val="0"/>
          <w:iCs w:val="0"/>
        </w:rPr>
      </w:pPr>
      <w:hyperlink w:anchor="_Toc192603488" w:history="1">
        <w:r w:rsidRPr="003741EA">
          <w:rPr>
            <w:rStyle w:val="Hyperlink"/>
          </w:rPr>
          <w:t>2.1.2 Stakeholder Identification</w:t>
        </w:r>
        <w:r w:rsidRPr="003741EA">
          <w:rPr>
            <w:webHidden/>
          </w:rPr>
          <w:tab/>
        </w:r>
        <w:r w:rsidRPr="003741EA">
          <w:rPr>
            <w:webHidden/>
          </w:rPr>
          <w:fldChar w:fldCharType="begin"/>
        </w:r>
        <w:r w:rsidRPr="003741EA">
          <w:rPr>
            <w:webHidden/>
          </w:rPr>
          <w:instrText xml:space="preserve"> PAGEREF _Toc192603488 \h </w:instrText>
        </w:r>
        <w:r w:rsidRPr="003741EA">
          <w:rPr>
            <w:webHidden/>
          </w:rPr>
        </w:r>
        <w:r w:rsidRPr="003741EA">
          <w:rPr>
            <w:webHidden/>
          </w:rPr>
          <w:fldChar w:fldCharType="separate"/>
        </w:r>
        <w:r w:rsidR="002742F4">
          <w:rPr>
            <w:webHidden/>
          </w:rPr>
          <w:t>9</w:t>
        </w:r>
        <w:r w:rsidRPr="003741EA">
          <w:rPr>
            <w:webHidden/>
          </w:rPr>
          <w:fldChar w:fldCharType="end"/>
        </w:r>
      </w:hyperlink>
    </w:p>
    <w:p w14:paraId="33852DB7" w14:textId="458A6F37" w:rsidR="003741EA" w:rsidRPr="003741EA" w:rsidRDefault="003741EA">
      <w:pPr>
        <w:pStyle w:val="TOC4"/>
        <w:tabs>
          <w:tab w:val="right" w:leader="dot" w:pos="9710"/>
        </w:tabs>
        <w:rPr>
          <w:rFonts w:eastAsiaTheme="minorEastAsia"/>
          <w:noProof/>
          <w:sz w:val="20"/>
          <w:szCs w:val="20"/>
        </w:rPr>
      </w:pPr>
      <w:hyperlink w:anchor="_Toc192603489" w:history="1">
        <w:r w:rsidRPr="003741EA">
          <w:rPr>
            <w:rStyle w:val="Hyperlink"/>
            <w:noProof/>
            <w:sz w:val="20"/>
            <w:szCs w:val="20"/>
          </w:rPr>
          <w:t>i. Identify Key Stakeholders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_Toc192603489 \h </w:instrText>
        </w:r>
        <w:r w:rsidRPr="003741EA">
          <w:rPr>
            <w:noProof/>
            <w:webHidden/>
            <w:sz w:val="20"/>
            <w:szCs w:val="20"/>
          </w:rPr>
        </w:r>
        <w:r w:rsidRPr="003741EA">
          <w:rPr>
            <w:noProof/>
            <w:webHidden/>
            <w:sz w:val="20"/>
            <w:szCs w:val="20"/>
          </w:rPr>
          <w:fldChar w:fldCharType="separate"/>
        </w:r>
        <w:r w:rsidR="002742F4">
          <w:rPr>
            <w:noProof/>
            <w:webHidden/>
            <w:sz w:val="20"/>
            <w:szCs w:val="20"/>
          </w:rPr>
          <w:t>9</w:t>
        </w:r>
        <w:r w:rsidRPr="003741EA">
          <w:rPr>
            <w:noProof/>
            <w:webHidden/>
            <w:sz w:val="20"/>
            <w:szCs w:val="20"/>
          </w:rPr>
          <w:fldChar w:fldCharType="end"/>
        </w:r>
      </w:hyperlink>
    </w:p>
    <w:p w14:paraId="1737A564" w14:textId="34AF8BC3" w:rsidR="003741EA" w:rsidRPr="003741EA" w:rsidRDefault="003741EA">
      <w:pPr>
        <w:pStyle w:val="TOC4"/>
        <w:tabs>
          <w:tab w:val="right" w:leader="dot" w:pos="9710"/>
        </w:tabs>
        <w:rPr>
          <w:rFonts w:eastAsiaTheme="minorEastAsia"/>
          <w:noProof/>
          <w:sz w:val="20"/>
          <w:szCs w:val="20"/>
        </w:rPr>
      </w:pPr>
      <w:hyperlink w:anchor="_Toc192603490" w:history="1">
        <w:r w:rsidRPr="003741EA">
          <w:rPr>
            <w:rStyle w:val="Hyperlink"/>
            <w:noProof/>
            <w:sz w:val="20"/>
            <w:szCs w:val="20"/>
          </w:rPr>
          <w:t>ii. Secure and Sustain Key Stakeholder Buy-In</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_Toc192603490 \h </w:instrText>
        </w:r>
        <w:r w:rsidRPr="003741EA">
          <w:rPr>
            <w:noProof/>
            <w:webHidden/>
            <w:sz w:val="20"/>
            <w:szCs w:val="20"/>
          </w:rPr>
        </w:r>
        <w:r w:rsidRPr="003741EA">
          <w:rPr>
            <w:noProof/>
            <w:webHidden/>
            <w:sz w:val="20"/>
            <w:szCs w:val="20"/>
          </w:rPr>
          <w:fldChar w:fldCharType="separate"/>
        </w:r>
        <w:r w:rsidR="002742F4">
          <w:rPr>
            <w:noProof/>
            <w:webHidden/>
            <w:sz w:val="20"/>
            <w:szCs w:val="20"/>
          </w:rPr>
          <w:t>10</w:t>
        </w:r>
        <w:r w:rsidRPr="003741EA">
          <w:rPr>
            <w:noProof/>
            <w:webHidden/>
            <w:sz w:val="20"/>
            <w:szCs w:val="20"/>
          </w:rPr>
          <w:fldChar w:fldCharType="end"/>
        </w:r>
      </w:hyperlink>
    </w:p>
    <w:p w14:paraId="4CD0B3FC" w14:textId="6033440F" w:rsidR="003741EA" w:rsidRPr="003741EA" w:rsidRDefault="003741EA">
      <w:pPr>
        <w:pStyle w:val="TOC3"/>
        <w:rPr>
          <w:rFonts w:asciiTheme="minorHAnsi" w:eastAsiaTheme="minorEastAsia" w:hAnsiTheme="minorHAnsi"/>
          <w:i w:val="0"/>
          <w:iCs w:val="0"/>
        </w:rPr>
      </w:pPr>
      <w:hyperlink w:anchor="_Toc192603491" w:history="1">
        <w:r w:rsidRPr="003741EA">
          <w:rPr>
            <w:rStyle w:val="Hyperlink"/>
          </w:rPr>
          <w:t>2.1.3 Define Objectives and Establish Metrics</w:t>
        </w:r>
        <w:r w:rsidRPr="003741EA">
          <w:rPr>
            <w:webHidden/>
          </w:rPr>
          <w:tab/>
        </w:r>
        <w:r w:rsidRPr="003741EA">
          <w:rPr>
            <w:webHidden/>
          </w:rPr>
          <w:fldChar w:fldCharType="begin"/>
        </w:r>
        <w:r w:rsidRPr="003741EA">
          <w:rPr>
            <w:webHidden/>
          </w:rPr>
          <w:instrText xml:space="preserve"> PAGEREF _Toc192603491 \h </w:instrText>
        </w:r>
        <w:r w:rsidRPr="003741EA">
          <w:rPr>
            <w:webHidden/>
          </w:rPr>
        </w:r>
        <w:r w:rsidRPr="003741EA">
          <w:rPr>
            <w:webHidden/>
          </w:rPr>
          <w:fldChar w:fldCharType="separate"/>
        </w:r>
        <w:r w:rsidR="002742F4">
          <w:rPr>
            <w:webHidden/>
          </w:rPr>
          <w:t>12</w:t>
        </w:r>
        <w:r w:rsidRPr="003741EA">
          <w:rPr>
            <w:webHidden/>
          </w:rPr>
          <w:fldChar w:fldCharType="end"/>
        </w:r>
      </w:hyperlink>
    </w:p>
    <w:p w14:paraId="7D95AF66" w14:textId="4E957553" w:rsidR="003741EA" w:rsidRPr="003741EA" w:rsidRDefault="003741EA">
      <w:pPr>
        <w:pStyle w:val="TOC4"/>
        <w:tabs>
          <w:tab w:val="right" w:leader="dot" w:pos="9710"/>
        </w:tabs>
        <w:rPr>
          <w:rFonts w:eastAsiaTheme="minorEastAsia"/>
          <w:noProof/>
          <w:sz w:val="20"/>
          <w:szCs w:val="20"/>
        </w:rPr>
      </w:pPr>
      <w:hyperlink w:anchor="_Toc192603492" w:history="1">
        <w:r w:rsidRPr="003741EA">
          <w:rPr>
            <w:rStyle w:val="Hyperlink"/>
            <w:noProof/>
            <w:sz w:val="20"/>
            <w:szCs w:val="20"/>
          </w:rPr>
          <w:t>i. Define Organizational Core Objectives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_Toc192603492 \h </w:instrText>
        </w:r>
        <w:r w:rsidRPr="003741EA">
          <w:rPr>
            <w:noProof/>
            <w:webHidden/>
            <w:sz w:val="20"/>
            <w:szCs w:val="20"/>
          </w:rPr>
        </w:r>
        <w:r w:rsidRPr="003741EA">
          <w:rPr>
            <w:noProof/>
            <w:webHidden/>
            <w:sz w:val="20"/>
            <w:szCs w:val="20"/>
          </w:rPr>
          <w:fldChar w:fldCharType="separate"/>
        </w:r>
        <w:r w:rsidR="002742F4">
          <w:rPr>
            <w:noProof/>
            <w:webHidden/>
            <w:sz w:val="20"/>
            <w:szCs w:val="20"/>
          </w:rPr>
          <w:t>13</w:t>
        </w:r>
        <w:r w:rsidRPr="003741EA">
          <w:rPr>
            <w:noProof/>
            <w:webHidden/>
            <w:sz w:val="20"/>
            <w:szCs w:val="20"/>
          </w:rPr>
          <w:fldChar w:fldCharType="end"/>
        </w:r>
      </w:hyperlink>
    </w:p>
    <w:p w14:paraId="7276C89F" w14:textId="0B623365" w:rsidR="003741EA" w:rsidRPr="003741EA" w:rsidRDefault="003741EA">
      <w:pPr>
        <w:pStyle w:val="TOC4"/>
        <w:tabs>
          <w:tab w:val="right" w:leader="dot" w:pos="9710"/>
        </w:tabs>
        <w:rPr>
          <w:rFonts w:eastAsiaTheme="minorEastAsia"/>
          <w:noProof/>
          <w:sz w:val="20"/>
          <w:szCs w:val="20"/>
        </w:rPr>
      </w:pPr>
      <w:hyperlink w:anchor="_Toc192603493" w:history="1">
        <w:r w:rsidRPr="003741EA">
          <w:rPr>
            <w:rStyle w:val="Hyperlink"/>
            <w:noProof/>
            <w:sz w:val="20"/>
            <w:szCs w:val="20"/>
          </w:rPr>
          <w:t>ii. Establish Short-Term and Long-Term Metrics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_Toc192603493 \h </w:instrText>
        </w:r>
        <w:r w:rsidRPr="003741EA">
          <w:rPr>
            <w:noProof/>
            <w:webHidden/>
            <w:sz w:val="20"/>
            <w:szCs w:val="20"/>
          </w:rPr>
        </w:r>
        <w:r w:rsidRPr="003741EA">
          <w:rPr>
            <w:noProof/>
            <w:webHidden/>
            <w:sz w:val="20"/>
            <w:szCs w:val="20"/>
          </w:rPr>
          <w:fldChar w:fldCharType="separate"/>
        </w:r>
        <w:r w:rsidR="002742F4">
          <w:rPr>
            <w:noProof/>
            <w:webHidden/>
            <w:sz w:val="20"/>
            <w:szCs w:val="20"/>
          </w:rPr>
          <w:t>15</w:t>
        </w:r>
        <w:r w:rsidRPr="003741EA">
          <w:rPr>
            <w:noProof/>
            <w:webHidden/>
            <w:sz w:val="20"/>
            <w:szCs w:val="20"/>
          </w:rPr>
          <w:fldChar w:fldCharType="end"/>
        </w:r>
      </w:hyperlink>
    </w:p>
    <w:p w14:paraId="51FB839B" w14:textId="1E6D30DE" w:rsidR="003741EA" w:rsidRPr="003741EA" w:rsidRDefault="003741EA">
      <w:pPr>
        <w:pStyle w:val="TOC2"/>
        <w:rPr>
          <w:rFonts w:asciiTheme="minorHAnsi" w:eastAsiaTheme="minorEastAsia" w:hAnsiTheme="minorHAnsi"/>
          <w:sz w:val="20"/>
          <w:szCs w:val="20"/>
        </w:rPr>
      </w:pPr>
      <w:hyperlink w:anchor="_Toc192603494" w:history="1">
        <w:r w:rsidRPr="003741EA">
          <w:rPr>
            <w:rStyle w:val="Hyperlink"/>
            <w:sz w:val="20"/>
            <w:szCs w:val="20"/>
          </w:rPr>
          <w:t>2.2 The AI</w:t>
        </w:r>
        <w:r w:rsidR="00077704">
          <w:rPr>
            <w:rStyle w:val="Hyperlink"/>
            <w:sz w:val="20"/>
            <w:szCs w:val="20"/>
          </w:rPr>
          <w:t>AI</w:t>
        </w:r>
        <w:r w:rsidRPr="003741EA">
          <w:rPr>
            <w:rStyle w:val="Hyperlink"/>
            <w:sz w:val="20"/>
            <w:szCs w:val="20"/>
          </w:rPr>
          <w:t xml:space="preserve"> Framework — Phase 2: Implement</w:t>
        </w:r>
        <w:r w:rsidRPr="003741EA">
          <w:rPr>
            <w:webHidden/>
            <w:sz w:val="20"/>
            <w:szCs w:val="20"/>
          </w:rPr>
          <w:tab/>
        </w:r>
        <w:r w:rsidRPr="003741EA">
          <w:rPr>
            <w:webHidden/>
            <w:sz w:val="20"/>
            <w:szCs w:val="20"/>
          </w:rPr>
          <w:fldChar w:fldCharType="begin"/>
        </w:r>
        <w:r w:rsidRPr="003741EA">
          <w:rPr>
            <w:webHidden/>
            <w:sz w:val="20"/>
            <w:szCs w:val="20"/>
          </w:rPr>
          <w:instrText xml:space="preserve"> PAGEREF _Toc192603494 \h </w:instrText>
        </w:r>
        <w:r w:rsidRPr="003741EA">
          <w:rPr>
            <w:webHidden/>
            <w:sz w:val="20"/>
            <w:szCs w:val="20"/>
          </w:rPr>
        </w:r>
        <w:r w:rsidRPr="003741EA">
          <w:rPr>
            <w:webHidden/>
            <w:sz w:val="20"/>
            <w:szCs w:val="20"/>
          </w:rPr>
          <w:fldChar w:fldCharType="separate"/>
        </w:r>
        <w:r w:rsidR="002742F4">
          <w:rPr>
            <w:webHidden/>
            <w:sz w:val="20"/>
            <w:szCs w:val="20"/>
          </w:rPr>
          <w:t>21</w:t>
        </w:r>
        <w:r w:rsidRPr="003741EA">
          <w:rPr>
            <w:webHidden/>
            <w:sz w:val="20"/>
            <w:szCs w:val="20"/>
          </w:rPr>
          <w:fldChar w:fldCharType="end"/>
        </w:r>
      </w:hyperlink>
    </w:p>
    <w:p w14:paraId="38F4B749" w14:textId="6689DE2D" w:rsidR="003741EA" w:rsidRPr="003741EA" w:rsidRDefault="003741EA">
      <w:pPr>
        <w:pStyle w:val="TOC3"/>
        <w:rPr>
          <w:rFonts w:asciiTheme="minorHAnsi" w:eastAsiaTheme="minorEastAsia" w:hAnsiTheme="minorHAnsi"/>
          <w:i w:val="0"/>
          <w:iCs w:val="0"/>
        </w:rPr>
      </w:pPr>
      <w:hyperlink w:anchor="_Toc192603495" w:history="1">
        <w:r w:rsidRPr="003741EA">
          <w:rPr>
            <w:rStyle w:val="Hyperlink"/>
          </w:rPr>
          <w:t>2.2.1 Job Inventory and Classification</w:t>
        </w:r>
        <w:r w:rsidRPr="003741EA">
          <w:rPr>
            <w:webHidden/>
          </w:rPr>
          <w:tab/>
        </w:r>
        <w:r w:rsidRPr="003741EA">
          <w:rPr>
            <w:webHidden/>
          </w:rPr>
          <w:fldChar w:fldCharType="begin"/>
        </w:r>
        <w:r w:rsidRPr="003741EA">
          <w:rPr>
            <w:webHidden/>
          </w:rPr>
          <w:instrText xml:space="preserve"> PAGEREF _Toc192603495 \h </w:instrText>
        </w:r>
        <w:r w:rsidRPr="003741EA">
          <w:rPr>
            <w:webHidden/>
          </w:rPr>
        </w:r>
        <w:r w:rsidRPr="003741EA">
          <w:rPr>
            <w:webHidden/>
          </w:rPr>
          <w:fldChar w:fldCharType="separate"/>
        </w:r>
        <w:r w:rsidR="002742F4">
          <w:rPr>
            <w:webHidden/>
          </w:rPr>
          <w:t>22</w:t>
        </w:r>
        <w:r w:rsidRPr="003741EA">
          <w:rPr>
            <w:webHidden/>
          </w:rPr>
          <w:fldChar w:fldCharType="end"/>
        </w:r>
      </w:hyperlink>
    </w:p>
    <w:p w14:paraId="1F284D87" w14:textId="4965AC66" w:rsidR="003741EA" w:rsidRPr="003741EA" w:rsidRDefault="003741EA">
      <w:pPr>
        <w:pStyle w:val="TOC4"/>
        <w:tabs>
          <w:tab w:val="right" w:leader="dot" w:pos="9710"/>
        </w:tabs>
        <w:rPr>
          <w:rFonts w:eastAsiaTheme="minorEastAsia"/>
          <w:noProof/>
          <w:sz w:val="20"/>
          <w:szCs w:val="20"/>
        </w:rPr>
      </w:pPr>
      <w:hyperlink w:anchor="_Toc192603496" w:history="1">
        <w:r w:rsidRPr="003741EA">
          <w:rPr>
            <w:rStyle w:val="Hyperlink"/>
            <w:noProof/>
            <w:sz w:val="20"/>
            <w:szCs w:val="20"/>
          </w:rPr>
          <w:t>i. Job Inventory</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_Toc192603496 \h </w:instrText>
        </w:r>
        <w:r w:rsidRPr="003741EA">
          <w:rPr>
            <w:noProof/>
            <w:webHidden/>
            <w:sz w:val="20"/>
            <w:szCs w:val="20"/>
          </w:rPr>
        </w:r>
        <w:r w:rsidRPr="003741EA">
          <w:rPr>
            <w:noProof/>
            <w:webHidden/>
            <w:sz w:val="20"/>
            <w:szCs w:val="20"/>
          </w:rPr>
          <w:fldChar w:fldCharType="separate"/>
        </w:r>
        <w:r w:rsidR="002742F4">
          <w:rPr>
            <w:noProof/>
            <w:webHidden/>
            <w:sz w:val="20"/>
            <w:szCs w:val="20"/>
          </w:rPr>
          <w:t>23</w:t>
        </w:r>
        <w:r w:rsidRPr="003741EA">
          <w:rPr>
            <w:noProof/>
            <w:webHidden/>
            <w:sz w:val="20"/>
            <w:szCs w:val="20"/>
          </w:rPr>
          <w:fldChar w:fldCharType="end"/>
        </w:r>
      </w:hyperlink>
    </w:p>
    <w:p w14:paraId="6832FDFF" w14:textId="27127F8E" w:rsidR="003741EA" w:rsidRPr="003741EA" w:rsidRDefault="003741EA">
      <w:pPr>
        <w:pStyle w:val="TOC4"/>
        <w:tabs>
          <w:tab w:val="right" w:leader="dot" w:pos="9710"/>
        </w:tabs>
        <w:rPr>
          <w:rFonts w:eastAsiaTheme="minorEastAsia"/>
          <w:noProof/>
          <w:sz w:val="20"/>
          <w:szCs w:val="20"/>
        </w:rPr>
      </w:pPr>
      <w:hyperlink w:anchor="_Toc192603497" w:history="1">
        <w:r w:rsidRPr="003741EA">
          <w:rPr>
            <w:rStyle w:val="Hyperlink"/>
            <w:noProof/>
            <w:sz w:val="20"/>
            <w:szCs w:val="20"/>
          </w:rPr>
          <w:t>ii. Job Classification</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_Toc192603497 \h </w:instrText>
        </w:r>
        <w:r w:rsidRPr="003741EA">
          <w:rPr>
            <w:noProof/>
            <w:webHidden/>
            <w:sz w:val="20"/>
            <w:szCs w:val="20"/>
          </w:rPr>
        </w:r>
        <w:r w:rsidRPr="003741EA">
          <w:rPr>
            <w:noProof/>
            <w:webHidden/>
            <w:sz w:val="20"/>
            <w:szCs w:val="20"/>
          </w:rPr>
          <w:fldChar w:fldCharType="separate"/>
        </w:r>
        <w:r w:rsidR="002742F4">
          <w:rPr>
            <w:noProof/>
            <w:webHidden/>
            <w:sz w:val="20"/>
            <w:szCs w:val="20"/>
          </w:rPr>
          <w:t>25</w:t>
        </w:r>
        <w:r w:rsidRPr="003741EA">
          <w:rPr>
            <w:noProof/>
            <w:webHidden/>
            <w:sz w:val="20"/>
            <w:szCs w:val="20"/>
          </w:rPr>
          <w:fldChar w:fldCharType="end"/>
        </w:r>
      </w:hyperlink>
    </w:p>
    <w:p w14:paraId="07470432" w14:textId="1967CCAD" w:rsidR="003741EA" w:rsidRPr="003741EA" w:rsidRDefault="003741EA">
      <w:pPr>
        <w:pStyle w:val="TOC3"/>
        <w:rPr>
          <w:rFonts w:asciiTheme="minorHAnsi" w:eastAsiaTheme="minorEastAsia" w:hAnsiTheme="minorHAnsi"/>
          <w:i w:val="0"/>
          <w:iCs w:val="0"/>
        </w:rPr>
      </w:pPr>
      <w:hyperlink w:anchor="_Toc192603498" w:history="1">
        <w:r w:rsidRPr="003741EA">
          <w:rPr>
            <w:rStyle w:val="Hyperlink"/>
          </w:rPr>
          <w:t>2.2.2 Task Analysis</w:t>
        </w:r>
        <w:r w:rsidRPr="003741EA">
          <w:rPr>
            <w:webHidden/>
          </w:rPr>
          <w:tab/>
        </w:r>
        <w:r w:rsidRPr="003741EA">
          <w:rPr>
            <w:webHidden/>
          </w:rPr>
          <w:fldChar w:fldCharType="begin"/>
        </w:r>
        <w:r w:rsidRPr="003741EA">
          <w:rPr>
            <w:webHidden/>
          </w:rPr>
          <w:instrText xml:space="preserve"> PAGEREF _Toc192603498 \h </w:instrText>
        </w:r>
        <w:r w:rsidRPr="003741EA">
          <w:rPr>
            <w:webHidden/>
          </w:rPr>
        </w:r>
        <w:r w:rsidRPr="003741EA">
          <w:rPr>
            <w:webHidden/>
          </w:rPr>
          <w:fldChar w:fldCharType="separate"/>
        </w:r>
        <w:r w:rsidR="002742F4">
          <w:rPr>
            <w:webHidden/>
          </w:rPr>
          <w:t>27</w:t>
        </w:r>
        <w:r w:rsidRPr="003741EA">
          <w:rPr>
            <w:webHidden/>
          </w:rPr>
          <w:fldChar w:fldCharType="end"/>
        </w:r>
      </w:hyperlink>
    </w:p>
    <w:p w14:paraId="4A789C80" w14:textId="7C1F0C45" w:rsidR="003741EA" w:rsidRPr="003741EA" w:rsidRDefault="003741EA">
      <w:pPr>
        <w:pStyle w:val="TOC4"/>
        <w:tabs>
          <w:tab w:val="right" w:leader="dot" w:pos="9710"/>
        </w:tabs>
        <w:rPr>
          <w:rFonts w:eastAsiaTheme="minorEastAsia"/>
          <w:noProof/>
          <w:sz w:val="20"/>
          <w:szCs w:val="20"/>
        </w:rPr>
      </w:pPr>
      <w:hyperlink w:anchor="_Toc192603499" w:history="1">
        <w:r w:rsidRPr="003741EA">
          <w:rPr>
            <w:rStyle w:val="Hyperlink"/>
            <w:noProof/>
            <w:sz w:val="20"/>
            <w:szCs w:val="20"/>
          </w:rPr>
          <w:t>i. Task Inventory</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_Toc192603499 \h </w:instrText>
        </w:r>
        <w:r w:rsidRPr="003741EA">
          <w:rPr>
            <w:noProof/>
            <w:webHidden/>
            <w:sz w:val="20"/>
            <w:szCs w:val="20"/>
          </w:rPr>
        </w:r>
        <w:r w:rsidRPr="003741EA">
          <w:rPr>
            <w:noProof/>
            <w:webHidden/>
            <w:sz w:val="20"/>
            <w:szCs w:val="20"/>
          </w:rPr>
          <w:fldChar w:fldCharType="separate"/>
        </w:r>
        <w:r w:rsidR="002742F4">
          <w:rPr>
            <w:noProof/>
            <w:webHidden/>
            <w:sz w:val="20"/>
            <w:szCs w:val="20"/>
          </w:rPr>
          <w:t>27</w:t>
        </w:r>
        <w:r w:rsidRPr="003741EA">
          <w:rPr>
            <w:noProof/>
            <w:webHidden/>
            <w:sz w:val="20"/>
            <w:szCs w:val="20"/>
          </w:rPr>
          <w:fldChar w:fldCharType="end"/>
        </w:r>
      </w:hyperlink>
    </w:p>
    <w:p w14:paraId="1018A608" w14:textId="3BFD83BB" w:rsidR="003741EA" w:rsidRPr="003741EA" w:rsidRDefault="003741EA">
      <w:pPr>
        <w:pStyle w:val="TOC4"/>
        <w:tabs>
          <w:tab w:val="right" w:leader="dot" w:pos="9710"/>
        </w:tabs>
        <w:rPr>
          <w:rFonts w:eastAsiaTheme="minorEastAsia"/>
          <w:noProof/>
          <w:sz w:val="20"/>
          <w:szCs w:val="20"/>
        </w:rPr>
      </w:pPr>
      <w:hyperlink w:anchor="_Toc192603500" w:history="1">
        <w:r w:rsidRPr="003741EA">
          <w:rPr>
            <w:rStyle w:val="Hyperlink"/>
            <w:noProof/>
            <w:sz w:val="20"/>
            <w:szCs w:val="20"/>
          </w:rPr>
          <w:t>ii. Task Evaluation and Insights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_Toc192603500 \h </w:instrText>
        </w:r>
        <w:r w:rsidRPr="003741EA">
          <w:rPr>
            <w:noProof/>
            <w:webHidden/>
            <w:sz w:val="20"/>
            <w:szCs w:val="20"/>
          </w:rPr>
        </w:r>
        <w:r w:rsidRPr="003741EA">
          <w:rPr>
            <w:noProof/>
            <w:webHidden/>
            <w:sz w:val="20"/>
            <w:szCs w:val="20"/>
          </w:rPr>
          <w:fldChar w:fldCharType="separate"/>
        </w:r>
        <w:r w:rsidR="002742F4">
          <w:rPr>
            <w:noProof/>
            <w:webHidden/>
            <w:sz w:val="20"/>
            <w:szCs w:val="20"/>
          </w:rPr>
          <w:t>31</w:t>
        </w:r>
        <w:r w:rsidRPr="003741EA">
          <w:rPr>
            <w:noProof/>
            <w:webHidden/>
            <w:sz w:val="20"/>
            <w:szCs w:val="20"/>
          </w:rPr>
          <w:fldChar w:fldCharType="end"/>
        </w:r>
      </w:hyperlink>
    </w:p>
    <w:p w14:paraId="1CA637FB" w14:textId="0939CE9E" w:rsidR="003741EA" w:rsidRPr="003741EA" w:rsidRDefault="003741EA">
      <w:pPr>
        <w:pStyle w:val="TOC3"/>
        <w:rPr>
          <w:rFonts w:asciiTheme="minorHAnsi" w:eastAsiaTheme="minorEastAsia" w:hAnsiTheme="minorHAnsi"/>
          <w:i w:val="0"/>
          <w:iCs w:val="0"/>
        </w:rPr>
      </w:pPr>
      <w:hyperlink w:anchor="_Toc192603501" w:history="1">
        <w:r w:rsidRPr="003741EA">
          <w:rPr>
            <w:rStyle w:val="Hyperlink"/>
          </w:rPr>
          <w:t>2.2.3 Capabilities Mapping</w:t>
        </w:r>
        <w:r w:rsidRPr="003741EA">
          <w:rPr>
            <w:webHidden/>
          </w:rPr>
          <w:tab/>
        </w:r>
        <w:r w:rsidRPr="003741EA">
          <w:rPr>
            <w:webHidden/>
          </w:rPr>
          <w:fldChar w:fldCharType="begin"/>
        </w:r>
        <w:r w:rsidRPr="003741EA">
          <w:rPr>
            <w:webHidden/>
          </w:rPr>
          <w:instrText xml:space="preserve"> PAGEREF _Toc192603501 \h </w:instrText>
        </w:r>
        <w:r w:rsidRPr="003741EA">
          <w:rPr>
            <w:webHidden/>
          </w:rPr>
        </w:r>
        <w:r w:rsidRPr="003741EA">
          <w:rPr>
            <w:webHidden/>
          </w:rPr>
          <w:fldChar w:fldCharType="separate"/>
        </w:r>
        <w:r w:rsidR="002742F4">
          <w:rPr>
            <w:webHidden/>
          </w:rPr>
          <w:t>35</w:t>
        </w:r>
        <w:r w:rsidRPr="003741EA">
          <w:rPr>
            <w:webHidden/>
          </w:rPr>
          <w:fldChar w:fldCharType="end"/>
        </w:r>
      </w:hyperlink>
    </w:p>
    <w:p w14:paraId="2FBE5F11" w14:textId="79D92FA8" w:rsidR="003741EA" w:rsidRPr="003741EA" w:rsidRDefault="003741EA">
      <w:pPr>
        <w:pStyle w:val="TOC4"/>
        <w:tabs>
          <w:tab w:val="right" w:leader="dot" w:pos="9710"/>
        </w:tabs>
        <w:rPr>
          <w:rFonts w:eastAsiaTheme="minorEastAsia"/>
          <w:noProof/>
          <w:sz w:val="20"/>
          <w:szCs w:val="20"/>
        </w:rPr>
      </w:pPr>
      <w:hyperlink w:anchor="_Toc192603502" w:history="1">
        <w:r w:rsidRPr="003741EA">
          <w:rPr>
            <w:rStyle w:val="Hyperlink"/>
            <w:noProof/>
            <w:sz w:val="20"/>
            <w:szCs w:val="20"/>
          </w:rPr>
          <w:t>i. Existing and Planned AI Capabilities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_Toc192603502 \h </w:instrText>
        </w:r>
        <w:r w:rsidRPr="003741EA">
          <w:rPr>
            <w:noProof/>
            <w:webHidden/>
            <w:sz w:val="20"/>
            <w:szCs w:val="20"/>
          </w:rPr>
        </w:r>
        <w:r w:rsidRPr="003741EA">
          <w:rPr>
            <w:noProof/>
            <w:webHidden/>
            <w:sz w:val="20"/>
            <w:szCs w:val="20"/>
          </w:rPr>
          <w:fldChar w:fldCharType="separate"/>
        </w:r>
        <w:r w:rsidR="002742F4">
          <w:rPr>
            <w:noProof/>
            <w:webHidden/>
            <w:sz w:val="20"/>
            <w:szCs w:val="20"/>
          </w:rPr>
          <w:t>35</w:t>
        </w:r>
        <w:r w:rsidRPr="003741EA">
          <w:rPr>
            <w:noProof/>
            <w:webHidden/>
            <w:sz w:val="20"/>
            <w:szCs w:val="20"/>
          </w:rPr>
          <w:fldChar w:fldCharType="end"/>
        </w:r>
      </w:hyperlink>
    </w:p>
    <w:p w14:paraId="3551E292" w14:textId="3795E710" w:rsidR="003741EA" w:rsidRPr="003741EA" w:rsidRDefault="003741EA">
      <w:pPr>
        <w:pStyle w:val="TOC4"/>
        <w:tabs>
          <w:tab w:val="right" w:leader="dot" w:pos="9710"/>
        </w:tabs>
        <w:rPr>
          <w:rFonts w:eastAsiaTheme="minorEastAsia"/>
          <w:noProof/>
          <w:sz w:val="20"/>
          <w:szCs w:val="20"/>
        </w:rPr>
      </w:pPr>
      <w:hyperlink w:anchor="_Toc192603503" w:history="1">
        <w:r w:rsidRPr="003741EA">
          <w:rPr>
            <w:rStyle w:val="Hyperlink"/>
            <w:noProof/>
            <w:sz w:val="20"/>
            <w:szCs w:val="20"/>
          </w:rPr>
          <w:t>ii. Map AI Capabilities to Tasks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_Toc192603503 \h </w:instrText>
        </w:r>
        <w:r w:rsidRPr="003741EA">
          <w:rPr>
            <w:noProof/>
            <w:webHidden/>
            <w:sz w:val="20"/>
            <w:szCs w:val="20"/>
          </w:rPr>
        </w:r>
        <w:r w:rsidRPr="003741EA">
          <w:rPr>
            <w:noProof/>
            <w:webHidden/>
            <w:sz w:val="20"/>
            <w:szCs w:val="20"/>
          </w:rPr>
          <w:fldChar w:fldCharType="separate"/>
        </w:r>
        <w:r w:rsidR="002742F4">
          <w:rPr>
            <w:noProof/>
            <w:webHidden/>
            <w:sz w:val="20"/>
            <w:szCs w:val="20"/>
          </w:rPr>
          <w:t>37</w:t>
        </w:r>
        <w:r w:rsidRPr="003741EA">
          <w:rPr>
            <w:noProof/>
            <w:webHidden/>
            <w:sz w:val="20"/>
            <w:szCs w:val="20"/>
          </w:rPr>
          <w:fldChar w:fldCharType="end"/>
        </w:r>
      </w:hyperlink>
    </w:p>
    <w:p w14:paraId="216DDB40" w14:textId="5C4FB9F3" w:rsidR="003741EA" w:rsidRPr="003741EA" w:rsidRDefault="003741EA">
      <w:pPr>
        <w:pStyle w:val="TOC3"/>
        <w:rPr>
          <w:rFonts w:asciiTheme="minorHAnsi" w:eastAsiaTheme="minorEastAsia" w:hAnsiTheme="minorHAnsi"/>
          <w:i w:val="0"/>
          <w:iCs w:val="0"/>
        </w:rPr>
      </w:pPr>
      <w:hyperlink w:anchor="_Toc192603504" w:history="1">
        <w:r w:rsidRPr="003741EA">
          <w:rPr>
            <w:rStyle w:val="Hyperlink"/>
          </w:rPr>
          <w:t>2.2.4 Impact Assessment</w:t>
        </w:r>
        <w:r w:rsidRPr="003741EA">
          <w:rPr>
            <w:webHidden/>
          </w:rPr>
          <w:tab/>
        </w:r>
        <w:r w:rsidRPr="003741EA">
          <w:rPr>
            <w:webHidden/>
          </w:rPr>
          <w:fldChar w:fldCharType="begin"/>
        </w:r>
        <w:r w:rsidRPr="003741EA">
          <w:rPr>
            <w:webHidden/>
          </w:rPr>
          <w:instrText xml:space="preserve"> PAGEREF _Toc192603504 \h </w:instrText>
        </w:r>
        <w:r w:rsidRPr="003741EA">
          <w:rPr>
            <w:webHidden/>
          </w:rPr>
        </w:r>
        <w:r w:rsidRPr="003741EA">
          <w:rPr>
            <w:webHidden/>
          </w:rPr>
          <w:fldChar w:fldCharType="separate"/>
        </w:r>
        <w:r w:rsidR="002742F4">
          <w:rPr>
            <w:webHidden/>
          </w:rPr>
          <w:t>43</w:t>
        </w:r>
        <w:r w:rsidRPr="003741EA">
          <w:rPr>
            <w:webHidden/>
          </w:rPr>
          <w:fldChar w:fldCharType="end"/>
        </w:r>
      </w:hyperlink>
    </w:p>
    <w:p w14:paraId="0E80E26C" w14:textId="2D107979" w:rsidR="003741EA" w:rsidRPr="003741EA" w:rsidRDefault="003741EA">
      <w:pPr>
        <w:pStyle w:val="TOC4"/>
        <w:tabs>
          <w:tab w:val="right" w:leader="dot" w:pos="9710"/>
        </w:tabs>
        <w:rPr>
          <w:rFonts w:eastAsiaTheme="minorEastAsia"/>
          <w:noProof/>
          <w:sz w:val="20"/>
          <w:szCs w:val="20"/>
        </w:rPr>
      </w:pPr>
      <w:hyperlink w:anchor="_Toc192603505" w:history="1">
        <w:r w:rsidRPr="003741EA">
          <w:rPr>
            <w:rStyle w:val="Hyperlink"/>
            <w:noProof/>
            <w:sz w:val="20"/>
            <w:szCs w:val="20"/>
          </w:rPr>
          <w:t>i. Impact Criteria</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_Toc192603505 \h </w:instrText>
        </w:r>
        <w:r w:rsidRPr="003741EA">
          <w:rPr>
            <w:noProof/>
            <w:webHidden/>
            <w:sz w:val="20"/>
            <w:szCs w:val="20"/>
          </w:rPr>
        </w:r>
        <w:r w:rsidRPr="003741EA">
          <w:rPr>
            <w:noProof/>
            <w:webHidden/>
            <w:sz w:val="20"/>
            <w:szCs w:val="20"/>
          </w:rPr>
          <w:fldChar w:fldCharType="separate"/>
        </w:r>
        <w:r w:rsidR="002742F4">
          <w:rPr>
            <w:noProof/>
            <w:webHidden/>
            <w:sz w:val="20"/>
            <w:szCs w:val="20"/>
          </w:rPr>
          <w:t>44</w:t>
        </w:r>
        <w:r w:rsidRPr="003741EA">
          <w:rPr>
            <w:noProof/>
            <w:webHidden/>
            <w:sz w:val="20"/>
            <w:szCs w:val="20"/>
          </w:rPr>
          <w:fldChar w:fldCharType="end"/>
        </w:r>
      </w:hyperlink>
    </w:p>
    <w:p w14:paraId="017AF73F" w14:textId="5D43BE33" w:rsidR="003741EA" w:rsidRPr="003741EA" w:rsidRDefault="003741EA">
      <w:pPr>
        <w:pStyle w:val="TOC4"/>
        <w:tabs>
          <w:tab w:val="right" w:leader="dot" w:pos="9710"/>
        </w:tabs>
        <w:rPr>
          <w:rFonts w:eastAsiaTheme="minorEastAsia"/>
          <w:noProof/>
          <w:sz w:val="20"/>
          <w:szCs w:val="20"/>
        </w:rPr>
      </w:pPr>
      <w:hyperlink w:anchor="_Toc192603506" w:history="1">
        <w:r w:rsidRPr="003741EA">
          <w:rPr>
            <w:rStyle w:val="Hyperlink"/>
            <w:noProof/>
            <w:sz w:val="20"/>
            <w:szCs w:val="20"/>
          </w:rPr>
          <w:t>ii. Conduct Impact Analysis</w:t>
        </w:r>
        <w:r w:rsidRPr="003741EA">
          <w:rPr>
            <w:noProof/>
            <w:webHidden/>
            <w:sz w:val="20"/>
            <w:szCs w:val="20"/>
          </w:rPr>
          <w:tab/>
        </w:r>
        <w:r w:rsidRPr="003741EA">
          <w:rPr>
            <w:noProof/>
            <w:webHidden/>
            <w:sz w:val="20"/>
            <w:szCs w:val="20"/>
          </w:rPr>
          <w:fldChar w:fldCharType="begin"/>
        </w:r>
        <w:r w:rsidRPr="003741EA">
          <w:rPr>
            <w:noProof/>
            <w:webHidden/>
            <w:sz w:val="20"/>
            <w:szCs w:val="20"/>
          </w:rPr>
          <w:instrText xml:space="preserve"> PAGEREF _Toc192603506 \h </w:instrText>
        </w:r>
        <w:r w:rsidRPr="003741EA">
          <w:rPr>
            <w:noProof/>
            <w:webHidden/>
            <w:sz w:val="20"/>
            <w:szCs w:val="20"/>
          </w:rPr>
        </w:r>
        <w:r w:rsidRPr="003741EA">
          <w:rPr>
            <w:noProof/>
            <w:webHidden/>
            <w:sz w:val="20"/>
            <w:szCs w:val="20"/>
          </w:rPr>
          <w:fldChar w:fldCharType="separate"/>
        </w:r>
        <w:r w:rsidR="002742F4">
          <w:rPr>
            <w:noProof/>
            <w:webHidden/>
            <w:sz w:val="20"/>
            <w:szCs w:val="20"/>
          </w:rPr>
          <w:t>47</w:t>
        </w:r>
        <w:r w:rsidRPr="003741EA">
          <w:rPr>
            <w:noProof/>
            <w:webHidden/>
            <w:sz w:val="20"/>
            <w:szCs w:val="20"/>
          </w:rPr>
          <w:fldChar w:fldCharType="end"/>
        </w:r>
      </w:hyperlink>
    </w:p>
    <w:p w14:paraId="43C2988F" w14:textId="77777777" w:rsidR="003741EA" w:rsidRDefault="00797099" w:rsidP="003741EA">
      <w:pPr>
        <w:pStyle w:val="Heading1"/>
        <w:numPr>
          <w:ilvl w:val="0"/>
          <w:numId w:val="0"/>
        </w:numPr>
        <w:ind w:left="490" w:hanging="490"/>
        <w:rPr>
          <w:sz w:val="20"/>
          <w:szCs w:val="20"/>
        </w:rPr>
      </w:pPr>
      <w:r w:rsidRPr="003741EA">
        <w:rPr>
          <w:sz w:val="20"/>
          <w:szCs w:val="20"/>
        </w:rPr>
        <w:fldChar w:fldCharType="end"/>
      </w:r>
      <w:bookmarkStart w:id="2" w:name="_Toc192603478"/>
    </w:p>
    <w:p w14:paraId="5527032A" w14:textId="77777777" w:rsidR="003741EA" w:rsidRDefault="003741EA">
      <w:pPr>
        <w:rPr>
          <w:rFonts w:eastAsiaTheme="majorEastAsia" w:cstheme="majorBidi"/>
          <w:b/>
          <w:color w:val="0D748F" w:themeColor="accent1" w:themeShade="BF"/>
          <w:sz w:val="20"/>
          <w:szCs w:val="20"/>
        </w:rPr>
      </w:pPr>
      <w:r>
        <w:rPr>
          <w:sz w:val="20"/>
          <w:szCs w:val="20"/>
        </w:rPr>
        <w:br w:type="page"/>
      </w:r>
    </w:p>
    <w:p w14:paraId="5C6DC648" w14:textId="1B638D0E" w:rsidR="00C0579C" w:rsidRPr="0021222B" w:rsidRDefault="00C0579C" w:rsidP="003741EA">
      <w:pPr>
        <w:pStyle w:val="Heading1"/>
        <w:numPr>
          <w:ilvl w:val="0"/>
          <w:numId w:val="0"/>
        </w:numPr>
        <w:ind w:left="490" w:hanging="490"/>
      </w:pPr>
      <w:r w:rsidRPr="0021222B">
        <w:lastRenderedPageBreak/>
        <w:t>1.0</w:t>
      </w:r>
      <w:r w:rsidRPr="008B118E">
        <w:rPr>
          <w:color w:val="0D748F"/>
        </w:rPr>
        <w:t xml:space="preserve"> Intro</w:t>
      </w:r>
      <w:r w:rsidRPr="0021222B">
        <w:t>duction</w:t>
      </w:r>
      <w:bookmarkEnd w:id="2"/>
    </w:p>
    <w:p w14:paraId="7A5C9F8E" w14:textId="4720ED40" w:rsidR="00C0579C" w:rsidRPr="0021222B" w:rsidRDefault="00C0579C" w:rsidP="003D2D5E">
      <w:pPr>
        <w:rPr>
          <w:rFonts w:ascii="Aptos" w:hAnsi="Aptos"/>
        </w:rPr>
      </w:pPr>
      <w:r w:rsidRPr="0021222B">
        <w:rPr>
          <w:rFonts w:ascii="Aptos" w:hAnsi="Aptos"/>
        </w:rPr>
        <w:t xml:space="preserve">As </w:t>
      </w:r>
      <w:r w:rsidR="00653EB9">
        <w:rPr>
          <w:rFonts w:ascii="Aptos" w:hAnsi="Aptos"/>
        </w:rPr>
        <w:t>a</w:t>
      </w:r>
      <w:r w:rsidRPr="0021222B">
        <w:rPr>
          <w:rFonts w:ascii="Aptos" w:hAnsi="Aptos"/>
        </w:rPr>
        <w:t xml:space="preserve">rtificial </w:t>
      </w:r>
      <w:r w:rsidR="00653EB9">
        <w:rPr>
          <w:rFonts w:ascii="Aptos" w:hAnsi="Aptos"/>
        </w:rPr>
        <w:t>i</w:t>
      </w:r>
      <w:r w:rsidRPr="0021222B">
        <w:rPr>
          <w:rFonts w:ascii="Aptos" w:hAnsi="Aptos"/>
        </w:rPr>
        <w:t xml:space="preserve">ntelligence (AI) becomes increasingly more sophisticated, its impact on the workforce across the insurance value chain is inevitable. Within the industry, AI-driven decision-making and AI products that augment jobs can significantly change job functions. This framework seeks to provide a comprehensive framework to help carriers which tasks, and which tasks within what roles, are most likely to be impacted by AI across the insurance value chain. Firms can leverage this framework to proactively identify which jobs might be most subject to transformation and/or changes due to AI. Predicated on this, companies will be able to develop skilling and reskilling programs for these job functions, be intentional about future skills that they would be recruiting for, developing training programs to upskill and retain talent, and develop a talent strategy commensurate to AI-driven industry transformations. </w:t>
      </w:r>
    </w:p>
    <w:p w14:paraId="4E61FDE6" w14:textId="0BB6454B" w:rsidR="00C0579C" w:rsidRPr="0021222B" w:rsidRDefault="00C0579C" w:rsidP="003D2D5E">
      <w:pPr>
        <w:rPr>
          <w:rFonts w:ascii="Aptos" w:hAnsi="Aptos"/>
        </w:rPr>
      </w:pPr>
      <w:r w:rsidRPr="0021222B">
        <w:rPr>
          <w:rFonts w:ascii="Aptos" w:hAnsi="Aptos"/>
        </w:rPr>
        <w:t xml:space="preserve">This </w:t>
      </w:r>
      <w:r w:rsidR="00DD667B">
        <w:rPr>
          <w:rFonts w:ascii="Aptos" w:hAnsi="Aptos"/>
        </w:rPr>
        <w:t xml:space="preserve">AI Automation Identification (AIAI) </w:t>
      </w:r>
      <w:r w:rsidRPr="0021222B">
        <w:rPr>
          <w:rFonts w:ascii="Aptos" w:hAnsi="Aptos"/>
        </w:rPr>
        <w:t xml:space="preserve">framework is Part One of a two-part series. While this framework focuses on identification of AI’s impacts across the insurance value chain, Part Two will focus on helping firms develop skilling and reskilling programs for the roles that will be most likely transformed by virtue of AI. While it is likely that AI will impact, or at the least, influence, most roles across the value chain by automating and augmenting tasks that comprise these roles, re/skilling your employees on the fundamentals of AI is recommended as a best practice. Part Two will provide a roadmap and framework to help organizations facilitate this upskilling, building upon the fact that Part One herein </w:t>
      </w:r>
      <w:r w:rsidR="00653EB9" w:rsidRPr="00653EB9">
        <w:rPr>
          <w:rFonts w:ascii="Aptos" w:hAnsi="Aptos"/>
        </w:rPr>
        <w:t>—</w:t>
      </w:r>
      <w:r w:rsidRPr="0021222B">
        <w:rPr>
          <w:rFonts w:ascii="Aptos" w:hAnsi="Aptos"/>
        </w:rPr>
        <w:t xml:space="preserve"> the AI</w:t>
      </w:r>
      <w:r w:rsidR="00DD667B">
        <w:rPr>
          <w:rFonts w:ascii="Aptos" w:hAnsi="Aptos"/>
        </w:rPr>
        <w:t>AI</w:t>
      </w:r>
      <w:r w:rsidRPr="0021222B">
        <w:rPr>
          <w:rFonts w:ascii="Aptos" w:hAnsi="Aptos"/>
        </w:rPr>
        <w:t xml:space="preserve"> Framework </w:t>
      </w:r>
      <w:r w:rsidR="00653EB9" w:rsidRPr="00653EB9">
        <w:rPr>
          <w:rFonts w:ascii="Aptos" w:hAnsi="Aptos"/>
        </w:rPr>
        <w:t>—</w:t>
      </w:r>
      <w:r w:rsidRPr="0021222B">
        <w:rPr>
          <w:rFonts w:ascii="Aptos" w:hAnsi="Aptos"/>
        </w:rPr>
        <w:t xml:space="preserve"> will assist organizations in being able to identify which jobs within their firms are the most likely to be transformed. </w:t>
      </w:r>
    </w:p>
    <w:p w14:paraId="2A2FE227" w14:textId="6A8CF32F" w:rsidR="00C0579C" w:rsidRPr="0021222B" w:rsidRDefault="00C0579C" w:rsidP="003D2D5E">
      <w:pPr>
        <w:pStyle w:val="Heading1"/>
        <w:numPr>
          <w:ilvl w:val="0"/>
          <w:numId w:val="0"/>
        </w:numPr>
        <w:rPr>
          <w:rFonts w:ascii="Aptos" w:hAnsi="Aptos"/>
        </w:rPr>
      </w:pPr>
      <w:bookmarkStart w:id="3" w:name="_Toc192603479"/>
      <w:r w:rsidRPr="0021222B">
        <w:rPr>
          <w:rFonts w:ascii="Aptos" w:hAnsi="Aptos"/>
        </w:rPr>
        <w:t xml:space="preserve">2.0 Methodology </w:t>
      </w:r>
      <w:r w:rsidR="00653EB9" w:rsidRPr="00653EB9">
        <w:rPr>
          <w:rFonts w:ascii="Aptos" w:hAnsi="Aptos"/>
        </w:rPr>
        <w:t>—</w:t>
      </w:r>
      <w:r w:rsidRPr="0021222B">
        <w:rPr>
          <w:rFonts w:ascii="Aptos" w:hAnsi="Aptos"/>
        </w:rPr>
        <w:t xml:space="preserve"> The AI</w:t>
      </w:r>
      <w:r w:rsidR="00DD667B">
        <w:rPr>
          <w:rFonts w:ascii="Aptos" w:hAnsi="Aptos"/>
        </w:rPr>
        <w:t>AI</w:t>
      </w:r>
      <w:r w:rsidRPr="0021222B">
        <w:rPr>
          <w:rFonts w:ascii="Aptos" w:hAnsi="Aptos"/>
        </w:rPr>
        <w:t xml:space="preserve"> Framework</w:t>
      </w:r>
      <w:bookmarkEnd w:id="3"/>
    </w:p>
    <w:p w14:paraId="0A03C890" w14:textId="0CEEB922" w:rsidR="00C0579C" w:rsidRPr="0021222B" w:rsidRDefault="00C0579C" w:rsidP="003D2D5E">
      <w:pPr>
        <w:rPr>
          <w:rFonts w:ascii="Aptos" w:hAnsi="Aptos"/>
        </w:rPr>
      </w:pPr>
      <w:r w:rsidRPr="0021222B">
        <w:rPr>
          <w:rFonts w:ascii="Aptos" w:hAnsi="Aptos"/>
        </w:rPr>
        <w:t>The methodology comprises two phases to systematically identify tasks and roles that are more likely to be impacted by AI. The sequential phases, “Initialize” and “Implement” form the “AI</w:t>
      </w:r>
      <w:r w:rsidR="00DD667B">
        <w:rPr>
          <w:rFonts w:ascii="Aptos" w:hAnsi="Aptos"/>
        </w:rPr>
        <w:t>AI</w:t>
      </w:r>
      <w:r w:rsidRPr="0021222B">
        <w:rPr>
          <w:rFonts w:ascii="Aptos" w:hAnsi="Aptos"/>
        </w:rPr>
        <w:t xml:space="preserve"> Framework</w:t>
      </w:r>
      <w:r w:rsidR="00653EB9">
        <w:rPr>
          <w:rFonts w:ascii="Aptos" w:hAnsi="Aptos"/>
        </w:rPr>
        <w:t>.</w:t>
      </w:r>
      <w:r w:rsidRPr="0021222B">
        <w:rPr>
          <w:rFonts w:ascii="Aptos" w:hAnsi="Aptos"/>
        </w:rPr>
        <w:t>”</w:t>
      </w:r>
      <w:r w:rsidR="00B97A2F">
        <w:rPr>
          <w:rFonts w:ascii="Aptos" w:hAnsi="Aptos"/>
        </w:rPr>
        <w:t xml:space="preserve"> </w:t>
      </w:r>
      <w:r w:rsidRPr="0021222B">
        <w:rPr>
          <w:rFonts w:ascii="Aptos" w:hAnsi="Aptos"/>
        </w:rPr>
        <w:t xml:space="preserve">The “Initialize” phase is where strategic planning occurs in preparation for execution of this framework within your firm. A large majority of the steps required to apply this framework occur in the “Implement” phase. Once this framework is executed, it is important that your organization continually monitor, measure, and improve the framework’s implementation. It is unlikely that any framework will be “perfectly” applicable to your organization’s specific needs, and therefore, it will be important for you to exercise appropriate judgment in ensuring that the framework is aligned to your firm and your needs. </w:t>
      </w:r>
    </w:p>
    <w:p w14:paraId="4E320059" w14:textId="75784B57" w:rsidR="00C0579C" w:rsidRPr="0021222B" w:rsidRDefault="00C0579C" w:rsidP="003D2D5E">
      <w:pPr>
        <w:rPr>
          <w:rFonts w:ascii="Aptos" w:hAnsi="Aptos"/>
        </w:rPr>
      </w:pPr>
      <w:r w:rsidRPr="0021222B">
        <w:rPr>
          <w:rFonts w:ascii="Aptos" w:hAnsi="Aptos"/>
        </w:rPr>
        <w:t xml:space="preserve">Firms are encouraged to revisit execution of this framework on a periodic basis. In other words, organizations should apply this framework to inform their talent strategy over the next 1 to 3 years, but given the vibrancy of the AI field, they are encouraged to regularly reapply this framework and make appropriate adjustments to their plans. This framework focuses on automation potential, the complexity of tasks, reliance on data, and the opportunity for augmentation. As one type of an implementation of the broader AI field, this framework seeks </w:t>
      </w:r>
      <w:r w:rsidRPr="0021222B">
        <w:rPr>
          <w:rFonts w:ascii="Aptos" w:hAnsi="Aptos"/>
        </w:rPr>
        <w:lastRenderedPageBreak/>
        <w:t xml:space="preserve">to focus on identification of jobs most likely to transform due to </w:t>
      </w:r>
      <w:r w:rsidR="00653EB9">
        <w:rPr>
          <w:rFonts w:ascii="Aptos" w:hAnsi="Aptos"/>
        </w:rPr>
        <w:t>g</w:t>
      </w:r>
      <w:r w:rsidRPr="0021222B">
        <w:rPr>
          <w:rFonts w:ascii="Aptos" w:hAnsi="Aptos"/>
        </w:rPr>
        <w:t xml:space="preserve">enerative </w:t>
      </w:r>
      <w:r w:rsidR="00B97A2F">
        <w:rPr>
          <w:rFonts w:ascii="Aptos" w:hAnsi="Aptos"/>
        </w:rPr>
        <w:t>AI</w:t>
      </w:r>
      <w:r w:rsidRPr="0021222B">
        <w:rPr>
          <w:rFonts w:ascii="Aptos" w:hAnsi="Aptos"/>
        </w:rPr>
        <w:t xml:space="preserve"> (GenAI) through task relevance, cognitive requirements, and content generation opportunities. This is </w:t>
      </w:r>
      <w:proofErr w:type="gramStart"/>
      <w:r w:rsidRPr="0021222B">
        <w:rPr>
          <w:rFonts w:ascii="Aptos" w:hAnsi="Aptos"/>
        </w:rPr>
        <w:t>due to the fact that</w:t>
      </w:r>
      <w:proofErr w:type="gramEnd"/>
      <w:r w:rsidRPr="0021222B">
        <w:rPr>
          <w:rFonts w:ascii="Aptos" w:hAnsi="Aptos"/>
        </w:rPr>
        <w:t xml:space="preserve"> GenAI has unique capabilities that extend beyond traditional AI. These capabilities include the creation of original content, summarization of complex documents, generating insights from unstructured data, etc. The impact of GenAI is more nuanced, affecting roles that require knowledge creation, decision support, and content management.</w:t>
      </w:r>
    </w:p>
    <w:p w14:paraId="6F442D79" w14:textId="3D40FDE8" w:rsidR="00C0579C" w:rsidRPr="0021222B" w:rsidRDefault="00C0579C" w:rsidP="003D2D5E">
      <w:pPr>
        <w:rPr>
          <w:rFonts w:ascii="Aptos" w:hAnsi="Aptos"/>
        </w:rPr>
      </w:pPr>
      <w:r w:rsidRPr="0021222B">
        <w:rPr>
          <w:rFonts w:ascii="Aptos" w:hAnsi="Aptos"/>
        </w:rPr>
        <w:t>This section provided a step-by-step methodology of how organizations can identify tasks and roles that are more likely to be impacted by AI. Note that this methodology outlines guidelines. While firms can apply this methodology as-is within their organizations, the framework is flexible enough to accommodate any existing enterprise frameworks that your organization leverages today. By combining the guidelines of the AI</w:t>
      </w:r>
      <w:r w:rsidR="00077704">
        <w:rPr>
          <w:rFonts w:ascii="Aptos" w:hAnsi="Aptos"/>
        </w:rPr>
        <w:t>AI</w:t>
      </w:r>
      <w:r w:rsidRPr="0021222B">
        <w:rPr>
          <w:rFonts w:ascii="Aptos" w:hAnsi="Aptos"/>
        </w:rPr>
        <w:t xml:space="preserve"> Framework along with your proprietary talent strategy</w:t>
      </w:r>
      <w:r w:rsidR="00653EB9">
        <w:rPr>
          <w:rFonts w:ascii="Aptos" w:hAnsi="Aptos"/>
        </w:rPr>
        <w:t>.</w:t>
      </w:r>
      <w:r w:rsidRPr="0021222B">
        <w:rPr>
          <w:rFonts w:ascii="Aptos" w:hAnsi="Aptos"/>
        </w:rPr>
        <w:t xml:space="preserve"> </w:t>
      </w:r>
    </w:p>
    <w:p w14:paraId="25915E50" w14:textId="128C35C1" w:rsidR="00C0579C" w:rsidRPr="0021222B" w:rsidRDefault="00C0579C" w:rsidP="00C0579C">
      <w:pPr>
        <w:rPr>
          <w:rFonts w:ascii="Aptos" w:hAnsi="Aptos"/>
        </w:rPr>
      </w:pPr>
    </w:p>
    <w:p w14:paraId="3D6EFCCA" w14:textId="77777777" w:rsidR="00890575" w:rsidRDefault="00890575">
      <w:pPr>
        <w:rPr>
          <w:rFonts w:ascii="Aptos" w:eastAsiaTheme="majorEastAsia" w:hAnsi="Aptos" w:cstheme="majorBidi"/>
          <w:b/>
          <w:color w:val="008599"/>
          <w:sz w:val="28"/>
          <w:szCs w:val="32"/>
        </w:rPr>
      </w:pPr>
      <w:r>
        <w:rPr>
          <w:rFonts w:ascii="Aptos" w:hAnsi="Aptos"/>
          <w:color w:val="008599"/>
        </w:rPr>
        <w:br w:type="page"/>
      </w:r>
    </w:p>
    <w:p w14:paraId="54DBF781" w14:textId="01597BBC" w:rsidR="00C0579C" w:rsidRPr="006035C2" w:rsidRDefault="00C0579C" w:rsidP="00C0579C">
      <w:pPr>
        <w:pStyle w:val="Heading2"/>
        <w:rPr>
          <w:rFonts w:ascii="Aptos" w:hAnsi="Aptos"/>
          <w:color w:val="008599"/>
        </w:rPr>
      </w:pPr>
      <w:bookmarkStart w:id="4" w:name="_Toc192603480"/>
      <w:r w:rsidRPr="006035C2">
        <w:rPr>
          <w:rFonts w:ascii="Aptos" w:hAnsi="Aptos"/>
          <w:color w:val="008599"/>
        </w:rPr>
        <w:lastRenderedPageBreak/>
        <w:t>2.1 The AI</w:t>
      </w:r>
      <w:r w:rsidR="00077704">
        <w:rPr>
          <w:rFonts w:ascii="Aptos" w:hAnsi="Aptos"/>
          <w:color w:val="008599"/>
        </w:rPr>
        <w:t>AI</w:t>
      </w:r>
      <w:r w:rsidRPr="006035C2">
        <w:rPr>
          <w:rFonts w:ascii="Aptos" w:hAnsi="Aptos"/>
          <w:color w:val="008599"/>
        </w:rPr>
        <w:t xml:space="preserve"> Framewo</w:t>
      </w:r>
      <w:r w:rsidRPr="00CF1EBC">
        <w:rPr>
          <w:rFonts w:ascii="Aptos" w:hAnsi="Aptos"/>
          <w:color w:val="0D748F"/>
        </w:rPr>
        <w:t xml:space="preserve">rk </w:t>
      </w:r>
      <w:r w:rsidR="00CF1EBC" w:rsidRPr="00CF1EBC">
        <w:rPr>
          <w:rFonts w:ascii="Aptos" w:hAnsi="Aptos"/>
          <w:color w:val="0D748F"/>
        </w:rPr>
        <w:t>—</w:t>
      </w:r>
      <w:r w:rsidRPr="00CF1EBC">
        <w:rPr>
          <w:rFonts w:ascii="Aptos" w:hAnsi="Aptos"/>
          <w:color w:val="0D748F"/>
        </w:rPr>
        <w:t xml:space="preserve"> P</w:t>
      </w:r>
      <w:r w:rsidRPr="006035C2">
        <w:rPr>
          <w:rFonts w:ascii="Aptos" w:hAnsi="Aptos"/>
          <w:color w:val="008599"/>
        </w:rPr>
        <w:t>hase 1: Initialize</w:t>
      </w:r>
      <w:bookmarkEnd w:id="4"/>
    </w:p>
    <w:p w14:paraId="15B304E7" w14:textId="4505ABB6" w:rsidR="00C0579C" w:rsidRDefault="00C0579C" w:rsidP="00C0579C">
      <w:pPr>
        <w:rPr>
          <w:rFonts w:ascii="Aptos" w:hAnsi="Aptos"/>
        </w:rPr>
      </w:pPr>
      <w:r w:rsidRPr="0021222B">
        <w:rPr>
          <w:rFonts w:ascii="Aptos" w:hAnsi="Aptos"/>
        </w:rPr>
        <w:t>The first of the two phase AI</w:t>
      </w:r>
      <w:r w:rsidR="00077704">
        <w:rPr>
          <w:rFonts w:ascii="Aptos" w:hAnsi="Aptos"/>
        </w:rPr>
        <w:t>AI</w:t>
      </w:r>
      <w:r w:rsidRPr="0021222B">
        <w:rPr>
          <w:rFonts w:ascii="Aptos" w:hAnsi="Aptos"/>
        </w:rPr>
        <w:t xml:space="preserve"> Framework </w:t>
      </w:r>
      <w:r w:rsidR="00653EB9" w:rsidRPr="00653EB9">
        <w:rPr>
          <w:rFonts w:ascii="Aptos" w:hAnsi="Aptos"/>
        </w:rPr>
        <w:t>—</w:t>
      </w:r>
      <w:r w:rsidRPr="0021222B">
        <w:rPr>
          <w:rFonts w:ascii="Aptos" w:hAnsi="Aptos"/>
        </w:rPr>
        <w:t xml:space="preserve"> Initialize </w:t>
      </w:r>
      <w:r w:rsidR="00653EB9" w:rsidRPr="00653EB9">
        <w:rPr>
          <w:rFonts w:ascii="Aptos" w:hAnsi="Aptos"/>
        </w:rPr>
        <w:t>—</w:t>
      </w:r>
      <w:r w:rsidRPr="0021222B">
        <w:rPr>
          <w:rFonts w:ascii="Aptos" w:hAnsi="Aptos"/>
        </w:rPr>
        <w:t xml:space="preserve"> focuses on strategic planning and </w:t>
      </w:r>
      <w:proofErr w:type="gramStart"/>
      <w:r w:rsidRPr="0021222B">
        <w:rPr>
          <w:rFonts w:ascii="Aptos" w:hAnsi="Aptos"/>
        </w:rPr>
        <w:t>alignment, and</w:t>
      </w:r>
      <w:proofErr w:type="gramEnd"/>
      <w:r w:rsidRPr="0021222B">
        <w:rPr>
          <w:rFonts w:ascii="Aptos" w:hAnsi="Aptos"/>
        </w:rPr>
        <w:t xml:space="preserve"> is comprised of three primary steps as illustrated below. </w:t>
      </w:r>
    </w:p>
    <w:p w14:paraId="50CB055A" w14:textId="7CB79D46" w:rsidR="00A80D28" w:rsidRDefault="00A80D28" w:rsidP="00C0579C">
      <w:pPr>
        <w:rPr>
          <w:rFonts w:ascii="Aptos" w:hAnsi="Aptos"/>
        </w:rPr>
      </w:pPr>
    </w:p>
    <w:p w14:paraId="126D023D" w14:textId="2B19849C" w:rsidR="00A80D28" w:rsidRPr="0021222B" w:rsidRDefault="00DD5918" w:rsidP="00C0579C">
      <w:pPr>
        <w:rPr>
          <w:rFonts w:ascii="Aptos" w:hAnsi="Aptos"/>
        </w:rPr>
      </w:pPr>
      <w:r>
        <w:rPr>
          <w:b/>
          <w:bCs/>
          <w:noProof/>
          <w:color w:val="FFFFFF" w:themeColor="background1"/>
        </w:rPr>
        <mc:AlternateContent>
          <mc:Choice Requires="wpg">
            <w:drawing>
              <wp:anchor distT="0" distB="0" distL="114300" distR="114300" simplePos="0" relativeHeight="251673600" behindDoc="0" locked="0" layoutInCell="1" allowOverlap="1" wp14:anchorId="6753B950" wp14:editId="0D9600DE">
                <wp:simplePos x="0" y="0"/>
                <wp:positionH relativeFrom="margin">
                  <wp:posOffset>0</wp:posOffset>
                </wp:positionH>
                <wp:positionV relativeFrom="paragraph">
                  <wp:posOffset>72942</wp:posOffset>
                </wp:positionV>
                <wp:extent cx="5756275" cy="1017905"/>
                <wp:effectExtent l="0" t="0" r="15875" b="0"/>
                <wp:wrapNone/>
                <wp:docPr id="1424586025" name="Group 18"/>
                <wp:cNvGraphicFramePr/>
                <a:graphic xmlns:a="http://schemas.openxmlformats.org/drawingml/2006/main">
                  <a:graphicData uri="http://schemas.microsoft.com/office/word/2010/wordprocessingGroup">
                    <wpg:wgp>
                      <wpg:cNvGrpSpPr/>
                      <wpg:grpSpPr>
                        <a:xfrm>
                          <a:off x="0" y="0"/>
                          <a:ext cx="5756275" cy="1017905"/>
                          <a:chOff x="0" y="0"/>
                          <a:chExt cx="5756746" cy="1017924"/>
                        </a:xfrm>
                      </wpg:grpSpPr>
                      <wpg:grpSp>
                        <wpg:cNvPr id="1324461722" name="Group 13"/>
                        <wpg:cNvGrpSpPr/>
                        <wpg:grpSpPr>
                          <a:xfrm>
                            <a:off x="0" y="0"/>
                            <a:ext cx="1622067" cy="1017924"/>
                            <a:chOff x="0" y="0"/>
                            <a:chExt cx="1683027" cy="1056005"/>
                          </a:xfrm>
                        </wpg:grpSpPr>
                        <wps:wsp>
                          <wps:cNvPr id="510230382" name="Rectangle: Rounded Corners 2"/>
                          <wps:cNvSpPr/>
                          <wps:spPr>
                            <a:xfrm>
                              <a:off x="0" y="0"/>
                              <a:ext cx="1683027" cy="993913"/>
                            </a:xfrm>
                            <a:prstGeom prst="roundRect">
                              <a:avLst/>
                            </a:prstGeom>
                            <a:solidFill>
                              <a:srgbClr val="008599"/>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67020" name="Text Box 2"/>
                          <wps:cNvSpPr txBox="1">
                            <a:spLocks noChangeArrowheads="1"/>
                          </wps:cNvSpPr>
                          <wps:spPr bwMode="auto">
                            <a:xfrm>
                              <a:off x="38100" y="473075"/>
                              <a:ext cx="1510665" cy="582930"/>
                            </a:xfrm>
                            <a:prstGeom prst="rect">
                              <a:avLst/>
                            </a:prstGeom>
                            <a:noFill/>
                            <a:ln w="9525">
                              <a:noFill/>
                              <a:miter lim="800000"/>
                              <a:headEnd/>
                              <a:tailEnd/>
                            </a:ln>
                          </wps:spPr>
                          <wps:txbx>
                            <w:txbxContent>
                              <w:p w14:paraId="08CFCE6A" w14:textId="77777777" w:rsidR="00A80D28" w:rsidRPr="00772B79" w:rsidRDefault="00A80D28" w:rsidP="00A80D28">
                                <w:pPr>
                                  <w:rPr>
                                    <w:b/>
                                    <w:bCs/>
                                    <w:color w:val="FFFFFF" w:themeColor="background1"/>
                                    <w:sz w:val="22"/>
                                  </w:rPr>
                                </w:pPr>
                                <w:r w:rsidRPr="00772B79">
                                  <w:rPr>
                                    <w:b/>
                                    <w:bCs/>
                                    <w:color w:val="FFFFFF" w:themeColor="background1"/>
                                    <w:sz w:val="22"/>
                                  </w:rPr>
                                  <w:t>Executive Alignment</w:t>
                                </w:r>
                              </w:p>
                            </w:txbxContent>
                          </wps:txbx>
                          <wps:bodyPr rot="0" vert="horz" wrap="square" lIns="91440" tIns="45720" rIns="91440" bIns="45720" anchor="t" anchorCtr="0">
                            <a:noAutofit/>
                          </wps:bodyPr>
                        </wps:wsp>
                        <wps:wsp>
                          <wps:cNvPr id="168072163" name="Oval 3"/>
                          <wps:cNvSpPr/>
                          <wps:spPr>
                            <a:xfrm>
                              <a:off x="133350" y="60325"/>
                              <a:ext cx="323850" cy="32385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9B639C" w14:textId="77777777" w:rsidR="00A80D28" w:rsidRDefault="00A80D28" w:rsidP="00A80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105738" name="Text Box 2"/>
                          <wps:cNvSpPr txBox="1">
                            <a:spLocks noChangeArrowheads="1"/>
                          </wps:cNvSpPr>
                          <wps:spPr bwMode="auto">
                            <a:xfrm>
                              <a:off x="127000" y="28575"/>
                              <a:ext cx="266700" cy="342900"/>
                            </a:xfrm>
                            <a:prstGeom prst="rect">
                              <a:avLst/>
                            </a:prstGeom>
                            <a:noFill/>
                            <a:ln w="9525">
                              <a:noFill/>
                              <a:miter lim="800000"/>
                              <a:headEnd/>
                              <a:tailEnd/>
                            </a:ln>
                          </wps:spPr>
                          <wps:txbx>
                            <w:txbxContent>
                              <w:p w14:paraId="26ACEF65" w14:textId="77777777" w:rsidR="00A80D28" w:rsidRPr="00772B79" w:rsidRDefault="00A80D28" w:rsidP="00A80D28">
                                <w:pPr>
                                  <w:jc w:val="center"/>
                                  <w:rPr>
                                    <w:b/>
                                    <w:bCs/>
                                    <w:color w:val="FFD103" w:themeColor="accent2"/>
                                    <w:sz w:val="36"/>
                                    <w:szCs w:val="36"/>
                                  </w:rPr>
                                </w:pPr>
                                <w:r w:rsidRPr="00772B79">
                                  <w:rPr>
                                    <w:b/>
                                    <w:bCs/>
                                    <w:color w:val="FFD103" w:themeColor="accent2"/>
                                    <w:sz w:val="36"/>
                                    <w:szCs w:val="36"/>
                                  </w:rPr>
                                  <w:t>1</w:t>
                                </w:r>
                              </w:p>
                            </w:txbxContent>
                          </wps:txbx>
                          <wps:bodyPr rot="0" vert="horz" wrap="square" lIns="91440" tIns="45720" rIns="91440" bIns="45720" anchor="t" anchorCtr="0">
                            <a:noAutofit/>
                          </wps:bodyPr>
                        </wps:wsp>
                      </wpg:grpSp>
                      <wpg:grpSp>
                        <wpg:cNvPr id="1853142211" name="Group 13"/>
                        <wpg:cNvGrpSpPr/>
                        <wpg:grpSpPr>
                          <a:xfrm>
                            <a:off x="2067340" y="0"/>
                            <a:ext cx="1622067" cy="1017924"/>
                            <a:chOff x="0" y="0"/>
                            <a:chExt cx="1683027" cy="1056005"/>
                          </a:xfrm>
                        </wpg:grpSpPr>
                        <wps:wsp>
                          <wps:cNvPr id="796726021" name="Rectangle: Rounded Corners 2"/>
                          <wps:cNvSpPr/>
                          <wps:spPr>
                            <a:xfrm>
                              <a:off x="0" y="0"/>
                              <a:ext cx="1683027" cy="993913"/>
                            </a:xfrm>
                            <a:prstGeom prst="roundRect">
                              <a:avLst/>
                            </a:prstGeom>
                            <a:solidFill>
                              <a:srgbClr val="008599"/>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760707" name="Text Box 2"/>
                          <wps:cNvSpPr txBox="1">
                            <a:spLocks noChangeArrowheads="1"/>
                          </wps:cNvSpPr>
                          <wps:spPr bwMode="auto">
                            <a:xfrm>
                              <a:off x="38100" y="473075"/>
                              <a:ext cx="1510665" cy="582930"/>
                            </a:xfrm>
                            <a:prstGeom prst="rect">
                              <a:avLst/>
                            </a:prstGeom>
                            <a:noFill/>
                            <a:ln w="9525">
                              <a:noFill/>
                              <a:miter lim="800000"/>
                              <a:headEnd/>
                              <a:tailEnd/>
                            </a:ln>
                          </wps:spPr>
                          <wps:txbx>
                            <w:txbxContent>
                              <w:p w14:paraId="7461E36F" w14:textId="77777777" w:rsidR="00A80D28" w:rsidRPr="00772B79" w:rsidRDefault="00A80D28" w:rsidP="00A80D28">
                                <w:pPr>
                                  <w:rPr>
                                    <w:b/>
                                    <w:bCs/>
                                    <w:color w:val="FFFFFF" w:themeColor="background1"/>
                                    <w:sz w:val="22"/>
                                  </w:rPr>
                                </w:pPr>
                                <w:r w:rsidRPr="00772B79">
                                  <w:rPr>
                                    <w:b/>
                                    <w:bCs/>
                                    <w:color w:val="FFFFFF" w:themeColor="background1"/>
                                    <w:sz w:val="22"/>
                                  </w:rPr>
                                  <w:t>Stakeholder</w:t>
                                </w:r>
                                <w:r w:rsidRPr="00772B79">
                                  <w:rPr>
                                    <w:b/>
                                    <w:bCs/>
                                    <w:color w:val="FFFFFF" w:themeColor="background1"/>
                                    <w:sz w:val="22"/>
                                  </w:rPr>
                                  <w:br/>
                                  <w:t>Identification</w:t>
                                </w:r>
                              </w:p>
                            </w:txbxContent>
                          </wps:txbx>
                          <wps:bodyPr rot="0" vert="horz" wrap="square" lIns="91440" tIns="45720" rIns="91440" bIns="45720" anchor="t" anchorCtr="0">
                            <a:noAutofit/>
                          </wps:bodyPr>
                        </wps:wsp>
                        <wps:wsp>
                          <wps:cNvPr id="787666585" name="Oval 3"/>
                          <wps:cNvSpPr/>
                          <wps:spPr>
                            <a:xfrm>
                              <a:off x="133350" y="60325"/>
                              <a:ext cx="323850" cy="32385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C86B61" w14:textId="77777777" w:rsidR="00A80D28" w:rsidRDefault="00A80D28" w:rsidP="00A80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294444" name="Text Box 2"/>
                          <wps:cNvSpPr txBox="1">
                            <a:spLocks noChangeArrowheads="1"/>
                          </wps:cNvSpPr>
                          <wps:spPr bwMode="auto">
                            <a:xfrm>
                              <a:off x="127000" y="28575"/>
                              <a:ext cx="266700" cy="342900"/>
                            </a:xfrm>
                            <a:prstGeom prst="rect">
                              <a:avLst/>
                            </a:prstGeom>
                            <a:noFill/>
                            <a:ln w="9525">
                              <a:noFill/>
                              <a:miter lim="800000"/>
                              <a:headEnd/>
                              <a:tailEnd/>
                            </a:ln>
                          </wps:spPr>
                          <wps:txbx>
                            <w:txbxContent>
                              <w:p w14:paraId="4E1B75EE" w14:textId="77777777" w:rsidR="00A80D28" w:rsidRPr="00772B79" w:rsidRDefault="00A80D28" w:rsidP="00A80D28">
                                <w:pPr>
                                  <w:jc w:val="center"/>
                                  <w:rPr>
                                    <w:b/>
                                    <w:bCs/>
                                    <w:color w:val="FFD103" w:themeColor="accent2"/>
                                    <w:sz w:val="36"/>
                                    <w:szCs w:val="36"/>
                                  </w:rPr>
                                </w:pPr>
                                <w:r>
                                  <w:rPr>
                                    <w:b/>
                                    <w:bCs/>
                                    <w:color w:val="FFD103" w:themeColor="accent2"/>
                                    <w:sz w:val="36"/>
                                    <w:szCs w:val="36"/>
                                  </w:rPr>
                                  <w:t>2</w:t>
                                </w:r>
                              </w:p>
                            </w:txbxContent>
                          </wps:txbx>
                          <wps:bodyPr rot="0" vert="horz" wrap="square" lIns="91440" tIns="45720" rIns="91440" bIns="45720" anchor="t" anchorCtr="0">
                            <a:noAutofit/>
                          </wps:bodyPr>
                        </wps:wsp>
                      </wpg:grpSp>
                      <wpg:grpSp>
                        <wpg:cNvPr id="452821187" name="Group 13"/>
                        <wpg:cNvGrpSpPr/>
                        <wpg:grpSpPr>
                          <a:xfrm>
                            <a:off x="4134679" y="0"/>
                            <a:ext cx="1622067" cy="1017924"/>
                            <a:chOff x="0" y="0"/>
                            <a:chExt cx="1683027" cy="1056005"/>
                          </a:xfrm>
                        </wpg:grpSpPr>
                        <wps:wsp>
                          <wps:cNvPr id="1411802861" name="Rectangle: Rounded Corners 2"/>
                          <wps:cNvSpPr/>
                          <wps:spPr>
                            <a:xfrm>
                              <a:off x="0" y="0"/>
                              <a:ext cx="1683027" cy="993913"/>
                            </a:xfrm>
                            <a:prstGeom prst="roundRect">
                              <a:avLst/>
                            </a:prstGeom>
                            <a:solidFill>
                              <a:srgbClr val="008599"/>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958480" name="Text Box 2"/>
                          <wps:cNvSpPr txBox="1">
                            <a:spLocks noChangeArrowheads="1"/>
                          </wps:cNvSpPr>
                          <wps:spPr bwMode="auto">
                            <a:xfrm>
                              <a:off x="38100" y="473075"/>
                              <a:ext cx="1510665" cy="582930"/>
                            </a:xfrm>
                            <a:prstGeom prst="rect">
                              <a:avLst/>
                            </a:prstGeom>
                            <a:noFill/>
                            <a:ln w="9525">
                              <a:noFill/>
                              <a:miter lim="800000"/>
                              <a:headEnd/>
                              <a:tailEnd/>
                            </a:ln>
                          </wps:spPr>
                          <wps:txbx>
                            <w:txbxContent>
                              <w:p w14:paraId="13F264A1" w14:textId="77777777" w:rsidR="00A80D28" w:rsidRPr="00772B79" w:rsidRDefault="00A80D28" w:rsidP="00A80D28">
                                <w:pPr>
                                  <w:rPr>
                                    <w:b/>
                                    <w:bCs/>
                                    <w:color w:val="FFFFFF" w:themeColor="background1"/>
                                    <w:sz w:val="22"/>
                                  </w:rPr>
                                </w:pPr>
                                <w:r w:rsidRPr="00772B79">
                                  <w:rPr>
                                    <w:b/>
                                    <w:bCs/>
                                    <w:color w:val="FFFFFF" w:themeColor="background1"/>
                                    <w:sz w:val="22"/>
                                  </w:rPr>
                                  <w:t xml:space="preserve">Define Objectives, Establish </w:t>
                                </w:r>
                                <w:r>
                                  <w:rPr>
                                    <w:b/>
                                    <w:bCs/>
                                    <w:color w:val="FFFFFF" w:themeColor="background1"/>
                                    <w:sz w:val="22"/>
                                  </w:rPr>
                                  <w:t>Metrics</w:t>
                                </w:r>
                              </w:p>
                            </w:txbxContent>
                          </wps:txbx>
                          <wps:bodyPr rot="0" vert="horz" wrap="square" lIns="91440" tIns="45720" rIns="91440" bIns="45720" anchor="t" anchorCtr="0">
                            <a:noAutofit/>
                          </wps:bodyPr>
                        </wps:wsp>
                        <wps:wsp>
                          <wps:cNvPr id="107735570" name="Oval 3"/>
                          <wps:cNvSpPr/>
                          <wps:spPr>
                            <a:xfrm>
                              <a:off x="133350" y="60325"/>
                              <a:ext cx="323850" cy="32385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EBEAAD" w14:textId="77777777" w:rsidR="00A80D28" w:rsidRDefault="00A80D28" w:rsidP="00A80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965810" name="Text Box 2"/>
                          <wps:cNvSpPr txBox="1">
                            <a:spLocks noChangeArrowheads="1"/>
                          </wps:cNvSpPr>
                          <wps:spPr bwMode="auto">
                            <a:xfrm>
                              <a:off x="127000" y="28575"/>
                              <a:ext cx="266700" cy="342900"/>
                            </a:xfrm>
                            <a:prstGeom prst="rect">
                              <a:avLst/>
                            </a:prstGeom>
                            <a:noFill/>
                            <a:ln w="9525">
                              <a:noFill/>
                              <a:miter lim="800000"/>
                              <a:headEnd/>
                              <a:tailEnd/>
                            </a:ln>
                          </wps:spPr>
                          <wps:txbx>
                            <w:txbxContent>
                              <w:p w14:paraId="65479D7D" w14:textId="77777777" w:rsidR="00A80D28" w:rsidRPr="00772B79" w:rsidRDefault="00A80D28" w:rsidP="00A80D28">
                                <w:pPr>
                                  <w:jc w:val="center"/>
                                  <w:rPr>
                                    <w:b/>
                                    <w:bCs/>
                                    <w:color w:val="FFD103" w:themeColor="accent2"/>
                                    <w:sz w:val="36"/>
                                    <w:szCs w:val="36"/>
                                  </w:rPr>
                                </w:pPr>
                                <w:r>
                                  <w:rPr>
                                    <w:b/>
                                    <w:bCs/>
                                    <w:color w:val="FFD103" w:themeColor="accent2"/>
                                    <w:sz w:val="36"/>
                                    <w:szCs w:val="36"/>
                                  </w:rPr>
                                  <w:t>3</w:t>
                                </w:r>
                              </w:p>
                            </w:txbxContent>
                          </wps:txbx>
                          <wps:bodyPr rot="0" vert="horz" wrap="square" lIns="91440" tIns="45720" rIns="91440" bIns="45720" anchor="t" anchorCtr="0">
                            <a:noAutofit/>
                          </wps:bodyPr>
                        </wps:wsp>
                      </wpg:grpSp>
                      <wps:wsp>
                        <wps:cNvPr id="569370786" name="Straight Arrow Connector 17"/>
                        <wps:cNvCnPr/>
                        <wps:spPr>
                          <a:xfrm>
                            <a:off x="1677726" y="497619"/>
                            <a:ext cx="30988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820456428" name="Straight Arrow Connector 17"/>
                        <wps:cNvCnPr/>
                        <wps:spPr>
                          <a:xfrm>
                            <a:off x="3760967" y="497619"/>
                            <a:ext cx="30988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53B950" id="Group 18" o:spid="_x0000_s1027" style="position:absolute;margin-left:0;margin-top:5.75pt;width:453.25pt;height:80.15pt;z-index:251673600;mso-position-horizontal-relative:margin" coordsize="57567,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">
                <v:group id="Group 13" o:spid="_x0000_s1028" style="position:absolute;width:16220;height:10179" coordsize="16830,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">
                  <v:roundrect id="Rectangle: Rounded Corners 2" o:spid="_x0000_s1029" style="position:absolute;width:16830;height:9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" fillcolor="#008599" strokecolor="#a5a5a5 [2092]" strokeweight="1pt">
                    <v:stroke joinstyle="miter"/>
                  </v:roundrect>
                  <v:shape id="_x0000_s1030" type="#_x0000_t202" style="position:absolute;left:381;top:4730;width:1510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" filled="f" stroked="f">
                    <v:textbox>
                      <w:txbxContent>
                        <w:p w14:paraId="08CFCE6A" w14:textId="77777777" w:rsidR="00A80D28" w:rsidRPr="00772B79" w:rsidRDefault="00A80D28" w:rsidP="00A80D28">
                          <w:pPr>
                            <w:rPr>
                              <w:b/>
                              <w:bCs/>
                              <w:color w:val="FFFFFF" w:themeColor="background1"/>
                              <w:sz w:val="22"/>
                            </w:rPr>
                          </w:pPr>
                          <w:r w:rsidRPr="00772B79">
                            <w:rPr>
                              <w:b/>
                              <w:bCs/>
                              <w:color w:val="FFFFFF" w:themeColor="background1"/>
                              <w:sz w:val="22"/>
                            </w:rPr>
                            <w:t>Executive Alignment</w:t>
                          </w:r>
                        </w:p>
                      </w:txbxContent>
                    </v:textbox>
                  </v:shape>
                  <v:oval id="Oval 3" o:spid="_x0000_s1031" style="position:absolute;left:1333;top:603;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" filled="f" strokecolor="white [3212]" strokeweight="1pt">
                    <v:stroke joinstyle="miter"/>
                    <v:textbox>
                      <w:txbxContent>
                        <w:p w14:paraId="399B639C" w14:textId="77777777" w:rsidR="00A80D28" w:rsidRDefault="00A80D28" w:rsidP="00A80D28">
                          <w:pPr>
                            <w:jc w:val="center"/>
                          </w:pPr>
                        </w:p>
                      </w:txbxContent>
                    </v:textbox>
                  </v:oval>
                  <v:shape id="_x0000_s1032" type="#_x0000_t202" style="position:absolute;left:1270;top:285;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" filled="f" stroked="f">
                    <v:textbox>
                      <w:txbxContent>
                        <w:p w14:paraId="26ACEF65" w14:textId="77777777" w:rsidR="00A80D28" w:rsidRPr="00772B79" w:rsidRDefault="00A80D28" w:rsidP="00A80D28">
                          <w:pPr>
                            <w:jc w:val="center"/>
                            <w:rPr>
                              <w:b/>
                              <w:bCs/>
                              <w:color w:val="FFD103" w:themeColor="accent2"/>
                              <w:sz w:val="36"/>
                              <w:szCs w:val="36"/>
                            </w:rPr>
                          </w:pPr>
                          <w:r w:rsidRPr="00772B79">
                            <w:rPr>
                              <w:b/>
                              <w:bCs/>
                              <w:color w:val="FFD103" w:themeColor="accent2"/>
                              <w:sz w:val="36"/>
                              <w:szCs w:val="36"/>
                            </w:rPr>
                            <w:t>1</w:t>
                          </w:r>
                        </w:p>
                      </w:txbxContent>
                    </v:textbox>
                  </v:shape>
                </v:group>
                <v:group id="Group 13" o:spid="_x0000_s1033" style="position:absolute;left:20673;width:16221;height:10179" coordsize="16830,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">
                  <v:roundrect id="Rectangle: Rounded Corners 2" o:spid="_x0000_s1034" style="position:absolute;width:16830;height:9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" fillcolor="#008599" strokecolor="#a5a5a5 [2092]" strokeweight="1pt">
                    <v:stroke joinstyle="miter"/>
                  </v:roundrect>
                  <v:shape id="_x0000_s1035" type="#_x0000_t202" style="position:absolute;left:381;top:4730;width:1510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" filled="f" stroked="f">
                    <v:textbox>
                      <w:txbxContent>
                        <w:p w14:paraId="7461E36F" w14:textId="77777777" w:rsidR="00A80D28" w:rsidRPr="00772B79" w:rsidRDefault="00A80D28" w:rsidP="00A80D28">
                          <w:pPr>
                            <w:rPr>
                              <w:b/>
                              <w:bCs/>
                              <w:color w:val="FFFFFF" w:themeColor="background1"/>
                              <w:sz w:val="22"/>
                            </w:rPr>
                          </w:pPr>
                          <w:r w:rsidRPr="00772B79">
                            <w:rPr>
                              <w:b/>
                              <w:bCs/>
                              <w:color w:val="FFFFFF" w:themeColor="background1"/>
                              <w:sz w:val="22"/>
                            </w:rPr>
                            <w:t>Stakeholder</w:t>
                          </w:r>
                          <w:r w:rsidRPr="00772B79">
                            <w:rPr>
                              <w:b/>
                              <w:bCs/>
                              <w:color w:val="FFFFFF" w:themeColor="background1"/>
                              <w:sz w:val="22"/>
                            </w:rPr>
                            <w:br/>
                            <w:t>Identification</w:t>
                          </w:r>
                        </w:p>
                      </w:txbxContent>
                    </v:textbox>
                  </v:shape>
                  <v:oval id="Oval 3" o:spid="_x0000_s1036" style="position:absolute;left:1333;top:603;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" filled="f" strokecolor="white [3212]" strokeweight="1pt">
                    <v:stroke joinstyle="miter"/>
                    <v:textbox>
                      <w:txbxContent>
                        <w:p w14:paraId="59C86B61" w14:textId="77777777" w:rsidR="00A80D28" w:rsidRDefault="00A80D28" w:rsidP="00A80D28">
                          <w:pPr>
                            <w:jc w:val="center"/>
                          </w:pPr>
                        </w:p>
                      </w:txbxContent>
                    </v:textbox>
                  </v:oval>
                  <v:shape id="_x0000_s1037" type="#_x0000_t202" style="position:absolute;left:1270;top:285;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" filled="f" stroked="f">
                    <v:textbox>
                      <w:txbxContent>
                        <w:p w14:paraId="4E1B75EE" w14:textId="77777777" w:rsidR="00A80D28" w:rsidRPr="00772B79" w:rsidRDefault="00A80D28" w:rsidP="00A80D28">
                          <w:pPr>
                            <w:jc w:val="center"/>
                            <w:rPr>
                              <w:b/>
                              <w:bCs/>
                              <w:color w:val="FFD103" w:themeColor="accent2"/>
                              <w:sz w:val="36"/>
                              <w:szCs w:val="36"/>
                            </w:rPr>
                          </w:pPr>
                          <w:r>
                            <w:rPr>
                              <w:b/>
                              <w:bCs/>
                              <w:color w:val="FFD103" w:themeColor="accent2"/>
                              <w:sz w:val="36"/>
                              <w:szCs w:val="36"/>
                            </w:rPr>
                            <w:t>2</w:t>
                          </w:r>
                        </w:p>
                      </w:txbxContent>
                    </v:textbox>
                  </v:shape>
                </v:group>
                <v:group id="Group 13" o:spid="_x0000_s1038" style="position:absolute;left:41346;width:16221;height:10179" coordsize="16830,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">
                  <v:roundrect id="Rectangle: Rounded Corners 2" o:spid="_x0000_s1039" style="position:absolute;width:16830;height:9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" fillcolor="#008599" strokecolor="#a5a5a5 [2092]" strokeweight="1pt">
                    <v:stroke joinstyle="miter"/>
                  </v:roundrect>
                  <v:shape id="_x0000_s1040" type="#_x0000_t202" style="position:absolute;left:381;top:4730;width:1510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" filled="f" stroked="f">
                    <v:textbox>
                      <w:txbxContent>
                        <w:p w14:paraId="13F264A1" w14:textId="77777777" w:rsidR="00A80D28" w:rsidRPr="00772B79" w:rsidRDefault="00A80D28" w:rsidP="00A80D28">
                          <w:pPr>
                            <w:rPr>
                              <w:b/>
                              <w:bCs/>
                              <w:color w:val="FFFFFF" w:themeColor="background1"/>
                              <w:sz w:val="22"/>
                            </w:rPr>
                          </w:pPr>
                          <w:r w:rsidRPr="00772B79">
                            <w:rPr>
                              <w:b/>
                              <w:bCs/>
                              <w:color w:val="FFFFFF" w:themeColor="background1"/>
                              <w:sz w:val="22"/>
                            </w:rPr>
                            <w:t xml:space="preserve">Define Objectives, Establish </w:t>
                          </w:r>
                          <w:r>
                            <w:rPr>
                              <w:b/>
                              <w:bCs/>
                              <w:color w:val="FFFFFF" w:themeColor="background1"/>
                              <w:sz w:val="22"/>
                            </w:rPr>
                            <w:t>Metrics</w:t>
                          </w:r>
                        </w:p>
                      </w:txbxContent>
                    </v:textbox>
                  </v:shape>
                  <v:oval id="Oval 3" o:spid="_x0000_s1041" style="position:absolute;left:1333;top:603;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" filled="f" strokecolor="white [3212]" strokeweight="1pt">
                    <v:stroke joinstyle="miter"/>
                    <v:textbox>
                      <w:txbxContent>
                        <w:p w14:paraId="29EBEAAD" w14:textId="77777777" w:rsidR="00A80D28" w:rsidRDefault="00A80D28" w:rsidP="00A80D28">
                          <w:pPr>
                            <w:jc w:val="center"/>
                          </w:pPr>
                        </w:p>
                      </w:txbxContent>
                    </v:textbox>
                  </v:oval>
                  <v:shape id="_x0000_s1042" type="#_x0000_t202" style="position:absolute;left:1270;top:285;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" filled="f" stroked="f">
                    <v:textbox>
                      <w:txbxContent>
                        <w:p w14:paraId="65479D7D" w14:textId="77777777" w:rsidR="00A80D28" w:rsidRPr="00772B79" w:rsidRDefault="00A80D28" w:rsidP="00A80D28">
                          <w:pPr>
                            <w:jc w:val="center"/>
                            <w:rPr>
                              <w:b/>
                              <w:bCs/>
                              <w:color w:val="FFD103" w:themeColor="accent2"/>
                              <w:sz w:val="36"/>
                              <w:szCs w:val="36"/>
                            </w:rPr>
                          </w:pPr>
                          <w:r>
                            <w:rPr>
                              <w:b/>
                              <w:bCs/>
                              <w:color w:val="FFD103" w:themeColor="accent2"/>
                              <w:sz w:val="36"/>
                              <w:szCs w:val="36"/>
                            </w:rPr>
                            <w:t>3</w:t>
                          </w:r>
                        </w:p>
                      </w:txbxContent>
                    </v:textbox>
                  </v:shape>
                </v:group>
                <v:shapetype id="_x0000_t32" coordsize="21600,21600" o:spt="32" o:oned="t" path="m,l21600,21600e" filled="f">
                  <v:path arrowok="t" fillok="f" o:connecttype="none"/>
                  <o:lock v:ext="edit" shapetype="t"/>
                </v:shapetype>
                <v:shape id="Straight Arrow Connector 17" o:spid="_x0000_s1043" type="#_x0000_t32" style="position:absolute;left:16777;top:4976;width:3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" strokecolor="#129dc0 [3204]" strokeweight="2.25pt">
                  <v:stroke endarrow="block" joinstyle="miter"/>
                </v:shape>
                <v:shape id="Straight Arrow Connector 17" o:spid="_x0000_s1044" type="#_x0000_t32" style="position:absolute;left:37609;top:4976;width:3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" strokecolor="#129dc0 [3204]" strokeweight="2.25pt">
                  <v:stroke endarrow="block" joinstyle="miter"/>
                </v:shape>
                <w10:wrap anchorx="margin"/>
              </v:group>
            </w:pict>
          </mc:Fallback>
        </mc:AlternateContent>
      </w:r>
    </w:p>
    <w:p w14:paraId="0FCFE11F" w14:textId="2D343228" w:rsidR="00C0579C" w:rsidRPr="0021222B" w:rsidRDefault="00C0579C" w:rsidP="00C0579C">
      <w:pPr>
        <w:jc w:val="center"/>
        <w:rPr>
          <w:rFonts w:ascii="Aptos" w:hAnsi="Aptos"/>
        </w:rPr>
      </w:pPr>
    </w:p>
    <w:p w14:paraId="34FC1584" w14:textId="075A45AC" w:rsidR="00C0579C" w:rsidRPr="0021222B" w:rsidRDefault="00C0579C" w:rsidP="00C0579C">
      <w:pPr>
        <w:rPr>
          <w:rFonts w:ascii="Aptos" w:hAnsi="Aptos"/>
        </w:rPr>
      </w:pPr>
    </w:p>
    <w:p w14:paraId="6A073F02" w14:textId="77777777" w:rsidR="00A80D28" w:rsidRDefault="00A80D28" w:rsidP="003D2D5E">
      <w:pPr>
        <w:rPr>
          <w:rFonts w:ascii="Aptos" w:hAnsi="Aptos"/>
        </w:rPr>
      </w:pPr>
    </w:p>
    <w:p w14:paraId="142F4DDC" w14:textId="77777777" w:rsidR="00DD5918" w:rsidRDefault="00DD5918" w:rsidP="003D2D5E">
      <w:pPr>
        <w:rPr>
          <w:rFonts w:ascii="Aptos" w:hAnsi="Aptos"/>
        </w:rPr>
      </w:pPr>
    </w:p>
    <w:p w14:paraId="45D225B8" w14:textId="2A943E85" w:rsidR="00C0579C" w:rsidRPr="0021222B" w:rsidRDefault="00C0579C" w:rsidP="003D2D5E">
      <w:pPr>
        <w:rPr>
          <w:rFonts w:ascii="Aptos" w:hAnsi="Aptos"/>
        </w:rPr>
      </w:pPr>
      <w:r w:rsidRPr="0021222B">
        <w:rPr>
          <w:rFonts w:ascii="Aptos" w:hAnsi="Aptos"/>
        </w:rPr>
        <w:t xml:space="preserve">Before initiating a job inventory and classification strategy, the company must align internally. There needs to be alignment across the executive team to ensure that there is cross-organizational alignment. In aligning the executive team, it is important to be clear about the goals and objectives of conducting this exercise. Executive leadership and key stakeholders must understand the importance of analyzing job roles impacted by AI and GenAI. This should include productivity improvements, risk mitigation, workforce reskilling, and competitive positioning. A cross-functional team of representatives from Human Resources, Information Technology, Operations, etc. should be assembled to ensure all perspectives are considered. This cross-functional team will need to have support from the senior executive team. </w:t>
      </w:r>
    </w:p>
    <w:p w14:paraId="29FDE999" w14:textId="4ADC2FB0" w:rsidR="00C0579C" w:rsidRPr="0021222B" w:rsidRDefault="00772B79" w:rsidP="00C0579C">
      <w:pPr>
        <w:rPr>
          <w:rFonts w:ascii="Aptos" w:hAnsi="Aptos"/>
        </w:rPr>
      </w:pPr>
      <w:r>
        <w:rPr>
          <w:b/>
          <w:bCs/>
          <w:color w:val="FFFFFF" w:themeColor="background1"/>
        </w:rPr>
        <w:t>e</w:t>
      </w:r>
      <w:r w:rsidR="00C0579C" w:rsidRPr="0021222B">
        <w:rPr>
          <w:rFonts w:ascii="Aptos" w:hAnsi="Aptos"/>
        </w:rPr>
        <w:br w:type="page"/>
      </w:r>
    </w:p>
    <w:p w14:paraId="0CF75FB0" w14:textId="579FE4C2" w:rsidR="00C0579C" w:rsidRPr="006035C2" w:rsidRDefault="00C0579C" w:rsidP="00C0579C">
      <w:pPr>
        <w:pStyle w:val="Heading3"/>
        <w:rPr>
          <w:rFonts w:ascii="Aptos" w:hAnsi="Aptos"/>
          <w:color w:val="808080" w:themeColor="background1" w:themeShade="80"/>
        </w:rPr>
      </w:pPr>
      <w:bookmarkStart w:id="5" w:name="_Toc192603481"/>
      <w:r w:rsidRPr="006035C2">
        <w:rPr>
          <w:rFonts w:ascii="Aptos" w:hAnsi="Aptos"/>
          <w:color w:val="808080" w:themeColor="background1" w:themeShade="80"/>
        </w:rPr>
        <w:lastRenderedPageBreak/>
        <w:t xml:space="preserve">2.1.1. </w:t>
      </w:r>
      <w:r w:rsidR="006035C2" w:rsidRPr="006035C2">
        <w:rPr>
          <w:rFonts w:ascii="Aptos" w:hAnsi="Aptos"/>
          <w:color w:val="808080" w:themeColor="background1" w:themeShade="80"/>
        </w:rPr>
        <w:t>Executive Alignment</w:t>
      </w:r>
      <w:bookmarkEnd w:id="5"/>
    </w:p>
    <w:p w14:paraId="091E92E5" w14:textId="77777777" w:rsidR="00C0579C" w:rsidRPr="0021222B" w:rsidRDefault="00C0579C" w:rsidP="003D2D5E">
      <w:pPr>
        <w:rPr>
          <w:rFonts w:ascii="Aptos" w:hAnsi="Aptos"/>
        </w:rPr>
      </w:pPr>
      <w:r w:rsidRPr="0021222B">
        <w:rPr>
          <w:rFonts w:ascii="Aptos" w:hAnsi="Aptos"/>
        </w:rPr>
        <w:t xml:space="preserve">The first and most critical step in building a strategic workforce plan for AI and GenAI’s organizational impact is securing executive alignment and stakeholder buy-in. Note that the executive team will be the primary stakeholders in this exercise, however, the composition of this stakeholder group will grow and evolve as the framework is applied throughout the value chain. Without the foundational support of the senior executive team, any efforts to identify and prepare for job changes due to AI can stall or fail, even if the technology and planning are sound. This first step of the first phase sets the strategic tone, ensures resources are allocated, that a cross-functional team can be assembled, seeks alignment and visibility between business vision and priorities and workforce planning, and establishes a shared understanding of AI’s potential impact across the workforce. The following are some methodologies to replicate in securing alignment amongst the executive team. </w:t>
      </w:r>
    </w:p>
    <w:tbl>
      <w:tblPr>
        <w:tblStyle w:val="TableGrid"/>
        <w:tblW w:w="9355" w:type="dxa"/>
        <w:tblLook w:val="04A0" w:firstRow="1" w:lastRow="0" w:firstColumn="1" w:lastColumn="0" w:noHBand="0" w:noVBand="1"/>
      </w:tblPr>
      <w:tblGrid>
        <w:gridCol w:w="1798"/>
        <w:gridCol w:w="7557"/>
      </w:tblGrid>
      <w:tr w:rsidR="00C0579C" w:rsidRPr="0021222B" w14:paraId="3FA4424A" w14:textId="77777777" w:rsidTr="00815EBE">
        <w:trPr>
          <w:cantSplit/>
          <w:trHeight w:val="360"/>
        </w:trPr>
        <w:tc>
          <w:tcPr>
            <w:tcW w:w="9355" w:type="dxa"/>
            <w:gridSpan w:val="2"/>
            <w:shd w:val="clear" w:color="auto" w:fill="005F9E"/>
            <w:vAlign w:val="center"/>
          </w:tcPr>
          <w:p w14:paraId="200D773E" w14:textId="77777777" w:rsidR="00C0579C" w:rsidRPr="003741EA" w:rsidRDefault="00C0579C" w:rsidP="003741EA">
            <w:pPr>
              <w:pStyle w:val="TableHeading"/>
            </w:pPr>
            <w:bookmarkStart w:id="6" w:name="_Toc192603482"/>
            <w:proofErr w:type="spellStart"/>
            <w:r w:rsidRPr="003741EA">
              <w:rPr>
                <w:rStyle w:val="TableHeadingChar"/>
                <w:i/>
                <w:iCs/>
              </w:rPr>
              <w:t>i</w:t>
            </w:r>
            <w:proofErr w:type="spellEnd"/>
            <w:r w:rsidRPr="003741EA">
              <w:rPr>
                <w:rStyle w:val="TableHeadingChar"/>
                <w:i/>
                <w:iCs/>
              </w:rPr>
              <w:t>. Outline Vision and Strategic Objectiv</w:t>
            </w:r>
            <w:r w:rsidRPr="003741EA">
              <w:t>es</w:t>
            </w:r>
            <w:bookmarkEnd w:id="6"/>
          </w:p>
        </w:tc>
      </w:tr>
      <w:tr w:rsidR="00C0579C" w:rsidRPr="0021222B" w14:paraId="7CF59850" w14:textId="77777777" w:rsidTr="00822A82">
        <w:trPr>
          <w:trHeight w:val="1008"/>
        </w:trPr>
        <w:tc>
          <w:tcPr>
            <w:tcW w:w="9355" w:type="dxa"/>
            <w:gridSpan w:val="2"/>
            <w:shd w:val="clear" w:color="auto" w:fill="B9DCF4"/>
            <w:vAlign w:val="center"/>
          </w:tcPr>
          <w:p w14:paraId="1B8FF6A3" w14:textId="77777777" w:rsidR="00C0579C" w:rsidRPr="001074E9" w:rsidRDefault="00C0579C" w:rsidP="003D2D5E">
            <w:pPr>
              <w:spacing w:before="120" w:after="120"/>
              <w:rPr>
                <w:rFonts w:ascii="Aptos" w:hAnsi="Aptos"/>
                <w:sz w:val="20"/>
                <w:szCs w:val="20"/>
              </w:rPr>
            </w:pPr>
            <w:r w:rsidRPr="001074E9">
              <w:rPr>
                <w:rFonts w:ascii="Aptos" w:hAnsi="Aptos"/>
                <w:sz w:val="20"/>
                <w:szCs w:val="20"/>
              </w:rPr>
              <w:t>Executives and the C-Suite will respond better when presented with a clear vision of the transformation’s goals and anticipated outcomes to support an AI-driven workforce strategy. It’s important to frame AI and GenAI as enablers that enhance business resilience, efficiency, and service capabilities and not only as tools for increased automation, productivity lifts, and cost savings. The vision and strategic objectives should:</w:t>
            </w:r>
          </w:p>
        </w:tc>
      </w:tr>
      <w:tr w:rsidR="00C0579C" w:rsidRPr="0021222B" w14:paraId="31C9227B" w14:textId="77777777" w:rsidTr="00C2485C">
        <w:trPr>
          <w:trHeight w:val="881"/>
        </w:trPr>
        <w:tc>
          <w:tcPr>
            <w:tcW w:w="1798" w:type="dxa"/>
            <w:tcBorders>
              <w:bottom w:val="single" w:sz="4" w:space="0" w:color="FFFFFF" w:themeColor="background1"/>
            </w:tcBorders>
            <w:shd w:val="clear" w:color="auto" w:fill="008599"/>
            <w:vAlign w:val="center"/>
          </w:tcPr>
          <w:p w14:paraId="74E131BE" w14:textId="77777777" w:rsidR="00C0579C" w:rsidRPr="001074E9" w:rsidRDefault="00C0579C" w:rsidP="003D2D5E">
            <w:pPr>
              <w:spacing w:before="40" w:after="40"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Highlight Key Benefits</w:t>
            </w:r>
          </w:p>
        </w:tc>
        <w:tc>
          <w:tcPr>
            <w:tcW w:w="7557" w:type="dxa"/>
            <w:vAlign w:val="center"/>
          </w:tcPr>
          <w:p w14:paraId="7E3E2973" w14:textId="77777777" w:rsidR="00C0579C" w:rsidRPr="001074E9" w:rsidRDefault="00C0579C" w:rsidP="006035C2">
            <w:pPr>
              <w:spacing w:before="60" w:after="60"/>
              <w:rPr>
                <w:rFonts w:ascii="Aptos" w:hAnsi="Aptos"/>
                <w:sz w:val="20"/>
                <w:szCs w:val="20"/>
              </w:rPr>
            </w:pPr>
            <w:r w:rsidRPr="001074E9">
              <w:rPr>
                <w:rFonts w:ascii="Aptos" w:hAnsi="Aptos"/>
                <w:sz w:val="20"/>
                <w:szCs w:val="20"/>
              </w:rPr>
              <w:t>Explain how AI and GenAI can drive operational improvements (ex: faster underwriting, faster claims processing, etc.), enhance customer experience (ex: personalized products), and create strategic agility.</w:t>
            </w:r>
          </w:p>
        </w:tc>
      </w:tr>
      <w:tr w:rsidR="00C0579C" w:rsidRPr="0021222B" w14:paraId="13FCA674" w14:textId="77777777" w:rsidTr="00C2485C">
        <w:trPr>
          <w:trHeight w:val="971"/>
        </w:trPr>
        <w:tc>
          <w:tcPr>
            <w:tcW w:w="1798" w:type="dxa"/>
            <w:tcBorders>
              <w:top w:val="single" w:sz="4" w:space="0" w:color="FFFFFF" w:themeColor="background1"/>
              <w:bottom w:val="single" w:sz="4" w:space="0" w:color="FFFFFF" w:themeColor="background1"/>
            </w:tcBorders>
            <w:shd w:val="clear" w:color="auto" w:fill="008599"/>
            <w:vAlign w:val="center"/>
          </w:tcPr>
          <w:p w14:paraId="0C3C8C59" w14:textId="77777777" w:rsidR="00C0579C" w:rsidRPr="001074E9" w:rsidRDefault="00C0579C" w:rsidP="003D2D5E">
            <w:pPr>
              <w:spacing w:before="40" w:after="40"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Define Strategic Objectives</w:t>
            </w:r>
          </w:p>
        </w:tc>
        <w:tc>
          <w:tcPr>
            <w:tcW w:w="7557" w:type="dxa"/>
            <w:shd w:val="clear" w:color="auto" w:fill="E2DED9" w:themeFill="background2"/>
            <w:vAlign w:val="center"/>
          </w:tcPr>
          <w:p w14:paraId="09E0E6A3" w14:textId="77777777" w:rsidR="00C0579C" w:rsidRPr="001074E9" w:rsidRDefault="00C0579C" w:rsidP="003D2D5E">
            <w:pPr>
              <w:spacing w:before="20" w:after="20"/>
              <w:rPr>
                <w:rFonts w:ascii="Aptos" w:hAnsi="Aptos"/>
                <w:sz w:val="20"/>
                <w:szCs w:val="20"/>
              </w:rPr>
            </w:pPr>
            <w:r w:rsidRPr="001074E9">
              <w:rPr>
                <w:rFonts w:ascii="Aptos" w:hAnsi="Aptos"/>
                <w:sz w:val="20"/>
                <w:szCs w:val="20"/>
              </w:rPr>
              <w:t>Define specific goals such as improving decision-making through AI-driven insights, creating efficiencies in underwriting, and enabling better customer engagement with AI and GenAI.</w:t>
            </w:r>
          </w:p>
        </w:tc>
      </w:tr>
      <w:tr w:rsidR="00C0579C" w:rsidRPr="0021222B" w14:paraId="7FAF76C0" w14:textId="77777777" w:rsidTr="00167892">
        <w:trPr>
          <w:trHeight w:val="764"/>
        </w:trPr>
        <w:tc>
          <w:tcPr>
            <w:tcW w:w="1798" w:type="dxa"/>
            <w:tcBorders>
              <w:top w:val="single" w:sz="4" w:space="0" w:color="FFFFFF" w:themeColor="background1"/>
              <w:bottom w:val="single" w:sz="4" w:space="0" w:color="FFFFFF" w:themeColor="background1"/>
            </w:tcBorders>
            <w:shd w:val="clear" w:color="auto" w:fill="008599"/>
            <w:vAlign w:val="center"/>
          </w:tcPr>
          <w:p w14:paraId="5E8A5C32" w14:textId="77777777" w:rsidR="00C0579C" w:rsidRPr="001074E9" w:rsidRDefault="00C0579C" w:rsidP="003D2D5E">
            <w:pPr>
              <w:spacing w:before="40" w:after="40"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Present a Balanced View</w:t>
            </w:r>
          </w:p>
        </w:tc>
        <w:tc>
          <w:tcPr>
            <w:tcW w:w="7557" w:type="dxa"/>
            <w:vAlign w:val="center"/>
          </w:tcPr>
          <w:p w14:paraId="7CFFE2DF" w14:textId="77777777" w:rsidR="00C0579C" w:rsidRPr="001074E9" w:rsidRDefault="00C0579C" w:rsidP="003D2D5E">
            <w:pPr>
              <w:spacing w:before="20" w:after="20"/>
              <w:rPr>
                <w:rFonts w:ascii="Aptos" w:hAnsi="Aptos"/>
                <w:sz w:val="20"/>
                <w:szCs w:val="20"/>
              </w:rPr>
            </w:pPr>
            <w:r w:rsidRPr="001074E9">
              <w:rPr>
                <w:rFonts w:ascii="Aptos" w:hAnsi="Aptos"/>
                <w:sz w:val="20"/>
                <w:szCs w:val="20"/>
              </w:rPr>
              <w:t>Present both the potential opportunities and challenges of adopting AI across the value chain, including the need to reskill workers and manage enterprise transition.</w:t>
            </w:r>
          </w:p>
        </w:tc>
      </w:tr>
      <w:tr w:rsidR="00C0579C" w:rsidRPr="0021222B" w14:paraId="350A0A32" w14:textId="77777777" w:rsidTr="00822A82">
        <w:trPr>
          <w:trHeight w:val="1142"/>
        </w:trPr>
        <w:tc>
          <w:tcPr>
            <w:tcW w:w="1798" w:type="dxa"/>
            <w:tcBorders>
              <w:top w:val="single" w:sz="4" w:space="0" w:color="FFFFFF" w:themeColor="background1"/>
            </w:tcBorders>
            <w:shd w:val="clear" w:color="auto" w:fill="008599"/>
            <w:vAlign w:val="center"/>
          </w:tcPr>
          <w:p w14:paraId="096B99C4" w14:textId="77777777" w:rsidR="00C0579C" w:rsidRPr="001074E9" w:rsidRDefault="00C0579C" w:rsidP="003D2D5E">
            <w:pPr>
              <w:spacing w:before="40" w:after="40"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Summarize</w:t>
            </w:r>
          </w:p>
        </w:tc>
        <w:tc>
          <w:tcPr>
            <w:tcW w:w="7557" w:type="dxa"/>
            <w:shd w:val="clear" w:color="auto" w:fill="E2DED9" w:themeFill="background2"/>
            <w:vAlign w:val="center"/>
          </w:tcPr>
          <w:p w14:paraId="7FF6AAF9" w14:textId="77777777" w:rsidR="00C0579C" w:rsidRPr="001074E9" w:rsidRDefault="00C0579C" w:rsidP="003D2D5E">
            <w:pPr>
              <w:spacing w:before="20" w:after="20"/>
              <w:rPr>
                <w:rFonts w:ascii="Aptos" w:hAnsi="Aptos"/>
                <w:sz w:val="20"/>
                <w:szCs w:val="20"/>
              </w:rPr>
            </w:pPr>
            <w:r w:rsidRPr="001074E9">
              <w:rPr>
                <w:rFonts w:ascii="Aptos" w:hAnsi="Aptos"/>
                <w:sz w:val="20"/>
                <w:szCs w:val="20"/>
              </w:rPr>
              <w:t xml:space="preserve">Draft a concise vision statement and 3 to 5 strategic objectives that reflect AI’s role in your company’s workforce strategy. This document should be easily sharable and become the predicate for all future conversations. </w:t>
            </w:r>
          </w:p>
        </w:tc>
      </w:tr>
    </w:tbl>
    <w:p w14:paraId="5D35DDD4" w14:textId="77777777" w:rsidR="00C0579C" w:rsidRDefault="00C0579C" w:rsidP="00C0579C">
      <w:pPr>
        <w:rPr>
          <w:rFonts w:ascii="Aptos" w:hAnsi="Aptos"/>
        </w:rPr>
      </w:pPr>
    </w:p>
    <w:p w14:paraId="3DDDB05D" w14:textId="7CC3A88A" w:rsidR="001074E9" w:rsidRDefault="001074E9">
      <w:pPr>
        <w:rPr>
          <w:rFonts w:ascii="Aptos" w:hAnsi="Aptos"/>
        </w:rPr>
      </w:pPr>
      <w:r>
        <w:rPr>
          <w:rFonts w:ascii="Aptos" w:hAnsi="Aptos"/>
        </w:rPr>
        <w:br w:type="page"/>
      </w:r>
    </w:p>
    <w:tbl>
      <w:tblPr>
        <w:tblStyle w:val="TableGrid"/>
        <w:tblW w:w="9360" w:type="dxa"/>
        <w:tblLook w:val="04A0" w:firstRow="1" w:lastRow="0" w:firstColumn="1" w:lastColumn="0" w:noHBand="0" w:noVBand="1"/>
      </w:tblPr>
      <w:tblGrid>
        <w:gridCol w:w="1797"/>
        <w:gridCol w:w="7563"/>
      </w:tblGrid>
      <w:tr w:rsidR="00C0579C" w:rsidRPr="0021222B" w14:paraId="731C0DC4" w14:textId="77777777" w:rsidTr="00815EBE">
        <w:trPr>
          <w:cantSplit/>
          <w:trHeight w:val="360"/>
        </w:trPr>
        <w:tc>
          <w:tcPr>
            <w:tcW w:w="9360" w:type="dxa"/>
            <w:gridSpan w:val="2"/>
            <w:shd w:val="clear" w:color="auto" w:fill="005F9E"/>
            <w:vAlign w:val="center"/>
          </w:tcPr>
          <w:p w14:paraId="768BFAA9" w14:textId="77777777" w:rsidR="00C0579C" w:rsidRPr="00797099" w:rsidRDefault="00C0579C" w:rsidP="00797099">
            <w:pPr>
              <w:pStyle w:val="TableHeading"/>
            </w:pPr>
            <w:bookmarkStart w:id="7" w:name="_Toc192603483"/>
            <w:r w:rsidRPr="00797099">
              <w:lastRenderedPageBreak/>
              <w:t>ii. Develop an AI Workforce Impact Business Case</w:t>
            </w:r>
            <w:bookmarkEnd w:id="7"/>
          </w:p>
        </w:tc>
      </w:tr>
      <w:tr w:rsidR="00C0579C" w:rsidRPr="0021222B" w14:paraId="0D625DB9" w14:textId="77777777" w:rsidTr="00822A82">
        <w:trPr>
          <w:trHeight w:val="764"/>
        </w:trPr>
        <w:tc>
          <w:tcPr>
            <w:tcW w:w="9360" w:type="dxa"/>
            <w:gridSpan w:val="2"/>
            <w:tcBorders>
              <w:top w:val="single" w:sz="4" w:space="0" w:color="005F9E"/>
            </w:tcBorders>
            <w:shd w:val="clear" w:color="auto" w:fill="B9DCF4"/>
            <w:vAlign w:val="center"/>
          </w:tcPr>
          <w:p w14:paraId="16491975" w14:textId="413556B0" w:rsidR="00C0579C" w:rsidRPr="001074E9" w:rsidRDefault="00C0579C" w:rsidP="001074E9">
            <w:pPr>
              <w:spacing w:before="120" w:after="120"/>
              <w:rPr>
                <w:rFonts w:ascii="Aptos" w:hAnsi="Aptos"/>
                <w:sz w:val="20"/>
                <w:szCs w:val="20"/>
              </w:rPr>
            </w:pPr>
            <w:r w:rsidRPr="001074E9">
              <w:rPr>
                <w:rFonts w:ascii="Aptos" w:hAnsi="Aptos"/>
                <w:sz w:val="20"/>
                <w:szCs w:val="20"/>
              </w:rPr>
              <w:t xml:space="preserve">A strong business case is essential for gaining executive commitment to an AI-driven workforce plan. </w:t>
            </w:r>
            <w:r w:rsidR="00DC08BC">
              <w:rPr>
                <w:rFonts w:ascii="Aptos" w:hAnsi="Aptos"/>
                <w:sz w:val="20"/>
                <w:szCs w:val="20"/>
              </w:rPr>
              <w:br/>
            </w:r>
            <w:r w:rsidRPr="001074E9">
              <w:rPr>
                <w:rFonts w:ascii="Aptos" w:hAnsi="Aptos"/>
                <w:sz w:val="20"/>
                <w:szCs w:val="20"/>
              </w:rPr>
              <w:t>This case should address anticipated ROI, projected costs, and the strategic value of AI’s impact on workforce roles.</w:t>
            </w:r>
          </w:p>
        </w:tc>
      </w:tr>
      <w:tr w:rsidR="00C0579C" w:rsidRPr="0021222B" w14:paraId="1BEB2AFA" w14:textId="77777777" w:rsidTr="001074E9">
        <w:trPr>
          <w:trHeight w:val="864"/>
        </w:trPr>
        <w:tc>
          <w:tcPr>
            <w:tcW w:w="1797" w:type="dxa"/>
            <w:tcBorders>
              <w:bottom w:val="single" w:sz="4" w:space="0" w:color="FFFFFF" w:themeColor="background1"/>
            </w:tcBorders>
            <w:shd w:val="clear" w:color="auto" w:fill="008599"/>
            <w:vAlign w:val="center"/>
          </w:tcPr>
          <w:p w14:paraId="11B228E0" w14:textId="6AF5C979" w:rsidR="00C0579C" w:rsidRPr="001074E9" w:rsidRDefault="00C0579C" w:rsidP="003D2D5E">
            <w:pPr>
              <w:spacing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Estimate Financial Impact</w:t>
            </w:r>
          </w:p>
        </w:tc>
        <w:tc>
          <w:tcPr>
            <w:tcW w:w="7563" w:type="dxa"/>
            <w:vAlign w:val="center"/>
          </w:tcPr>
          <w:p w14:paraId="7AD6C25C" w14:textId="77777777" w:rsidR="00C0579C" w:rsidRPr="001074E9" w:rsidRDefault="00C0579C" w:rsidP="003D2D5E">
            <w:pPr>
              <w:spacing w:before="20" w:afterLines="20" w:after="48"/>
              <w:rPr>
                <w:rFonts w:ascii="Aptos" w:hAnsi="Aptos"/>
                <w:sz w:val="20"/>
                <w:szCs w:val="20"/>
              </w:rPr>
            </w:pPr>
            <w:r w:rsidRPr="001074E9">
              <w:rPr>
                <w:rFonts w:ascii="Aptos" w:hAnsi="Aptos"/>
                <w:sz w:val="20"/>
                <w:szCs w:val="20"/>
              </w:rPr>
              <w:t>Highlight potential ROI by identifying areas of savings (for example: reduced human FTE required for processing claims) and growth (for example: new revenue from AI-enhanced customer experience or customized products).</w:t>
            </w:r>
          </w:p>
        </w:tc>
      </w:tr>
      <w:tr w:rsidR="00C0579C" w:rsidRPr="0021222B" w14:paraId="0AF44ECD" w14:textId="77777777" w:rsidTr="008907BB">
        <w:trPr>
          <w:trHeight w:val="728"/>
        </w:trPr>
        <w:tc>
          <w:tcPr>
            <w:tcW w:w="1797" w:type="dxa"/>
            <w:tcBorders>
              <w:top w:val="single" w:sz="4" w:space="0" w:color="FFFFFF" w:themeColor="background1"/>
              <w:bottom w:val="single" w:sz="4" w:space="0" w:color="FFFFFF" w:themeColor="background1"/>
            </w:tcBorders>
            <w:shd w:val="clear" w:color="auto" w:fill="008599"/>
            <w:vAlign w:val="center"/>
          </w:tcPr>
          <w:p w14:paraId="27DC6D7F" w14:textId="77777777" w:rsidR="00C0579C" w:rsidRPr="001074E9" w:rsidRDefault="00C0579C" w:rsidP="003D2D5E">
            <w:pPr>
              <w:spacing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Highlight Risk Mitigation</w:t>
            </w:r>
          </w:p>
        </w:tc>
        <w:tc>
          <w:tcPr>
            <w:tcW w:w="7563" w:type="dxa"/>
            <w:shd w:val="clear" w:color="auto" w:fill="E2DED9" w:themeFill="background2"/>
            <w:vAlign w:val="center"/>
          </w:tcPr>
          <w:p w14:paraId="4E616F36" w14:textId="77777777" w:rsidR="00C0579C" w:rsidRPr="001074E9" w:rsidRDefault="00C0579C" w:rsidP="003D2D5E">
            <w:pPr>
              <w:spacing w:before="20" w:afterLines="20" w:after="48"/>
              <w:rPr>
                <w:rFonts w:ascii="Aptos" w:hAnsi="Aptos"/>
                <w:sz w:val="20"/>
                <w:szCs w:val="20"/>
              </w:rPr>
            </w:pPr>
            <w:r w:rsidRPr="001074E9">
              <w:rPr>
                <w:rFonts w:ascii="Aptos" w:hAnsi="Aptos"/>
                <w:sz w:val="20"/>
                <w:szCs w:val="20"/>
              </w:rPr>
              <w:t>Emphasize how adopting AI in a planned, transparent way helps mitigate risks associated with sudden disruptions to workforce roles.</w:t>
            </w:r>
          </w:p>
        </w:tc>
      </w:tr>
      <w:tr w:rsidR="00C0579C" w:rsidRPr="0021222B" w14:paraId="120035DF" w14:textId="77777777" w:rsidTr="001074E9">
        <w:trPr>
          <w:trHeight w:val="710"/>
        </w:trPr>
        <w:tc>
          <w:tcPr>
            <w:tcW w:w="1797" w:type="dxa"/>
            <w:tcBorders>
              <w:top w:val="single" w:sz="4" w:space="0" w:color="FFFFFF" w:themeColor="background1"/>
              <w:bottom w:val="single" w:sz="4" w:space="0" w:color="FFFFFF" w:themeColor="background1"/>
            </w:tcBorders>
            <w:shd w:val="clear" w:color="auto" w:fill="008599"/>
            <w:vAlign w:val="center"/>
          </w:tcPr>
          <w:p w14:paraId="597FBC54" w14:textId="3B205BD3" w:rsidR="00C0579C" w:rsidRPr="001074E9" w:rsidRDefault="00C0579C" w:rsidP="003D2D5E">
            <w:pPr>
              <w:spacing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 xml:space="preserve">Consider </w:t>
            </w:r>
            <w:r w:rsidR="001074E9">
              <w:rPr>
                <w:rFonts w:ascii="Aptos" w:hAnsi="Aptos"/>
                <w:b/>
                <w:bCs/>
                <w:i/>
                <w:iCs/>
                <w:color w:val="FFFFFF" w:themeColor="background1"/>
                <w:sz w:val="20"/>
                <w:szCs w:val="20"/>
              </w:rPr>
              <w:br/>
            </w:r>
            <w:r w:rsidRPr="001074E9">
              <w:rPr>
                <w:rFonts w:ascii="Aptos" w:hAnsi="Aptos"/>
                <w:b/>
                <w:bCs/>
                <w:i/>
                <w:iCs/>
                <w:color w:val="FFFFFF" w:themeColor="background1"/>
                <w:sz w:val="20"/>
                <w:szCs w:val="20"/>
              </w:rPr>
              <w:t>Long-Term Value</w:t>
            </w:r>
          </w:p>
        </w:tc>
        <w:tc>
          <w:tcPr>
            <w:tcW w:w="7563" w:type="dxa"/>
            <w:vAlign w:val="center"/>
          </w:tcPr>
          <w:p w14:paraId="1468C2A7" w14:textId="77777777" w:rsidR="00C0579C" w:rsidRPr="001074E9" w:rsidRDefault="00C0579C" w:rsidP="003D2D5E">
            <w:pPr>
              <w:spacing w:before="20" w:afterLines="20" w:after="48"/>
              <w:rPr>
                <w:rFonts w:ascii="Aptos" w:hAnsi="Aptos"/>
                <w:sz w:val="20"/>
                <w:szCs w:val="20"/>
              </w:rPr>
            </w:pPr>
            <w:r w:rsidRPr="001074E9">
              <w:rPr>
                <w:rFonts w:ascii="Aptos" w:hAnsi="Aptos"/>
                <w:sz w:val="20"/>
                <w:szCs w:val="20"/>
              </w:rPr>
              <w:t>Highlight the long-term benefits of AI, such as sustained innovation, future scalability, competitive advantages, and improved employee engagement through reskilling.</w:t>
            </w:r>
          </w:p>
        </w:tc>
      </w:tr>
      <w:tr w:rsidR="00C0579C" w:rsidRPr="0021222B" w14:paraId="5B455CFC" w14:textId="77777777" w:rsidTr="008907BB">
        <w:trPr>
          <w:trHeight w:val="710"/>
        </w:trPr>
        <w:tc>
          <w:tcPr>
            <w:tcW w:w="1797" w:type="dxa"/>
            <w:tcBorders>
              <w:top w:val="single" w:sz="4" w:space="0" w:color="FFFFFF" w:themeColor="background1"/>
            </w:tcBorders>
            <w:shd w:val="clear" w:color="auto" w:fill="008599"/>
            <w:vAlign w:val="center"/>
          </w:tcPr>
          <w:p w14:paraId="2D1F5E24" w14:textId="77777777" w:rsidR="00C0579C" w:rsidRPr="001074E9" w:rsidRDefault="00C0579C" w:rsidP="003D2D5E">
            <w:pPr>
              <w:spacing w:line="280" w:lineRule="exact"/>
              <w:rPr>
                <w:rFonts w:ascii="Aptos" w:hAnsi="Aptos"/>
                <w:i/>
                <w:iCs/>
                <w:color w:val="FFFFFF" w:themeColor="background1"/>
                <w:sz w:val="20"/>
                <w:szCs w:val="20"/>
              </w:rPr>
            </w:pPr>
            <w:r w:rsidRPr="001074E9">
              <w:rPr>
                <w:rFonts w:ascii="Aptos" w:hAnsi="Aptos"/>
                <w:b/>
                <w:bCs/>
                <w:i/>
                <w:iCs/>
                <w:color w:val="FFFFFF" w:themeColor="background1"/>
                <w:sz w:val="20"/>
                <w:szCs w:val="20"/>
              </w:rPr>
              <w:t xml:space="preserve">Develop Business Case </w:t>
            </w:r>
          </w:p>
        </w:tc>
        <w:tc>
          <w:tcPr>
            <w:tcW w:w="7563" w:type="dxa"/>
            <w:shd w:val="clear" w:color="auto" w:fill="E2DED9" w:themeFill="background2"/>
            <w:vAlign w:val="center"/>
          </w:tcPr>
          <w:p w14:paraId="276B5269" w14:textId="77777777" w:rsidR="00C0579C" w:rsidRPr="001074E9" w:rsidRDefault="00C0579C" w:rsidP="003D2D5E">
            <w:pPr>
              <w:spacing w:before="20" w:afterLines="20" w:after="48"/>
              <w:rPr>
                <w:rFonts w:ascii="Aptos" w:hAnsi="Aptos"/>
                <w:sz w:val="20"/>
                <w:szCs w:val="20"/>
              </w:rPr>
            </w:pPr>
            <w:r w:rsidRPr="001074E9">
              <w:rPr>
                <w:rFonts w:ascii="Aptos" w:hAnsi="Aptos"/>
                <w:sz w:val="20"/>
                <w:szCs w:val="20"/>
              </w:rPr>
              <w:t>Prepare a detailed business case document that includes ROI estimates, risk factors, anticipated savings, and a clear investment timeline for AI adoption.</w:t>
            </w:r>
          </w:p>
        </w:tc>
      </w:tr>
    </w:tbl>
    <w:p w14:paraId="0F0D1D65" w14:textId="77777777" w:rsidR="00C0579C" w:rsidRPr="0021222B" w:rsidRDefault="00C0579C" w:rsidP="00C0579C">
      <w:pPr>
        <w:rPr>
          <w:rFonts w:ascii="Aptos" w:hAnsi="Aptos"/>
        </w:rPr>
      </w:pPr>
    </w:p>
    <w:tbl>
      <w:tblPr>
        <w:tblStyle w:val="TableGrid"/>
        <w:tblW w:w="9376" w:type="dxa"/>
        <w:tblLook w:val="04A0" w:firstRow="1" w:lastRow="0" w:firstColumn="1" w:lastColumn="0" w:noHBand="0" w:noVBand="1"/>
      </w:tblPr>
      <w:tblGrid>
        <w:gridCol w:w="1804"/>
        <w:gridCol w:w="7572"/>
      </w:tblGrid>
      <w:tr w:rsidR="00C0579C" w:rsidRPr="0021222B" w14:paraId="3A4C7369" w14:textId="77777777" w:rsidTr="00815EBE">
        <w:trPr>
          <w:cantSplit/>
          <w:trHeight w:val="360"/>
        </w:trPr>
        <w:tc>
          <w:tcPr>
            <w:tcW w:w="9376" w:type="dxa"/>
            <w:gridSpan w:val="2"/>
            <w:shd w:val="clear" w:color="auto" w:fill="005F9E"/>
            <w:vAlign w:val="center"/>
          </w:tcPr>
          <w:p w14:paraId="052D6A1C" w14:textId="77777777" w:rsidR="00C0579C" w:rsidRPr="001074E9" w:rsidRDefault="00C0579C" w:rsidP="00797099">
            <w:pPr>
              <w:pStyle w:val="TableHeading"/>
              <w:rPr>
                <w:b/>
              </w:rPr>
            </w:pPr>
            <w:bookmarkStart w:id="8" w:name="_Toc192603484"/>
            <w:r w:rsidRPr="001074E9">
              <w:t>iii. Take a Data-Driven Approach</w:t>
            </w:r>
            <w:bookmarkEnd w:id="8"/>
          </w:p>
        </w:tc>
      </w:tr>
      <w:tr w:rsidR="00C0579C" w:rsidRPr="0021222B" w14:paraId="38606D0B" w14:textId="77777777" w:rsidTr="008907BB">
        <w:trPr>
          <w:trHeight w:val="1124"/>
        </w:trPr>
        <w:tc>
          <w:tcPr>
            <w:tcW w:w="9376" w:type="dxa"/>
            <w:gridSpan w:val="2"/>
            <w:shd w:val="clear" w:color="auto" w:fill="B9DCF4"/>
            <w:vAlign w:val="center"/>
          </w:tcPr>
          <w:p w14:paraId="21F468AD" w14:textId="77777777" w:rsidR="00C0579C" w:rsidRPr="001074E9" w:rsidRDefault="00C0579C" w:rsidP="00C2485C">
            <w:pPr>
              <w:spacing w:before="120" w:after="120"/>
              <w:rPr>
                <w:rFonts w:ascii="Aptos" w:hAnsi="Aptos"/>
                <w:sz w:val="20"/>
                <w:szCs w:val="20"/>
              </w:rPr>
            </w:pPr>
            <w:r w:rsidRPr="001074E9">
              <w:rPr>
                <w:rFonts w:ascii="Aptos" w:hAnsi="Aptos"/>
                <w:sz w:val="20"/>
                <w:szCs w:val="20"/>
              </w:rPr>
              <w:t xml:space="preserve">Executives will typically react favorably when presented with concrete data and evidence. Use industry benchmarks, AI adoption success stories from peers, and research to illustrate the impact AI has already had on workforce transformations within the insurance industry. Outputs from the LIMRA and LOMA AI Governance Group (AIGG) can be leveraged as powerful instruments to help with this data-driven approach. </w:t>
            </w:r>
          </w:p>
        </w:tc>
      </w:tr>
      <w:tr w:rsidR="00C0579C" w:rsidRPr="0021222B" w14:paraId="71C0D9FE" w14:textId="77777777" w:rsidTr="005162DF">
        <w:trPr>
          <w:trHeight w:val="638"/>
        </w:trPr>
        <w:tc>
          <w:tcPr>
            <w:tcW w:w="1804" w:type="dxa"/>
            <w:tcBorders>
              <w:bottom w:val="single" w:sz="4" w:space="0" w:color="FFFFFF" w:themeColor="background1"/>
            </w:tcBorders>
            <w:shd w:val="clear" w:color="auto" w:fill="008599"/>
            <w:vAlign w:val="center"/>
          </w:tcPr>
          <w:p w14:paraId="664421AD" w14:textId="77777777" w:rsidR="00C0579C" w:rsidRPr="001074E9" w:rsidRDefault="00C0579C" w:rsidP="006035C2">
            <w:pPr>
              <w:spacing w:before="60" w:after="60"/>
              <w:rPr>
                <w:rFonts w:ascii="Aptos" w:hAnsi="Aptos"/>
                <w:i/>
                <w:iCs/>
                <w:color w:val="FFFFFF" w:themeColor="background1"/>
                <w:sz w:val="20"/>
                <w:szCs w:val="20"/>
              </w:rPr>
            </w:pPr>
            <w:r w:rsidRPr="001074E9">
              <w:rPr>
                <w:rFonts w:ascii="Aptos" w:hAnsi="Aptos"/>
                <w:b/>
                <w:bCs/>
                <w:i/>
                <w:iCs/>
                <w:color w:val="FFFFFF" w:themeColor="background1"/>
                <w:sz w:val="20"/>
                <w:szCs w:val="20"/>
              </w:rPr>
              <w:t>Industry Benchmarks</w:t>
            </w:r>
          </w:p>
        </w:tc>
        <w:tc>
          <w:tcPr>
            <w:tcW w:w="7572" w:type="dxa"/>
            <w:vAlign w:val="center"/>
          </w:tcPr>
          <w:p w14:paraId="5ECCCC27" w14:textId="77777777" w:rsidR="00C0579C" w:rsidRPr="001074E9" w:rsidRDefault="00C0579C" w:rsidP="006035C2">
            <w:pPr>
              <w:spacing w:before="60" w:after="60"/>
              <w:rPr>
                <w:rFonts w:ascii="Aptos" w:hAnsi="Aptos"/>
                <w:sz w:val="20"/>
                <w:szCs w:val="20"/>
              </w:rPr>
            </w:pPr>
            <w:r w:rsidRPr="001074E9">
              <w:rPr>
                <w:rFonts w:ascii="Aptos" w:hAnsi="Aptos"/>
                <w:sz w:val="20"/>
                <w:szCs w:val="20"/>
              </w:rPr>
              <w:t>Provide data (via the AIGG or other sources) on the rate of AI adoption and workforce changes in comparable insurance companies or industries.</w:t>
            </w:r>
          </w:p>
        </w:tc>
      </w:tr>
      <w:tr w:rsidR="00C0579C" w:rsidRPr="0021222B" w14:paraId="2340B1D3" w14:textId="77777777" w:rsidTr="008907BB">
        <w:trPr>
          <w:trHeight w:val="620"/>
        </w:trPr>
        <w:tc>
          <w:tcPr>
            <w:tcW w:w="1804" w:type="dxa"/>
            <w:tcBorders>
              <w:top w:val="single" w:sz="4" w:space="0" w:color="FFFFFF" w:themeColor="background1"/>
              <w:bottom w:val="single" w:sz="4" w:space="0" w:color="FFFFFF" w:themeColor="background1"/>
            </w:tcBorders>
            <w:shd w:val="clear" w:color="auto" w:fill="008599"/>
            <w:vAlign w:val="center"/>
          </w:tcPr>
          <w:p w14:paraId="0E77DFB6" w14:textId="77777777" w:rsidR="00C0579C" w:rsidRPr="001074E9" w:rsidRDefault="00C0579C" w:rsidP="006035C2">
            <w:pPr>
              <w:spacing w:before="60" w:after="60"/>
              <w:rPr>
                <w:rFonts w:ascii="Aptos" w:hAnsi="Aptos"/>
                <w:i/>
                <w:iCs/>
                <w:color w:val="FFFFFF" w:themeColor="background1"/>
                <w:sz w:val="20"/>
                <w:szCs w:val="20"/>
              </w:rPr>
            </w:pPr>
            <w:r w:rsidRPr="001074E9">
              <w:rPr>
                <w:rFonts w:ascii="Aptos" w:hAnsi="Aptos"/>
                <w:b/>
                <w:bCs/>
                <w:i/>
                <w:iCs/>
                <w:color w:val="FFFFFF" w:themeColor="background1"/>
                <w:sz w:val="20"/>
                <w:szCs w:val="20"/>
              </w:rPr>
              <w:t>Share Case Studies</w:t>
            </w:r>
          </w:p>
        </w:tc>
        <w:tc>
          <w:tcPr>
            <w:tcW w:w="7572" w:type="dxa"/>
            <w:shd w:val="clear" w:color="auto" w:fill="E2DED9" w:themeFill="background2"/>
            <w:vAlign w:val="center"/>
          </w:tcPr>
          <w:p w14:paraId="27CDF51A" w14:textId="77777777" w:rsidR="00C0579C" w:rsidRPr="001074E9" w:rsidRDefault="00C0579C" w:rsidP="006035C2">
            <w:pPr>
              <w:spacing w:before="60" w:after="60"/>
              <w:rPr>
                <w:rFonts w:ascii="Aptos" w:hAnsi="Aptos"/>
                <w:sz w:val="20"/>
                <w:szCs w:val="20"/>
              </w:rPr>
            </w:pPr>
            <w:r w:rsidRPr="001074E9">
              <w:rPr>
                <w:rFonts w:ascii="Aptos" w:hAnsi="Aptos"/>
                <w:sz w:val="20"/>
                <w:szCs w:val="20"/>
              </w:rPr>
              <w:t>Highlight examples where industry peers have successfully navigated workforce impacts due to AI, underscoring the risks of inaction.</w:t>
            </w:r>
          </w:p>
        </w:tc>
      </w:tr>
      <w:tr w:rsidR="00C0579C" w:rsidRPr="0021222B" w14:paraId="084C8DE5" w14:textId="77777777" w:rsidTr="005162DF">
        <w:trPr>
          <w:trHeight w:val="800"/>
        </w:trPr>
        <w:tc>
          <w:tcPr>
            <w:tcW w:w="1804" w:type="dxa"/>
            <w:tcBorders>
              <w:top w:val="single" w:sz="4" w:space="0" w:color="FFFFFF" w:themeColor="background1"/>
              <w:bottom w:val="single" w:sz="4" w:space="0" w:color="FFFFFF" w:themeColor="background1"/>
            </w:tcBorders>
            <w:shd w:val="clear" w:color="auto" w:fill="008599"/>
            <w:vAlign w:val="center"/>
          </w:tcPr>
          <w:p w14:paraId="03F2BB28" w14:textId="77777777" w:rsidR="00C0579C" w:rsidRPr="001074E9" w:rsidRDefault="00C0579C" w:rsidP="006035C2">
            <w:pPr>
              <w:spacing w:before="60" w:after="60"/>
              <w:rPr>
                <w:rFonts w:ascii="Aptos" w:hAnsi="Aptos"/>
                <w:i/>
                <w:iCs/>
                <w:color w:val="FFFFFF" w:themeColor="background1"/>
                <w:sz w:val="20"/>
                <w:szCs w:val="20"/>
              </w:rPr>
            </w:pPr>
            <w:r w:rsidRPr="001074E9">
              <w:rPr>
                <w:rFonts w:ascii="Aptos" w:hAnsi="Aptos"/>
                <w:b/>
                <w:bCs/>
                <w:i/>
                <w:iCs/>
                <w:color w:val="FFFFFF" w:themeColor="background1"/>
                <w:sz w:val="20"/>
                <w:szCs w:val="20"/>
              </w:rPr>
              <w:t>Present Internal Metrics</w:t>
            </w:r>
          </w:p>
        </w:tc>
        <w:tc>
          <w:tcPr>
            <w:tcW w:w="7572" w:type="dxa"/>
            <w:vAlign w:val="center"/>
          </w:tcPr>
          <w:p w14:paraId="1202964C" w14:textId="77777777" w:rsidR="00C0579C" w:rsidRPr="001074E9" w:rsidRDefault="00C0579C" w:rsidP="006035C2">
            <w:pPr>
              <w:spacing w:before="60" w:after="60"/>
              <w:rPr>
                <w:rFonts w:ascii="Aptos" w:hAnsi="Aptos"/>
                <w:sz w:val="20"/>
                <w:szCs w:val="20"/>
              </w:rPr>
            </w:pPr>
            <w:r w:rsidRPr="001074E9">
              <w:rPr>
                <w:rFonts w:ascii="Aptos" w:hAnsi="Aptos"/>
                <w:sz w:val="20"/>
                <w:szCs w:val="20"/>
              </w:rPr>
              <w:t>Gather data on roles and tasks within the company that are most suitable for AI augmentation or automation. This includes roles with high levels of repetitive tasks, customer data processing, or other areas where AI can directly impact productivity</w:t>
            </w:r>
          </w:p>
        </w:tc>
      </w:tr>
      <w:tr w:rsidR="00C0579C" w:rsidRPr="0021222B" w14:paraId="00A941A5" w14:textId="77777777" w:rsidTr="008907BB">
        <w:trPr>
          <w:trHeight w:val="710"/>
        </w:trPr>
        <w:tc>
          <w:tcPr>
            <w:tcW w:w="1804" w:type="dxa"/>
            <w:tcBorders>
              <w:top w:val="single" w:sz="4" w:space="0" w:color="FFFFFF" w:themeColor="background1"/>
            </w:tcBorders>
            <w:shd w:val="clear" w:color="auto" w:fill="008599"/>
            <w:vAlign w:val="center"/>
          </w:tcPr>
          <w:p w14:paraId="7BEC4B13" w14:textId="77777777" w:rsidR="00C0579C" w:rsidRPr="001074E9" w:rsidRDefault="00C0579C" w:rsidP="006035C2">
            <w:pPr>
              <w:spacing w:before="60" w:after="60"/>
              <w:rPr>
                <w:rFonts w:ascii="Aptos" w:hAnsi="Aptos"/>
                <w:b/>
                <w:bCs/>
                <w:i/>
                <w:iCs/>
                <w:color w:val="FFFFFF" w:themeColor="background1"/>
                <w:sz w:val="20"/>
                <w:szCs w:val="20"/>
              </w:rPr>
            </w:pPr>
            <w:r w:rsidRPr="001074E9">
              <w:rPr>
                <w:rFonts w:ascii="Aptos" w:hAnsi="Aptos"/>
                <w:b/>
                <w:bCs/>
                <w:i/>
                <w:iCs/>
                <w:color w:val="FFFFFF" w:themeColor="background1"/>
                <w:sz w:val="20"/>
                <w:szCs w:val="20"/>
              </w:rPr>
              <w:t>Bolster Business Case</w:t>
            </w:r>
          </w:p>
        </w:tc>
        <w:tc>
          <w:tcPr>
            <w:tcW w:w="7572" w:type="dxa"/>
            <w:shd w:val="clear" w:color="auto" w:fill="E2DED9" w:themeFill="background2"/>
            <w:vAlign w:val="center"/>
          </w:tcPr>
          <w:p w14:paraId="330923A5" w14:textId="421229A3" w:rsidR="001074E9" w:rsidRPr="001074E9" w:rsidRDefault="00C0579C" w:rsidP="006035C2">
            <w:pPr>
              <w:spacing w:before="60" w:after="60"/>
              <w:rPr>
                <w:rFonts w:ascii="Aptos" w:hAnsi="Aptos"/>
                <w:sz w:val="20"/>
                <w:szCs w:val="20"/>
              </w:rPr>
            </w:pPr>
            <w:r w:rsidRPr="001074E9">
              <w:rPr>
                <w:rFonts w:ascii="Aptos" w:hAnsi="Aptos"/>
                <w:sz w:val="20"/>
                <w:szCs w:val="20"/>
              </w:rPr>
              <w:t>Create a data-driven presentation tailored to executive priorities that includes industry insights, company-specific data, and competitive benchmarks.</w:t>
            </w:r>
          </w:p>
        </w:tc>
      </w:tr>
    </w:tbl>
    <w:p w14:paraId="7847FC1A" w14:textId="77777777" w:rsidR="00C0579C" w:rsidRDefault="00C0579C" w:rsidP="00C0579C">
      <w:pPr>
        <w:rPr>
          <w:rFonts w:ascii="Aptos" w:hAnsi="Aptos"/>
        </w:rPr>
      </w:pPr>
      <w:r w:rsidRPr="0021222B">
        <w:rPr>
          <w:rFonts w:ascii="Aptos" w:hAnsi="Aptos"/>
        </w:rPr>
        <w:t xml:space="preserve"> </w:t>
      </w:r>
    </w:p>
    <w:p w14:paraId="126210A4" w14:textId="57252E95" w:rsidR="001074E9" w:rsidRDefault="001074E9">
      <w:pPr>
        <w:rPr>
          <w:rFonts w:ascii="Aptos" w:hAnsi="Aptos"/>
        </w:rPr>
      </w:pPr>
      <w:r>
        <w:rPr>
          <w:rFonts w:ascii="Aptos" w:hAnsi="Aptos"/>
        </w:rPr>
        <w:br w:type="page"/>
      </w:r>
    </w:p>
    <w:tbl>
      <w:tblPr>
        <w:tblStyle w:val="TableGrid"/>
        <w:tblW w:w="9365" w:type="dxa"/>
        <w:tblLook w:val="04A0" w:firstRow="1" w:lastRow="0" w:firstColumn="1" w:lastColumn="0" w:noHBand="0" w:noVBand="1"/>
      </w:tblPr>
      <w:tblGrid>
        <w:gridCol w:w="1801"/>
        <w:gridCol w:w="7564"/>
      </w:tblGrid>
      <w:tr w:rsidR="00C0579C" w:rsidRPr="001074E9" w14:paraId="0C61C463" w14:textId="77777777" w:rsidTr="00815EBE">
        <w:trPr>
          <w:cantSplit/>
          <w:trHeight w:val="360"/>
        </w:trPr>
        <w:tc>
          <w:tcPr>
            <w:tcW w:w="9365" w:type="dxa"/>
            <w:gridSpan w:val="2"/>
            <w:shd w:val="clear" w:color="auto" w:fill="005F9E"/>
            <w:vAlign w:val="center"/>
          </w:tcPr>
          <w:p w14:paraId="7C9F753E" w14:textId="77777777" w:rsidR="00C0579C" w:rsidRPr="001074E9" w:rsidRDefault="00C0579C" w:rsidP="00797099">
            <w:pPr>
              <w:pStyle w:val="TableHeading"/>
            </w:pPr>
            <w:bookmarkStart w:id="9" w:name="_Toc192603485"/>
            <w:r w:rsidRPr="001074E9">
              <w:lastRenderedPageBreak/>
              <w:t>iv. Proactively Prepare for Potential Resistance</w:t>
            </w:r>
            <w:bookmarkEnd w:id="9"/>
          </w:p>
        </w:tc>
      </w:tr>
      <w:tr w:rsidR="00C0579C" w:rsidRPr="001074E9" w14:paraId="2CDA2A80" w14:textId="77777777" w:rsidTr="002A603E">
        <w:trPr>
          <w:trHeight w:val="832"/>
        </w:trPr>
        <w:tc>
          <w:tcPr>
            <w:tcW w:w="9365" w:type="dxa"/>
            <w:gridSpan w:val="2"/>
            <w:shd w:val="clear" w:color="auto" w:fill="B9DCF4"/>
            <w:vAlign w:val="center"/>
          </w:tcPr>
          <w:p w14:paraId="1DB7BCFE" w14:textId="77777777" w:rsidR="00C0579C" w:rsidRPr="001074E9" w:rsidRDefault="00C0579C" w:rsidP="00C2485C">
            <w:pPr>
              <w:spacing w:before="120" w:after="120"/>
              <w:rPr>
                <w:rFonts w:ascii="Aptos" w:hAnsi="Aptos"/>
                <w:sz w:val="20"/>
                <w:szCs w:val="20"/>
              </w:rPr>
            </w:pPr>
            <w:r w:rsidRPr="001074E9">
              <w:rPr>
                <w:rFonts w:ascii="Aptos" w:hAnsi="Aptos"/>
                <w:sz w:val="20"/>
                <w:szCs w:val="20"/>
              </w:rPr>
              <w:t>The executive team might have concerns about the effects of AI on workforce stability, job displacement, and training costs. It will be important to proactively be prepared to address these concerns to foster trust and transparency.</w:t>
            </w:r>
          </w:p>
        </w:tc>
      </w:tr>
      <w:tr w:rsidR="00C0579C" w:rsidRPr="001074E9" w14:paraId="276962BD" w14:textId="77777777" w:rsidTr="002A603E">
        <w:trPr>
          <w:trHeight w:val="611"/>
        </w:trPr>
        <w:tc>
          <w:tcPr>
            <w:tcW w:w="1801" w:type="dxa"/>
            <w:tcBorders>
              <w:bottom w:val="single" w:sz="4" w:space="0" w:color="FFFFFF" w:themeColor="background1"/>
            </w:tcBorders>
            <w:shd w:val="clear" w:color="auto" w:fill="008599"/>
            <w:vAlign w:val="center"/>
          </w:tcPr>
          <w:p w14:paraId="489D3C41" w14:textId="77777777" w:rsidR="00C0579C" w:rsidRPr="001074E9" w:rsidRDefault="00C0579C" w:rsidP="002A603E">
            <w:pPr>
              <w:spacing w:before="40" w:after="40"/>
              <w:rPr>
                <w:rFonts w:ascii="Aptos" w:hAnsi="Aptos"/>
                <w:i/>
                <w:iCs/>
                <w:color w:val="FFFFFF" w:themeColor="background1"/>
                <w:sz w:val="20"/>
                <w:szCs w:val="20"/>
              </w:rPr>
            </w:pPr>
            <w:r w:rsidRPr="001074E9">
              <w:rPr>
                <w:rFonts w:ascii="Aptos" w:hAnsi="Aptos"/>
                <w:b/>
                <w:bCs/>
                <w:i/>
                <w:iCs/>
                <w:color w:val="FFFFFF" w:themeColor="background1"/>
                <w:sz w:val="20"/>
                <w:szCs w:val="20"/>
              </w:rPr>
              <w:t>Human Element in Focus</w:t>
            </w:r>
          </w:p>
        </w:tc>
        <w:tc>
          <w:tcPr>
            <w:tcW w:w="7564" w:type="dxa"/>
            <w:vAlign w:val="center"/>
          </w:tcPr>
          <w:p w14:paraId="531D5597" w14:textId="77777777" w:rsidR="00C0579C" w:rsidRPr="001074E9" w:rsidRDefault="00C0579C" w:rsidP="002A603E">
            <w:pPr>
              <w:spacing w:before="40" w:after="40"/>
              <w:rPr>
                <w:rFonts w:ascii="Aptos" w:hAnsi="Aptos"/>
                <w:sz w:val="20"/>
                <w:szCs w:val="20"/>
              </w:rPr>
            </w:pPr>
            <w:r w:rsidRPr="001074E9">
              <w:rPr>
                <w:rFonts w:ascii="Aptos" w:hAnsi="Aptos"/>
                <w:sz w:val="20"/>
                <w:szCs w:val="20"/>
              </w:rPr>
              <w:t>Emphasize the strategic importance of reskilling employees, offering new opportunities, and creating roles in AI oversight and maintenance.</w:t>
            </w:r>
          </w:p>
        </w:tc>
      </w:tr>
      <w:tr w:rsidR="00C0579C" w:rsidRPr="001074E9" w14:paraId="0C9A8924" w14:textId="77777777" w:rsidTr="00183F54">
        <w:trPr>
          <w:trHeight w:val="943"/>
        </w:trPr>
        <w:tc>
          <w:tcPr>
            <w:tcW w:w="1801" w:type="dxa"/>
            <w:tcBorders>
              <w:top w:val="single" w:sz="4" w:space="0" w:color="FFFFFF" w:themeColor="background1"/>
              <w:bottom w:val="single" w:sz="4" w:space="0" w:color="FFFFFF" w:themeColor="background1"/>
            </w:tcBorders>
            <w:shd w:val="clear" w:color="auto" w:fill="008599"/>
            <w:vAlign w:val="center"/>
          </w:tcPr>
          <w:p w14:paraId="10FDC12F" w14:textId="77777777" w:rsidR="00C0579C" w:rsidRPr="001074E9" w:rsidRDefault="00C0579C" w:rsidP="002A603E">
            <w:pPr>
              <w:spacing w:before="40" w:after="40"/>
              <w:rPr>
                <w:rFonts w:ascii="Aptos" w:hAnsi="Aptos"/>
                <w:i/>
                <w:iCs/>
                <w:color w:val="FFFFFF" w:themeColor="background1"/>
                <w:sz w:val="20"/>
                <w:szCs w:val="20"/>
              </w:rPr>
            </w:pPr>
            <w:r w:rsidRPr="001074E9">
              <w:rPr>
                <w:rFonts w:ascii="Aptos" w:hAnsi="Aptos"/>
                <w:b/>
                <w:bCs/>
                <w:i/>
                <w:iCs/>
                <w:color w:val="FFFFFF" w:themeColor="background1"/>
                <w:sz w:val="20"/>
                <w:szCs w:val="20"/>
              </w:rPr>
              <w:t>Ethics and Compliance</w:t>
            </w:r>
          </w:p>
        </w:tc>
        <w:tc>
          <w:tcPr>
            <w:tcW w:w="7564" w:type="dxa"/>
            <w:shd w:val="clear" w:color="auto" w:fill="E2DED9" w:themeFill="background2"/>
            <w:vAlign w:val="center"/>
          </w:tcPr>
          <w:p w14:paraId="71E8D75A" w14:textId="77777777" w:rsidR="00C0579C" w:rsidRPr="001074E9" w:rsidRDefault="00C0579C" w:rsidP="002A603E">
            <w:pPr>
              <w:spacing w:before="40" w:after="40"/>
              <w:rPr>
                <w:rFonts w:ascii="Aptos" w:hAnsi="Aptos"/>
                <w:sz w:val="20"/>
                <w:szCs w:val="20"/>
              </w:rPr>
            </w:pPr>
            <w:r w:rsidRPr="001074E9">
              <w:rPr>
                <w:rFonts w:ascii="Aptos" w:hAnsi="Aptos"/>
                <w:sz w:val="20"/>
                <w:szCs w:val="20"/>
              </w:rPr>
              <w:t>Provide assurances on AI’s ethical use, with clear plans for maintaining compliance with data privacy and regulatory standards. The LIMRA and LOMA AIGG outputs can be instrumental in being able to inform and educate in this aspect.</w:t>
            </w:r>
          </w:p>
        </w:tc>
      </w:tr>
      <w:tr w:rsidR="00C0579C" w:rsidRPr="001074E9" w14:paraId="2942FEEE" w14:textId="77777777" w:rsidTr="005162DF">
        <w:trPr>
          <w:trHeight w:val="943"/>
        </w:trPr>
        <w:tc>
          <w:tcPr>
            <w:tcW w:w="1801" w:type="dxa"/>
            <w:tcBorders>
              <w:top w:val="single" w:sz="4" w:space="0" w:color="FFFFFF" w:themeColor="background1"/>
              <w:bottom w:val="single" w:sz="4" w:space="0" w:color="FFFFFF" w:themeColor="background1"/>
            </w:tcBorders>
            <w:shd w:val="clear" w:color="auto" w:fill="008599"/>
            <w:vAlign w:val="center"/>
          </w:tcPr>
          <w:p w14:paraId="1F8BDDDB" w14:textId="77777777" w:rsidR="00C0579C" w:rsidRPr="001074E9" w:rsidRDefault="00C0579C" w:rsidP="002A603E">
            <w:pPr>
              <w:spacing w:before="40" w:after="40"/>
              <w:rPr>
                <w:rFonts w:ascii="Aptos" w:hAnsi="Aptos"/>
                <w:i/>
                <w:iCs/>
                <w:color w:val="FFFFFF" w:themeColor="background1"/>
                <w:sz w:val="20"/>
                <w:szCs w:val="20"/>
              </w:rPr>
            </w:pPr>
            <w:r w:rsidRPr="001074E9">
              <w:rPr>
                <w:rFonts w:ascii="Aptos" w:hAnsi="Aptos"/>
                <w:b/>
                <w:bCs/>
                <w:i/>
                <w:iCs/>
                <w:color w:val="FFFFFF" w:themeColor="background1"/>
                <w:sz w:val="20"/>
                <w:szCs w:val="20"/>
              </w:rPr>
              <w:t>Prepare for Change</w:t>
            </w:r>
          </w:p>
        </w:tc>
        <w:tc>
          <w:tcPr>
            <w:tcW w:w="7564" w:type="dxa"/>
            <w:vAlign w:val="center"/>
          </w:tcPr>
          <w:p w14:paraId="53CAE1BD" w14:textId="77777777" w:rsidR="00C0579C" w:rsidRPr="001074E9" w:rsidRDefault="00C0579C" w:rsidP="002A603E">
            <w:pPr>
              <w:spacing w:before="40" w:after="40"/>
              <w:rPr>
                <w:rFonts w:ascii="Aptos" w:hAnsi="Aptos"/>
                <w:sz w:val="20"/>
                <w:szCs w:val="20"/>
              </w:rPr>
            </w:pPr>
            <w:r w:rsidRPr="001074E9">
              <w:rPr>
                <w:rFonts w:ascii="Aptos" w:hAnsi="Aptos"/>
                <w:sz w:val="20"/>
                <w:szCs w:val="20"/>
              </w:rPr>
              <w:t>Acknowledge that AI adoption will result in change. GenAI specifically will require and result in measurable and potentially significant business process changes across the enterprise. These business process transformations are as highlighted by the AIGG in the three research papers that were delivered in Phase One. Amongst these changes will be changes to business processes within a department and across the value chain, changes to inter-and-inter-departmental workflows, changes to job roles, etc. It would be advisable to share preliminary reskilling plans (an associated framework from the AIGG) to inspire confidence that the strategy will seek to minimize operational disruption.</w:t>
            </w:r>
          </w:p>
        </w:tc>
      </w:tr>
      <w:tr w:rsidR="00C0579C" w:rsidRPr="001074E9" w14:paraId="0EA96518" w14:textId="77777777" w:rsidTr="00183F54">
        <w:trPr>
          <w:trHeight w:val="943"/>
        </w:trPr>
        <w:tc>
          <w:tcPr>
            <w:tcW w:w="1801" w:type="dxa"/>
            <w:tcBorders>
              <w:top w:val="single" w:sz="4" w:space="0" w:color="FFFFFF" w:themeColor="background1"/>
            </w:tcBorders>
            <w:shd w:val="clear" w:color="auto" w:fill="008599"/>
            <w:vAlign w:val="center"/>
          </w:tcPr>
          <w:p w14:paraId="0A3AC030" w14:textId="77777777" w:rsidR="00C0579C" w:rsidRPr="001074E9" w:rsidRDefault="00C0579C" w:rsidP="002A603E">
            <w:pPr>
              <w:spacing w:before="40" w:after="40"/>
              <w:rPr>
                <w:rFonts w:ascii="Aptos" w:hAnsi="Aptos"/>
                <w:b/>
                <w:bCs/>
                <w:i/>
                <w:iCs/>
                <w:color w:val="FFFFFF" w:themeColor="background1"/>
                <w:sz w:val="20"/>
                <w:szCs w:val="20"/>
              </w:rPr>
            </w:pPr>
            <w:r w:rsidRPr="001074E9">
              <w:rPr>
                <w:rFonts w:ascii="Aptos" w:hAnsi="Aptos"/>
                <w:b/>
                <w:bCs/>
                <w:i/>
                <w:iCs/>
                <w:color w:val="FFFFFF" w:themeColor="background1"/>
                <w:sz w:val="20"/>
                <w:szCs w:val="20"/>
              </w:rPr>
              <w:t>Align Executive Team</w:t>
            </w:r>
          </w:p>
        </w:tc>
        <w:tc>
          <w:tcPr>
            <w:tcW w:w="7564" w:type="dxa"/>
            <w:shd w:val="clear" w:color="auto" w:fill="E2DED9" w:themeFill="background2"/>
            <w:vAlign w:val="center"/>
          </w:tcPr>
          <w:p w14:paraId="0AEBAF1B" w14:textId="65B12F1A" w:rsidR="00C0579C" w:rsidRPr="001074E9" w:rsidRDefault="00C0579C" w:rsidP="002A603E">
            <w:pPr>
              <w:spacing w:before="40" w:after="40"/>
              <w:rPr>
                <w:rFonts w:ascii="Aptos" w:hAnsi="Aptos"/>
                <w:sz w:val="20"/>
                <w:szCs w:val="20"/>
              </w:rPr>
            </w:pPr>
            <w:r w:rsidRPr="001074E9">
              <w:rPr>
                <w:rFonts w:ascii="Aptos" w:hAnsi="Aptos"/>
                <w:sz w:val="20"/>
                <w:szCs w:val="20"/>
              </w:rPr>
              <w:t xml:space="preserve">Convene with the executive team (collectively and individually) frequently to </w:t>
            </w:r>
            <w:r w:rsidR="002A603E">
              <w:rPr>
                <w:rFonts w:ascii="Aptos" w:hAnsi="Aptos"/>
                <w:sz w:val="20"/>
                <w:szCs w:val="20"/>
              </w:rPr>
              <w:br/>
            </w:r>
            <w:r w:rsidRPr="001074E9">
              <w:rPr>
                <w:rFonts w:ascii="Aptos" w:hAnsi="Aptos"/>
                <w:sz w:val="20"/>
                <w:szCs w:val="20"/>
              </w:rPr>
              <w:t>directly address concerns, acknowledge unique concerns that certain line of business executives might have, capture feedback, and refine the strategy based on their insights.</w:t>
            </w:r>
          </w:p>
        </w:tc>
      </w:tr>
    </w:tbl>
    <w:p w14:paraId="13980BBC" w14:textId="77777777" w:rsidR="00C0579C" w:rsidRPr="001074E9" w:rsidRDefault="00C0579C" w:rsidP="00C0579C">
      <w:pPr>
        <w:rPr>
          <w:rFonts w:ascii="Aptos" w:hAnsi="Aptos"/>
          <w:sz w:val="20"/>
          <w:szCs w:val="20"/>
        </w:rPr>
      </w:pPr>
    </w:p>
    <w:tbl>
      <w:tblPr>
        <w:tblStyle w:val="TableGrid"/>
        <w:tblW w:w="9365" w:type="dxa"/>
        <w:tblLook w:val="04A0" w:firstRow="1" w:lastRow="0" w:firstColumn="1" w:lastColumn="0" w:noHBand="0" w:noVBand="1"/>
      </w:tblPr>
      <w:tblGrid>
        <w:gridCol w:w="1802"/>
        <w:gridCol w:w="31"/>
        <w:gridCol w:w="7423"/>
        <w:gridCol w:w="26"/>
        <w:gridCol w:w="83"/>
      </w:tblGrid>
      <w:tr w:rsidR="00C0579C" w:rsidRPr="001074E9" w14:paraId="61C281EB" w14:textId="77777777" w:rsidTr="00815EBE">
        <w:trPr>
          <w:cantSplit/>
          <w:trHeight w:val="360"/>
        </w:trPr>
        <w:tc>
          <w:tcPr>
            <w:tcW w:w="9365" w:type="dxa"/>
            <w:gridSpan w:val="5"/>
            <w:shd w:val="clear" w:color="auto" w:fill="005F9E"/>
            <w:vAlign w:val="center"/>
          </w:tcPr>
          <w:p w14:paraId="4B06DFBF" w14:textId="77777777" w:rsidR="00C0579C" w:rsidRPr="00797099" w:rsidRDefault="00C0579C" w:rsidP="00797099">
            <w:pPr>
              <w:pStyle w:val="TableHeading"/>
            </w:pPr>
            <w:bookmarkStart w:id="10" w:name="_Toc192603486"/>
            <w:r w:rsidRPr="00797099">
              <w:t>v. Develop a Phased Roadmap and Governance Structure</w:t>
            </w:r>
            <w:bookmarkEnd w:id="10"/>
          </w:p>
        </w:tc>
      </w:tr>
      <w:tr w:rsidR="00C0579C" w:rsidRPr="001074E9" w14:paraId="3B6C581B" w14:textId="77777777" w:rsidTr="002A603E">
        <w:trPr>
          <w:trHeight w:val="999"/>
        </w:trPr>
        <w:tc>
          <w:tcPr>
            <w:tcW w:w="9365" w:type="dxa"/>
            <w:gridSpan w:val="5"/>
            <w:shd w:val="clear" w:color="auto" w:fill="B9DCF4"/>
            <w:vAlign w:val="center"/>
          </w:tcPr>
          <w:p w14:paraId="7DFF04E9" w14:textId="77777777" w:rsidR="00C0579C" w:rsidRPr="001074E9" w:rsidRDefault="00C0579C" w:rsidP="00C2485C">
            <w:pPr>
              <w:spacing w:before="120" w:after="120"/>
              <w:rPr>
                <w:rFonts w:ascii="Aptos" w:hAnsi="Aptos"/>
                <w:sz w:val="20"/>
                <w:szCs w:val="20"/>
              </w:rPr>
            </w:pPr>
            <w:r w:rsidRPr="001074E9">
              <w:rPr>
                <w:rFonts w:ascii="Aptos" w:hAnsi="Aptos"/>
                <w:sz w:val="20"/>
                <w:szCs w:val="20"/>
              </w:rPr>
              <w:t xml:space="preserve">Outline a phased roadmap with achievable milestones to help the executive team visualize the journey toward AI integration across the workforce. Establish governance mechanisms to ensure accountability, measurement, transparency, and visibility by defining the means to track progress over time at the outset. </w:t>
            </w:r>
          </w:p>
        </w:tc>
      </w:tr>
      <w:tr w:rsidR="00C0579C" w:rsidRPr="001074E9" w14:paraId="47B1D57B" w14:textId="77777777" w:rsidTr="005162DF">
        <w:trPr>
          <w:trHeight w:val="827"/>
        </w:trPr>
        <w:tc>
          <w:tcPr>
            <w:tcW w:w="1802" w:type="dxa"/>
            <w:tcBorders>
              <w:bottom w:val="single" w:sz="4" w:space="0" w:color="FFFFFF" w:themeColor="background1"/>
            </w:tcBorders>
            <w:shd w:val="clear" w:color="auto" w:fill="008599"/>
            <w:vAlign w:val="center"/>
          </w:tcPr>
          <w:p w14:paraId="467CC838" w14:textId="77777777" w:rsidR="00C0579C" w:rsidRPr="001074E9" w:rsidRDefault="00C0579C" w:rsidP="002A603E">
            <w:pPr>
              <w:spacing w:before="40" w:after="40"/>
              <w:rPr>
                <w:rFonts w:ascii="Aptos" w:hAnsi="Aptos"/>
                <w:i/>
                <w:iCs/>
                <w:color w:val="FFFFFF" w:themeColor="background1"/>
                <w:sz w:val="20"/>
                <w:szCs w:val="20"/>
              </w:rPr>
            </w:pPr>
            <w:r w:rsidRPr="001074E9">
              <w:rPr>
                <w:rFonts w:ascii="Aptos" w:hAnsi="Aptos"/>
                <w:b/>
                <w:bCs/>
                <w:i/>
                <w:iCs/>
                <w:color w:val="FFFFFF" w:themeColor="background1"/>
                <w:sz w:val="20"/>
                <w:szCs w:val="20"/>
              </w:rPr>
              <w:t>Phased Roadmap</w:t>
            </w:r>
          </w:p>
        </w:tc>
        <w:tc>
          <w:tcPr>
            <w:tcW w:w="7563" w:type="dxa"/>
            <w:gridSpan w:val="4"/>
            <w:vAlign w:val="center"/>
          </w:tcPr>
          <w:p w14:paraId="3C19DFF7" w14:textId="0D99B92C" w:rsidR="00C0579C" w:rsidRPr="001074E9" w:rsidRDefault="00C0579C" w:rsidP="002A603E">
            <w:pPr>
              <w:spacing w:before="40" w:after="40"/>
              <w:rPr>
                <w:rFonts w:ascii="Aptos" w:hAnsi="Aptos"/>
                <w:sz w:val="20"/>
                <w:szCs w:val="20"/>
              </w:rPr>
            </w:pPr>
            <w:r w:rsidRPr="001074E9">
              <w:rPr>
                <w:rFonts w:ascii="Aptos" w:hAnsi="Aptos"/>
                <w:sz w:val="20"/>
                <w:szCs w:val="20"/>
              </w:rPr>
              <w:t xml:space="preserve">Present an implementation roadmap broken into stages (for example: </w:t>
            </w:r>
            <w:r w:rsidR="008907BB">
              <w:rPr>
                <w:rFonts w:ascii="Aptos" w:hAnsi="Aptos"/>
                <w:sz w:val="20"/>
                <w:szCs w:val="20"/>
              </w:rPr>
              <w:br/>
            </w:r>
            <w:r w:rsidRPr="001074E9">
              <w:rPr>
                <w:rFonts w:ascii="Aptos" w:hAnsi="Aptos"/>
                <w:sz w:val="20"/>
                <w:szCs w:val="20"/>
              </w:rPr>
              <w:t xml:space="preserve">proof-of-concept, pilot, scale-up, full adoption) with estimated timelines, costs, and resource needs. </w:t>
            </w:r>
          </w:p>
        </w:tc>
      </w:tr>
      <w:tr w:rsidR="00C0579C" w:rsidRPr="001074E9" w14:paraId="3C505071" w14:textId="77777777" w:rsidTr="00183F54">
        <w:trPr>
          <w:trHeight w:val="899"/>
        </w:trPr>
        <w:tc>
          <w:tcPr>
            <w:tcW w:w="1802" w:type="dxa"/>
            <w:tcBorders>
              <w:top w:val="single" w:sz="4" w:space="0" w:color="FFFFFF" w:themeColor="background1"/>
              <w:bottom w:val="single" w:sz="4" w:space="0" w:color="FFFFFF" w:themeColor="background1"/>
            </w:tcBorders>
            <w:shd w:val="clear" w:color="auto" w:fill="008599"/>
            <w:vAlign w:val="center"/>
          </w:tcPr>
          <w:p w14:paraId="0C57A5DB" w14:textId="77777777" w:rsidR="00C0579C" w:rsidRPr="001074E9" w:rsidRDefault="00C0579C" w:rsidP="002A603E">
            <w:pPr>
              <w:spacing w:before="40" w:after="40"/>
              <w:rPr>
                <w:rFonts w:ascii="Aptos" w:hAnsi="Aptos"/>
                <w:i/>
                <w:iCs/>
                <w:color w:val="FFFFFF" w:themeColor="background1"/>
                <w:sz w:val="20"/>
                <w:szCs w:val="20"/>
              </w:rPr>
            </w:pPr>
            <w:r w:rsidRPr="001074E9">
              <w:rPr>
                <w:rFonts w:ascii="Aptos" w:hAnsi="Aptos"/>
                <w:b/>
                <w:bCs/>
                <w:i/>
                <w:iCs/>
                <w:color w:val="FFFFFF" w:themeColor="background1"/>
                <w:sz w:val="20"/>
                <w:szCs w:val="20"/>
              </w:rPr>
              <w:t>Define Accountability</w:t>
            </w:r>
          </w:p>
        </w:tc>
        <w:tc>
          <w:tcPr>
            <w:tcW w:w="7563" w:type="dxa"/>
            <w:gridSpan w:val="4"/>
            <w:shd w:val="clear" w:color="auto" w:fill="E2DED9" w:themeFill="background2"/>
            <w:vAlign w:val="center"/>
          </w:tcPr>
          <w:p w14:paraId="198271B1" w14:textId="77777777" w:rsidR="00C0579C" w:rsidRPr="001074E9" w:rsidRDefault="00C0579C" w:rsidP="002A603E">
            <w:pPr>
              <w:spacing w:before="40" w:after="40"/>
              <w:rPr>
                <w:rFonts w:ascii="Aptos" w:hAnsi="Aptos"/>
                <w:sz w:val="20"/>
                <w:szCs w:val="20"/>
              </w:rPr>
            </w:pPr>
            <w:r w:rsidRPr="001074E9">
              <w:rPr>
                <w:rFonts w:ascii="Aptos" w:hAnsi="Aptos"/>
                <w:sz w:val="20"/>
                <w:szCs w:val="20"/>
              </w:rPr>
              <w:t xml:space="preserve">Designate an executive sponsor for AI workforce transformation to champion the initiative and keep it prioritized across departments. This could be your organization’s Chief Human Resources Officer (CHRO) or Chief Operating Officer (COO). </w:t>
            </w:r>
          </w:p>
        </w:tc>
      </w:tr>
      <w:tr w:rsidR="00C0579C" w:rsidRPr="001074E9" w14:paraId="0E837FCC" w14:textId="77777777" w:rsidTr="005162DF">
        <w:trPr>
          <w:trHeight w:val="1132"/>
        </w:trPr>
        <w:tc>
          <w:tcPr>
            <w:tcW w:w="1802" w:type="dxa"/>
            <w:tcBorders>
              <w:top w:val="single" w:sz="4" w:space="0" w:color="FFFFFF" w:themeColor="background1"/>
              <w:bottom w:val="single" w:sz="4" w:space="0" w:color="FFFFFF" w:themeColor="background1"/>
            </w:tcBorders>
            <w:shd w:val="clear" w:color="auto" w:fill="008599"/>
            <w:vAlign w:val="center"/>
          </w:tcPr>
          <w:p w14:paraId="702AE147" w14:textId="77777777" w:rsidR="00C0579C" w:rsidRPr="001074E9" w:rsidRDefault="00C0579C" w:rsidP="002A603E">
            <w:pPr>
              <w:spacing w:before="40" w:after="40"/>
              <w:rPr>
                <w:rFonts w:ascii="Aptos" w:hAnsi="Aptos"/>
                <w:i/>
                <w:iCs/>
                <w:color w:val="FFFFFF" w:themeColor="background1"/>
                <w:sz w:val="20"/>
                <w:szCs w:val="20"/>
              </w:rPr>
            </w:pPr>
            <w:r w:rsidRPr="001074E9">
              <w:rPr>
                <w:rFonts w:ascii="Aptos" w:hAnsi="Aptos"/>
                <w:b/>
                <w:bCs/>
                <w:i/>
                <w:iCs/>
                <w:color w:val="FFFFFF" w:themeColor="background1"/>
                <w:sz w:val="20"/>
                <w:szCs w:val="20"/>
              </w:rPr>
              <w:t>Governance Structure</w:t>
            </w:r>
          </w:p>
        </w:tc>
        <w:tc>
          <w:tcPr>
            <w:tcW w:w="7563" w:type="dxa"/>
            <w:gridSpan w:val="4"/>
            <w:vAlign w:val="center"/>
          </w:tcPr>
          <w:p w14:paraId="38116604" w14:textId="77777777" w:rsidR="00C0579C" w:rsidRPr="001074E9" w:rsidRDefault="00C0579C" w:rsidP="002A603E">
            <w:pPr>
              <w:spacing w:before="40" w:after="40"/>
              <w:rPr>
                <w:rFonts w:ascii="Aptos" w:hAnsi="Aptos"/>
                <w:sz w:val="20"/>
                <w:szCs w:val="20"/>
              </w:rPr>
            </w:pPr>
            <w:r w:rsidRPr="001074E9">
              <w:rPr>
                <w:rFonts w:ascii="Aptos" w:hAnsi="Aptos"/>
                <w:sz w:val="20"/>
                <w:szCs w:val="20"/>
              </w:rPr>
              <w:t xml:space="preserve">Develop a cross-functional AI governance team that includes HR, IT, risk, and operational leaders to oversee and guide the workforce changes associated with AI adoption. An AI Governance model is also one of the output deliverables of the LIMRA and LOMA AI Governance Group. Several firms already have such a governance model in place. Depending on how sensitive you perceive this framework to be, oversight and guidance of workforce changes can be allotted to a subset of this group and/or a separate committee should be considered. </w:t>
            </w:r>
          </w:p>
        </w:tc>
      </w:tr>
      <w:tr w:rsidR="00C0579C" w:rsidRPr="001074E9" w14:paraId="2E9C1603" w14:textId="77777777" w:rsidTr="00183F54">
        <w:trPr>
          <w:trHeight w:val="980"/>
        </w:trPr>
        <w:tc>
          <w:tcPr>
            <w:tcW w:w="1802" w:type="dxa"/>
            <w:tcBorders>
              <w:top w:val="single" w:sz="4" w:space="0" w:color="FFFFFF" w:themeColor="background1"/>
            </w:tcBorders>
            <w:shd w:val="clear" w:color="auto" w:fill="008599"/>
            <w:vAlign w:val="center"/>
          </w:tcPr>
          <w:p w14:paraId="65CA6E81" w14:textId="77777777" w:rsidR="00C0579C" w:rsidRPr="001074E9" w:rsidRDefault="00C0579C" w:rsidP="002A603E">
            <w:pPr>
              <w:spacing w:before="40" w:after="40"/>
              <w:rPr>
                <w:rFonts w:ascii="Aptos" w:hAnsi="Aptos"/>
                <w:b/>
                <w:bCs/>
                <w:i/>
                <w:iCs/>
                <w:color w:val="FFFFFF" w:themeColor="background1"/>
                <w:sz w:val="20"/>
                <w:szCs w:val="20"/>
              </w:rPr>
            </w:pPr>
            <w:r w:rsidRPr="001074E9">
              <w:rPr>
                <w:rFonts w:ascii="Aptos" w:hAnsi="Aptos"/>
                <w:b/>
                <w:bCs/>
                <w:i/>
                <w:iCs/>
                <w:color w:val="FFFFFF" w:themeColor="background1"/>
                <w:sz w:val="20"/>
                <w:szCs w:val="20"/>
              </w:rPr>
              <w:t>Roadmap as Guidepost</w:t>
            </w:r>
          </w:p>
        </w:tc>
        <w:tc>
          <w:tcPr>
            <w:tcW w:w="7563" w:type="dxa"/>
            <w:gridSpan w:val="4"/>
            <w:shd w:val="clear" w:color="auto" w:fill="E2DED9" w:themeFill="background2"/>
            <w:vAlign w:val="center"/>
          </w:tcPr>
          <w:p w14:paraId="21FE29F3" w14:textId="77777777" w:rsidR="00C0579C" w:rsidRPr="001074E9" w:rsidRDefault="00C0579C" w:rsidP="002A603E">
            <w:pPr>
              <w:spacing w:before="40" w:after="40"/>
              <w:rPr>
                <w:rFonts w:ascii="Aptos" w:hAnsi="Aptos"/>
                <w:sz w:val="20"/>
                <w:szCs w:val="20"/>
              </w:rPr>
            </w:pPr>
            <w:r w:rsidRPr="001074E9">
              <w:rPr>
                <w:rFonts w:ascii="Aptos" w:hAnsi="Aptos"/>
                <w:sz w:val="20"/>
                <w:szCs w:val="20"/>
              </w:rPr>
              <w:t xml:space="preserve">This published roadmap document and governance framework should be the primary artifacts that executives should be guided and referred to throughout the implementation.  </w:t>
            </w:r>
          </w:p>
        </w:tc>
      </w:tr>
      <w:tr w:rsidR="00C0579C" w:rsidRPr="001074E9" w14:paraId="420F957B" w14:textId="77777777" w:rsidTr="00815EBE">
        <w:trPr>
          <w:gridAfter w:val="1"/>
          <w:wAfter w:w="83" w:type="dxa"/>
          <w:cantSplit/>
          <w:trHeight w:val="360"/>
        </w:trPr>
        <w:tc>
          <w:tcPr>
            <w:tcW w:w="9282" w:type="dxa"/>
            <w:gridSpan w:val="4"/>
            <w:shd w:val="clear" w:color="auto" w:fill="005F9E"/>
            <w:vAlign w:val="center"/>
          </w:tcPr>
          <w:p w14:paraId="240A8150" w14:textId="77777777" w:rsidR="00C0579C" w:rsidRPr="00797099" w:rsidRDefault="00C0579C" w:rsidP="00797099">
            <w:pPr>
              <w:pStyle w:val="TableHeading"/>
            </w:pPr>
            <w:bookmarkStart w:id="11" w:name="_Toc192603487"/>
            <w:r w:rsidRPr="00797099">
              <w:lastRenderedPageBreak/>
              <w:t>vi. Commit to Ongoing Communication</w:t>
            </w:r>
            <w:bookmarkEnd w:id="11"/>
          </w:p>
        </w:tc>
      </w:tr>
      <w:tr w:rsidR="00C0579C" w:rsidRPr="001074E9" w14:paraId="24A768A3" w14:textId="77777777" w:rsidTr="002A603E">
        <w:trPr>
          <w:gridAfter w:val="2"/>
          <w:wAfter w:w="109" w:type="dxa"/>
          <w:trHeight w:val="720"/>
        </w:trPr>
        <w:tc>
          <w:tcPr>
            <w:tcW w:w="9256" w:type="dxa"/>
            <w:gridSpan w:val="3"/>
            <w:shd w:val="clear" w:color="auto" w:fill="B9DCF4"/>
            <w:vAlign w:val="center"/>
          </w:tcPr>
          <w:p w14:paraId="6AE66B18" w14:textId="77777777" w:rsidR="00C0579C" w:rsidRPr="001074E9" w:rsidRDefault="00C0579C" w:rsidP="00C2485C">
            <w:pPr>
              <w:spacing w:before="120" w:after="120"/>
              <w:rPr>
                <w:rFonts w:ascii="Aptos" w:hAnsi="Aptos"/>
                <w:sz w:val="20"/>
                <w:szCs w:val="20"/>
              </w:rPr>
            </w:pPr>
            <w:r w:rsidRPr="001074E9">
              <w:rPr>
                <w:rFonts w:ascii="Aptos" w:hAnsi="Aptos"/>
                <w:sz w:val="20"/>
                <w:szCs w:val="20"/>
              </w:rPr>
              <w:t>Securing buy-in from the executive team is an ongoing process that will require updates, status reports, and visible progress to maintain alignment over time. As part of securing executive commitment, it will be vital to establish a communication plan that regularly engages the executive team on progress of the roadmap, celebrates milestones, provides transparency on potential challenges and mitigation steps, and adaptations/updates to the workforce plan.</w:t>
            </w:r>
          </w:p>
        </w:tc>
      </w:tr>
      <w:tr w:rsidR="00C0579C" w:rsidRPr="001074E9" w14:paraId="181D73BD" w14:textId="77777777" w:rsidTr="00DC08BC">
        <w:trPr>
          <w:gridAfter w:val="2"/>
          <w:wAfter w:w="109" w:type="dxa"/>
          <w:trHeight w:val="1394"/>
        </w:trPr>
        <w:tc>
          <w:tcPr>
            <w:tcW w:w="1833" w:type="dxa"/>
            <w:gridSpan w:val="2"/>
            <w:tcBorders>
              <w:bottom w:val="single" w:sz="4" w:space="0" w:color="FFFFFF" w:themeColor="background1"/>
            </w:tcBorders>
            <w:shd w:val="clear" w:color="auto" w:fill="008599"/>
            <w:vAlign w:val="center"/>
          </w:tcPr>
          <w:p w14:paraId="456604DD" w14:textId="77777777" w:rsidR="00C0579C" w:rsidRPr="005162DF" w:rsidRDefault="00C0579C" w:rsidP="005162DF">
            <w:pPr>
              <w:spacing w:before="20" w:after="20"/>
              <w:rPr>
                <w:rFonts w:ascii="Aptos" w:hAnsi="Aptos"/>
                <w:i/>
                <w:iCs/>
                <w:color w:val="FFFFFF" w:themeColor="background1"/>
                <w:sz w:val="20"/>
                <w:szCs w:val="20"/>
              </w:rPr>
            </w:pPr>
            <w:r w:rsidRPr="005162DF">
              <w:rPr>
                <w:rFonts w:ascii="Aptos" w:hAnsi="Aptos"/>
                <w:b/>
                <w:bCs/>
                <w:i/>
                <w:iCs/>
                <w:color w:val="FFFFFF" w:themeColor="background1"/>
                <w:sz w:val="20"/>
                <w:szCs w:val="20"/>
              </w:rPr>
              <w:t>Regular Updates</w:t>
            </w:r>
          </w:p>
        </w:tc>
        <w:tc>
          <w:tcPr>
            <w:tcW w:w="7423" w:type="dxa"/>
            <w:vAlign w:val="center"/>
          </w:tcPr>
          <w:p w14:paraId="75D56F58" w14:textId="77777777" w:rsidR="00C0579C" w:rsidRPr="001074E9" w:rsidRDefault="00C0579C" w:rsidP="005162DF">
            <w:pPr>
              <w:spacing w:before="20" w:after="20"/>
              <w:rPr>
                <w:rFonts w:ascii="Aptos" w:hAnsi="Aptos"/>
                <w:sz w:val="20"/>
                <w:szCs w:val="20"/>
              </w:rPr>
            </w:pPr>
            <w:r w:rsidRPr="001074E9">
              <w:rPr>
                <w:rFonts w:ascii="Aptos" w:hAnsi="Aptos"/>
                <w:sz w:val="20"/>
                <w:szCs w:val="20"/>
              </w:rPr>
              <w:t xml:space="preserve">Schedule periodic updates, either through presentations or reports, to share progress on AI adoption, its workforce impact, and any pivots based on new insights. Use these updates to seek feedback and incorporate this feedback into subsequent iterations. It will be important to ensure continued executive support and alignment. </w:t>
            </w:r>
          </w:p>
        </w:tc>
      </w:tr>
      <w:tr w:rsidR="00C0579C" w:rsidRPr="001074E9" w14:paraId="515D0B94" w14:textId="77777777" w:rsidTr="002A603E">
        <w:trPr>
          <w:gridAfter w:val="2"/>
          <w:wAfter w:w="109" w:type="dxa"/>
          <w:trHeight w:val="1204"/>
        </w:trPr>
        <w:tc>
          <w:tcPr>
            <w:tcW w:w="1833" w:type="dxa"/>
            <w:gridSpan w:val="2"/>
            <w:tcBorders>
              <w:top w:val="single" w:sz="4" w:space="0" w:color="FFFFFF" w:themeColor="background1"/>
              <w:bottom w:val="single" w:sz="4" w:space="0" w:color="FFFFFF" w:themeColor="background1"/>
            </w:tcBorders>
            <w:shd w:val="clear" w:color="auto" w:fill="008599"/>
            <w:vAlign w:val="center"/>
          </w:tcPr>
          <w:p w14:paraId="3CEDDB5F" w14:textId="77777777" w:rsidR="00C0579C" w:rsidRPr="005162DF" w:rsidRDefault="00C0579C" w:rsidP="005162DF">
            <w:pPr>
              <w:spacing w:before="20" w:after="20"/>
              <w:rPr>
                <w:rFonts w:ascii="Aptos" w:hAnsi="Aptos"/>
                <w:i/>
                <w:iCs/>
                <w:color w:val="FFFFFF" w:themeColor="background1"/>
                <w:sz w:val="20"/>
                <w:szCs w:val="20"/>
              </w:rPr>
            </w:pPr>
            <w:r w:rsidRPr="005162DF">
              <w:rPr>
                <w:rFonts w:ascii="Aptos" w:hAnsi="Aptos"/>
                <w:b/>
                <w:bCs/>
                <w:i/>
                <w:iCs/>
                <w:color w:val="FFFFFF" w:themeColor="background1"/>
                <w:sz w:val="20"/>
                <w:szCs w:val="20"/>
              </w:rPr>
              <w:t>Feedback Mechanisms</w:t>
            </w:r>
          </w:p>
        </w:tc>
        <w:tc>
          <w:tcPr>
            <w:tcW w:w="7423" w:type="dxa"/>
            <w:shd w:val="clear" w:color="auto" w:fill="E2DED9" w:themeFill="background2"/>
            <w:vAlign w:val="center"/>
          </w:tcPr>
          <w:p w14:paraId="0C05B0D1" w14:textId="77777777" w:rsidR="00C0579C" w:rsidRPr="001074E9" w:rsidRDefault="00C0579C" w:rsidP="005162DF">
            <w:pPr>
              <w:spacing w:before="20" w:after="20"/>
              <w:rPr>
                <w:rFonts w:ascii="Aptos" w:hAnsi="Aptos"/>
                <w:sz w:val="20"/>
                <w:szCs w:val="20"/>
              </w:rPr>
            </w:pPr>
            <w:r w:rsidRPr="001074E9">
              <w:rPr>
                <w:rFonts w:ascii="Aptos" w:hAnsi="Aptos"/>
                <w:sz w:val="20"/>
                <w:szCs w:val="20"/>
              </w:rPr>
              <w:t xml:space="preserve">Implement regular feedback channels to gauge executive sentiment and ensure continuous alignment. These should happen in one-on-one settings, especially where an executive has reservations and concerns, such that these are resolved privately and acknowledged in the broader group setting. </w:t>
            </w:r>
          </w:p>
        </w:tc>
      </w:tr>
      <w:tr w:rsidR="00C0579C" w:rsidRPr="001074E9" w14:paraId="74D83AB4" w14:textId="77777777" w:rsidTr="005162DF">
        <w:trPr>
          <w:gridAfter w:val="2"/>
          <w:wAfter w:w="109" w:type="dxa"/>
          <w:trHeight w:val="698"/>
        </w:trPr>
        <w:tc>
          <w:tcPr>
            <w:tcW w:w="1833" w:type="dxa"/>
            <w:gridSpan w:val="2"/>
            <w:tcBorders>
              <w:top w:val="single" w:sz="4" w:space="0" w:color="FFFFFF" w:themeColor="background1"/>
              <w:bottom w:val="single" w:sz="4" w:space="0" w:color="FFFFFF" w:themeColor="background1"/>
            </w:tcBorders>
            <w:shd w:val="clear" w:color="auto" w:fill="008599"/>
            <w:vAlign w:val="center"/>
          </w:tcPr>
          <w:p w14:paraId="79921BCE" w14:textId="77777777" w:rsidR="00C0579C" w:rsidRPr="005162DF" w:rsidRDefault="00C0579C" w:rsidP="005162DF">
            <w:pPr>
              <w:spacing w:before="20" w:after="20"/>
              <w:rPr>
                <w:rFonts w:ascii="Aptos" w:hAnsi="Aptos"/>
                <w:i/>
                <w:iCs/>
                <w:color w:val="FFFFFF" w:themeColor="background1"/>
                <w:sz w:val="20"/>
                <w:szCs w:val="20"/>
              </w:rPr>
            </w:pPr>
            <w:r w:rsidRPr="005162DF">
              <w:rPr>
                <w:rFonts w:ascii="Aptos" w:hAnsi="Aptos"/>
                <w:b/>
                <w:bCs/>
                <w:i/>
                <w:iCs/>
                <w:color w:val="FFFFFF" w:themeColor="background1"/>
                <w:sz w:val="20"/>
                <w:szCs w:val="20"/>
              </w:rPr>
              <w:t>Transparent Communication</w:t>
            </w:r>
          </w:p>
        </w:tc>
        <w:tc>
          <w:tcPr>
            <w:tcW w:w="7423" w:type="dxa"/>
            <w:vAlign w:val="center"/>
          </w:tcPr>
          <w:p w14:paraId="7541B561" w14:textId="77777777" w:rsidR="00C0579C" w:rsidRPr="001074E9" w:rsidRDefault="00C0579C" w:rsidP="005162DF">
            <w:pPr>
              <w:spacing w:before="20" w:after="20"/>
              <w:rPr>
                <w:rFonts w:ascii="Aptos" w:hAnsi="Aptos"/>
                <w:sz w:val="20"/>
                <w:szCs w:val="20"/>
              </w:rPr>
            </w:pPr>
            <w:r w:rsidRPr="001074E9">
              <w:rPr>
                <w:rFonts w:ascii="Aptos" w:hAnsi="Aptos"/>
                <w:sz w:val="20"/>
                <w:szCs w:val="20"/>
              </w:rPr>
              <w:t>Share successes and setbacks openly to build trust and adaptability within the executive team.</w:t>
            </w:r>
          </w:p>
        </w:tc>
      </w:tr>
      <w:tr w:rsidR="00C0579C" w:rsidRPr="001074E9" w14:paraId="796176FC" w14:textId="77777777" w:rsidTr="002A603E">
        <w:trPr>
          <w:gridAfter w:val="2"/>
          <w:wAfter w:w="109" w:type="dxa"/>
          <w:trHeight w:val="1292"/>
        </w:trPr>
        <w:tc>
          <w:tcPr>
            <w:tcW w:w="1833" w:type="dxa"/>
            <w:gridSpan w:val="2"/>
            <w:tcBorders>
              <w:top w:val="single" w:sz="4" w:space="0" w:color="FFFFFF" w:themeColor="background1"/>
            </w:tcBorders>
            <w:shd w:val="clear" w:color="auto" w:fill="008599"/>
            <w:vAlign w:val="center"/>
          </w:tcPr>
          <w:p w14:paraId="2650FDF5" w14:textId="77777777" w:rsidR="00C0579C" w:rsidRPr="005162DF" w:rsidRDefault="00C0579C" w:rsidP="005162DF">
            <w:pPr>
              <w:spacing w:before="20" w:after="20"/>
              <w:rPr>
                <w:rFonts w:ascii="Aptos" w:hAnsi="Aptos"/>
                <w:b/>
                <w:bCs/>
                <w:i/>
                <w:iCs/>
                <w:color w:val="FFFFFF" w:themeColor="background1"/>
                <w:sz w:val="20"/>
                <w:szCs w:val="20"/>
              </w:rPr>
            </w:pPr>
            <w:r w:rsidRPr="005162DF">
              <w:rPr>
                <w:rFonts w:ascii="Aptos" w:hAnsi="Aptos"/>
                <w:b/>
                <w:bCs/>
                <w:i/>
                <w:iCs/>
                <w:color w:val="FFFFFF" w:themeColor="background1"/>
                <w:sz w:val="20"/>
                <w:szCs w:val="20"/>
              </w:rPr>
              <w:t>Incorporate as Milestones</w:t>
            </w:r>
          </w:p>
        </w:tc>
        <w:tc>
          <w:tcPr>
            <w:tcW w:w="7423" w:type="dxa"/>
            <w:shd w:val="clear" w:color="auto" w:fill="E2DED9" w:themeFill="background2"/>
            <w:vAlign w:val="center"/>
          </w:tcPr>
          <w:p w14:paraId="0C2B6F82" w14:textId="77777777" w:rsidR="00C0579C" w:rsidRPr="001074E9" w:rsidRDefault="00C0579C" w:rsidP="005162DF">
            <w:pPr>
              <w:spacing w:before="20" w:after="20"/>
              <w:rPr>
                <w:rFonts w:ascii="Aptos" w:hAnsi="Aptos"/>
                <w:sz w:val="20"/>
                <w:szCs w:val="20"/>
              </w:rPr>
            </w:pPr>
            <w:r w:rsidRPr="001074E9">
              <w:rPr>
                <w:rFonts w:ascii="Aptos" w:hAnsi="Aptos"/>
                <w:sz w:val="20"/>
                <w:szCs w:val="20"/>
              </w:rPr>
              <w:t>Incorporate communication milestones into the roadmap. This could be accomplished by the development of a communication calendar with planned updates, feedback sessions, and alignment reviews to keep executives engaged throughout the initiative.</w:t>
            </w:r>
          </w:p>
        </w:tc>
      </w:tr>
    </w:tbl>
    <w:p w14:paraId="2B1E9A8F" w14:textId="77777777" w:rsidR="00C0579C" w:rsidRPr="0021222B" w:rsidRDefault="00C0579C" w:rsidP="00C0579C">
      <w:pPr>
        <w:rPr>
          <w:rFonts w:ascii="Aptos" w:hAnsi="Aptos"/>
        </w:rPr>
      </w:pPr>
    </w:p>
    <w:p w14:paraId="501C20E9" w14:textId="77777777" w:rsidR="00C0579C" w:rsidRPr="0021222B" w:rsidRDefault="00C0579C" w:rsidP="00C0579C">
      <w:pPr>
        <w:rPr>
          <w:rFonts w:ascii="Aptos" w:hAnsi="Aptos"/>
        </w:rPr>
      </w:pPr>
      <w:r w:rsidRPr="0021222B">
        <w:rPr>
          <w:rFonts w:ascii="Aptos" w:hAnsi="Aptos"/>
        </w:rPr>
        <w:t xml:space="preserve"> </w:t>
      </w:r>
    </w:p>
    <w:p w14:paraId="622776FD" w14:textId="77777777" w:rsidR="00C0579C" w:rsidRPr="0021222B" w:rsidRDefault="00C0579C" w:rsidP="00C0579C">
      <w:pPr>
        <w:rPr>
          <w:rFonts w:ascii="Aptos" w:eastAsiaTheme="majorEastAsia" w:hAnsi="Aptos" w:cstheme="majorBidi"/>
          <w:b/>
          <w:i/>
          <w:color w:val="0D748F" w:themeColor="accent1" w:themeShade="BF"/>
          <w:szCs w:val="28"/>
        </w:rPr>
      </w:pPr>
      <w:r w:rsidRPr="0021222B">
        <w:rPr>
          <w:rFonts w:ascii="Aptos" w:hAnsi="Aptos"/>
        </w:rPr>
        <w:br w:type="page"/>
      </w:r>
    </w:p>
    <w:p w14:paraId="1F0CBAC7" w14:textId="5F314A7A" w:rsidR="00C0579C" w:rsidRPr="006035C2" w:rsidRDefault="00C0579C" w:rsidP="00C0579C">
      <w:pPr>
        <w:pStyle w:val="Heading3"/>
        <w:rPr>
          <w:rFonts w:ascii="Aptos" w:hAnsi="Aptos"/>
          <w:color w:val="808080" w:themeColor="background1" w:themeShade="80"/>
        </w:rPr>
      </w:pPr>
      <w:bookmarkStart w:id="12" w:name="_Toc192603488"/>
      <w:r w:rsidRPr="006035C2">
        <w:rPr>
          <w:rFonts w:ascii="Aptos" w:hAnsi="Aptos"/>
          <w:color w:val="808080" w:themeColor="background1" w:themeShade="80"/>
        </w:rPr>
        <w:lastRenderedPageBreak/>
        <w:t xml:space="preserve">2.1.2 </w:t>
      </w:r>
      <w:r w:rsidR="006035C2" w:rsidRPr="006035C2">
        <w:rPr>
          <w:rFonts w:ascii="Aptos" w:hAnsi="Aptos"/>
          <w:color w:val="808080" w:themeColor="background1" w:themeShade="80"/>
        </w:rPr>
        <w:t>Stakeholder Identification</w:t>
      </w:r>
      <w:bookmarkEnd w:id="12"/>
    </w:p>
    <w:p w14:paraId="4666293A" w14:textId="00080EFF" w:rsidR="00C0579C" w:rsidRPr="0021222B" w:rsidRDefault="00C0579C" w:rsidP="005162DF">
      <w:pPr>
        <w:rPr>
          <w:rFonts w:ascii="Aptos" w:hAnsi="Aptos"/>
        </w:rPr>
      </w:pPr>
      <w:r w:rsidRPr="0021222B">
        <w:rPr>
          <w:rFonts w:ascii="Aptos" w:hAnsi="Aptos"/>
        </w:rPr>
        <w:t xml:space="preserve">The second step in building a strategic workforce plan for AI and GenAI’s organizational impact is identifying stakeholders across the value chain. As mentioned earlier, the C-suite/executive team are your primary stakeholders, taking on more of the sponsor responsibilities. The composition of stakeholders across the value chain will evolve as the framework is applied further into the organization. Understanding who these stakeholders are is essential for aligning leadership </w:t>
      </w:r>
      <w:r w:rsidR="00653EB9" w:rsidRPr="00653EB9">
        <w:rPr>
          <w:rFonts w:ascii="Aptos" w:hAnsi="Aptos"/>
        </w:rPr>
        <w:t>—</w:t>
      </w:r>
      <w:r w:rsidRPr="0021222B">
        <w:rPr>
          <w:rFonts w:ascii="Aptos" w:hAnsi="Aptos"/>
        </w:rPr>
        <w:t xml:space="preserve"> across enterprise tiers </w:t>
      </w:r>
      <w:r w:rsidR="00653EB9" w:rsidRPr="00653EB9">
        <w:rPr>
          <w:rFonts w:ascii="Aptos" w:hAnsi="Aptos"/>
        </w:rPr>
        <w:t>—</w:t>
      </w:r>
      <w:r w:rsidRPr="0021222B">
        <w:rPr>
          <w:rFonts w:ascii="Aptos" w:hAnsi="Aptos"/>
        </w:rPr>
        <w:t xml:space="preserve"> on the vision and objectives of AI-driven workforce transformation. </w:t>
      </w:r>
    </w:p>
    <w:tbl>
      <w:tblPr>
        <w:tblStyle w:val="TableGrid"/>
        <w:tblW w:w="9365" w:type="dxa"/>
        <w:tblLook w:val="04A0" w:firstRow="1" w:lastRow="0" w:firstColumn="1" w:lastColumn="0" w:noHBand="0" w:noVBand="1"/>
      </w:tblPr>
      <w:tblGrid>
        <w:gridCol w:w="1802"/>
        <w:gridCol w:w="7553"/>
        <w:gridCol w:w="10"/>
      </w:tblGrid>
      <w:tr w:rsidR="00C0579C" w:rsidRPr="0021222B" w14:paraId="6E9B0812" w14:textId="77777777" w:rsidTr="00815EBE">
        <w:trPr>
          <w:cantSplit/>
          <w:trHeight w:val="360"/>
        </w:trPr>
        <w:tc>
          <w:tcPr>
            <w:tcW w:w="9365" w:type="dxa"/>
            <w:gridSpan w:val="3"/>
            <w:shd w:val="clear" w:color="auto" w:fill="005F9E"/>
            <w:vAlign w:val="center"/>
          </w:tcPr>
          <w:p w14:paraId="5848741B" w14:textId="77777777" w:rsidR="00C0579C" w:rsidRPr="00797099" w:rsidRDefault="00C0579C" w:rsidP="00797099">
            <w:pPr>
              <w:pStyle w:val="TableHeading"/>
            </w:pPr>
            <w:bookmarkStart w:id="13" w:name="_Toc192603489"/>
            <w:proofErr w:type="spellStart"/>
            <w:r w:rsidRPr="00797099">
              <w:t>i</w:t>
            </w:r>
            <w:proofErr w:type="spellEnd"/>
            <w:r w:rsidRPr="00797099">
              <w:t>. Identify Key Stakeholders</w:t>
            </w:r>
            <w:bookmarkEnd w:id="13"/>
          </w:p>
        </w:tc>
      </w:tr>
      <w:tr w:rsidR="00C0579C" w:rsidRPr="0021222B" w14:paraId="08C1FE96" w14:textId="77777777" w:rsidTr="002A603E">
        <w:trPr>
          <w:trHeight w:val="1000"/>
        </w:trPr>
        <w:tc>
          <w:tcPr>
            <w:tcW w:w="9365" w:type="dxa"/>
            <w:gridSpan w:val="3"/>
            <w:shd w:val="clear" w:color="auto" w:fill="B9DCF4"/>
            <w:vAlign w:val="center"/>
          </w:tcPr>
          <w:p w14:paraId="4C9199B1" w14:textId="77777777" w:rsidR="00C0579C" w:rsidRPr="005162DF" w:rsidRDefault="00C0579C" w:rsidP="005162DF">
            <w:pPr>
              <w:spacing w:before="120" w:after="120"/>
              <w:rPr>
                <w:rFonts w:ascii="Aptos" w:hAnsi="Aptos"/>
                <w:sz w:val="20"/>
                <w:szCs w:val="20"/>
              </w:rPr>
            </w:pPr>
            <w:r w:rsidRPr="005162DF">
              <w:rPr>
                <w:rFonts w:ascii="Aptos" w:hAnsi="Aptos"/>
                <w:sz w:val="20"/>
                <w:szCs w:val="20"/>
              </w:rPr>
              <w:t>In addition to securing alignment and support from the executive team/C-suite, it is essential to involve stakeholders from multiple functions to ensure that the workforce plan aligns with organizational priorities and gains widespread support. Each of your enterprise stakeholders will bring unique insights and concerns into the strategy. Their support is essential for the long-term efficacy and viability of executing to the plan. Create a stakeholder map that outlines each key stakeholder’s interests, influence level, and potential concerns, followed by a plan to address their needs. The following are some of the likeliest stakeholders that you would be working with.</w:t>
            </w:r>
          </w:p>
        </w:tc>
      </w:tr>
      <w:tr w:rsidR="00C0579C" w:rsidRPr="0021222B" w14:paraId="343681AC" w14:textId="77777777" w:rsidTr="00DC08BC">
        <w:trPr>
          <w:trHeight w:val="5777"/>
        </w:trPr>
        <w:tc>
          <w:tcPr>
            <w:tcW w:w="1802" w:type="dxa"/>
            <w:tcBorders>
              <w:bottom w:val="single" w:sz="4" w:space="0" w:color="FFFFFF" w:themeColor="background1"/>
            </w:tcBorders>
            <w:shd w:val="clear" w:color="auto" w:fill="008599"/>
            <w:vAlign w:val="center"/>
          </w:tcPr>
          <w:p w14:paraId="15506775" w14:textId="77777777" w:rsidR="00C0579C" w:rsidRPr="005162DF" w:rsidRDefault="00C0579C" w:rsidP="00201F68">
            <w:pPr>
              <w:rPr>
                <w:rFonts w:ascii="Aptos" w:hAnsi="Aptos"/>
                <w:b/>
                <w:bCs/>
                <w:i/>
                <w:iCs/>
                <w:color w:val="FFFFFF" w:themeColor="background1"/>
                <w:sz w:val="20"/>
                <w:szCs w:val="20"/>
              </w:rPr>
            </w:pPr>
            <w:r w:rsidRPr="005162DF">
              <w:rPr>
                <w:rFonts w:ascii="Aptos" w:hAnsi="Aptos"/>
                <w:b/>
                <w:bCs/>
                <w:i/>
                <w:iCs/>
                <w:color w:val="FFFFFF" w:themeColor="background1"/>
                <w:sz w:val="20"/>
                <w:szCs w:val="20"/>
              </w:rPr>
              <w:t>Internal Stakeholders</w:t>
            </w:r>
          </w:p>
        </w:tc>
        <w:tc>
          <w:tcPr>
            <w:tcW w:w="7563" w:type="dxa"/>
            <w:gridSpan w:val="2"/>
            <w:shd w:val="clear" w:color="auto" w:fill="FFFFFF" w:themeFill="background1"/>
            <w:vAlign w:val="center"/>
          </w:tcPr>
          <w:p w14:paraId="489DB85D" w14:textId="77777777" w:rsidR="00C0579C" w:rsidRPr="005162DF" w:rsidRDefault="00C0579C" w:rsidP="005162DF">
            <w:pPr>
              <w:spacing w:before="40" w:after="80"/>
              <w:rPr>
                <w:rFonts w:ascii="Aptos" w:hAnsi="Aptos"/>
                <w:sz w:val="20"/>
                <w:szCs w:val="20"/>
              </w:rPr>
            </w:pPr>
            <w:r w:rsidRPr="005162DF">
              <w:rPr>
                <w:rFonts w:ascii="Aptos" w:hAnsi="Aptos"/>
                <w:b/>
                <w:bCs/>
                <w:sz w:val="20"/>
                <w:szCs w:val="20"/>
              </w:rPr>
              <w:t>C-Suite Executives incl. Department Heads (CEO, CFO, COO, CIO, CHRO, CMO, Chief Underwriting, Chief Claims, Chief Actuary, Chief Sales, etc.):</w:t>
            </w:r>
            <w:r w:rsidRPr="005162DF">
              <w:rPr>
                <w:rFonts w:ascii="Aptos" w:hAnsi="Aptos"/>
                <w:sz w:val="20"/>
                <w:szCs w:val="20"/>
              </w:rPr>
              <w:t xml:space="preserve"> These leaders ensure strategic alignment with organizational goals, set the budget, and advocate for cross-departmental support. These leaders understand the functional needs of their areas and the practical impacts of AI.</w:t>
            </w:r>
          </w:p>
          <w:p w14:paraId="65B69EDA" w14:textId="77777777" w:rsidR="00C0579C" w:rsidRPr="005162DF" w:rsidRDefault="00C0579C" w:rsidP="005162DF">
            <w:pPr>
              <w:spacing w:after="80"/>
              <w:rPr>
                <w:rFonts w:ascii="Aptos" w:hAnsi="Aptos"/>
                <w:sz w:val="20"/>
                <w:szCs w:val="20"/>
              </w:rPr>
            </w:pPr>
            <w:r w:rsidRPr="005162DF">
              <w:rPr>
                <w:rFonts w:ascii="Aptos" w:hAnsi="Aptos"/>
                <w:b/>
                <w:bCs/>
                <w:sz w:val="20"/>
                <w:szCs w:val="20"/>
              </w:rPr>
              <w:t>Data and Technology Leaders:</w:t>
            </w:r>
            <w:r w:rsidRPr="005162DF">
              <w:rPr>
                <w:rFonts w:ascii="Aptos" w:hAnsi="Aptos"/>
                <w:sz w:val="20"/>
                <w:szCs w:val="20"/>
              </w:rPr>
              <w:t xml:space="preserve"> Individuals within IT (incl. cybersecurity), data science, and analytics provide technical perspectives, helping assess feasibility, timelines, and integration needs.</w:t>
            </w:r>
          </w:p>
          <w:p w14:paraId="29F8ED95" w14:textId="77777777" w:rsidR="00C0579C" w:rsidRPr="005162DF" w:rsidRDefault="00C0579C" w:rsidP="005162DF">
            <w:pPr>
              <w:spacing w:after="80"/>
              <w:rPr>
                <w:rFonts w:ascii="Aptos" w:hAnsi="Aptos"/>
                <w:sz w:val="20"/>
                <w:szCs w:val="20"/>
              </w:rPr>
            </w:pPr>
            <w:r w:rsidRPr="005162DF">
              <w:rPr>
                <w:rFonts w:ascii="Aptos" w:hAnsi="Aptos"/>
                <w:b/>
                <w:bCs/>
                <w:sz w:val="20"/>
                <w:szCs w:val="20"/>
              </w:rPr>
              <w:t>HR and Workforce Planning Leaders:</w:t>
            </w:r>
            <w:r w:rsidRPr="005162DF">
              <w:rPr>
                <w:rFonts w:ascii="Aptos" w:hAnsi="Aptos"/>
                <w:sz w:val="20"/>
                <w:szCs w:val="20"/>
              </w:rPr>
              <w:t xml:space="preserve"> These stakeholders anticipate skill gaps, training needs, and potential redeployment of talent. Talent Development and Learning Leaders are responsible for designing and implementing training programs, especially for AI literacy and specific skill development.</w:t>
            </w:r>
          </w:p>
          <w:p w14:paraId="4DBF458B" w14:textId="77777777" w:rsidR="00C0579C" w:rsidRPr="005162DF" w:rsidRDefault="00C0579C" w:rsidP="005162DF">
            <w:pPr>
              <w:spacing w:after="80"/>
              <w:rPr>
                <w:rFonts w:ascii="Aptos" w:hAnsi="Aptos"/>
                <w:sz w:val="20"/>
                <w:szCs w:val="20"/>
              </w:rPr>
            </w:pPr>
            <w:r w:rsidRPr="005162DF">
              <w:rPr>
                <w:rFonts w:ascii="Aptos" w:hAnsi="Aptos"/>
                <w:b/>
                <w:bCs/>
                <w:sz w:val="20"/>
                <w:szCs w:val="20"/>
              </w:rPr>
              <w:t>Legal, Compliance, and Risk Management:</w:t>
            </w:r>
            <w:r w:rsidRPr="005162DF">
              <w:rPr>
                <w:rFonts w:ascii="Aptos" w:hAnsi="Aptos"/>
                <w:sz w:val="20"/>
                <w:szCs w:val="20"/>
              </w:rPr>
              <w:t xml:space="preserve"> As AI brings regulatory implications, these teams ensure that AI applications meet regulatory standards and align with ethical practices.</w:t>
            </w:r>
          </w:p>
          <w:p w14:paraId="3DDBCC39" w14:textId="77777777" w:rsidR="00C0579C" w:rsidRPr="005162DF" w:rsidRDefault="00C0579C" w:rsidP="005162DF">
            <w:pPr>
              <w:spacing w:after="40"/>
              <w:rPr>
                <w:rFonts w:ascii="Aptos" w:hAnsi="Aptos"/>
                <w:sz w:val="20"/>
                <w:szCs w:val="20"/>
              </w:rPr>
            </w:pPr>
            <w:r w:rsidRPr="005162DF">
              <w:rPr>
                <w:rFonts w:ascii="Aptos" w:hAnsi="Aptos"/>
                <w:b/>
                <w:bCs/>
                <w:sz w:val="20"/>
                <w:szCs w:val="20"/>
              </w:rPr>
              <w:t>Change Management and Communications (typically under the CMO/Marketing organization):</w:t>
            </w:r>
            <w:r w:rsidRPr="005162DF">
              <w:rPr>
                <w:rFonts w:ascii="Aptos" w:hAnsi="Aptos"/>
                <w:sz w:val="20"/>
                <w:szCs w:val="20"/>
              </w:rPr>
              <w:t xml:space="preserve"> These functions help shape the narrative, align communications, and manage resistance within the workforce. Change management groups will help develop strategies for managing workforce adaptation and monitor employee sentiment throughout the AI implementation process. It will be important to proactively manage communication to employees and help address concerns regarding job security and career development in an AI-driven environment.</w:t>
            </w:r>
          </w:p>
        </w:tc>
      </w:tr>
      <w:tr w:rsidR="00C0579C" w:rsidRPr="0021222B" w14:paraId="09783389" w14:textId="77777777" w:rsidTr="00674CA6">
        <w:trPr>
          <w:trHeight w:val="1795"/>
        </w:trPr>
        <w:tc>
          <w:tcPr>
            <w:tcW w:w="1802" w:type="dxa"/>
            <w:tcBorders>
              <w:top w:val="single" w:sz="4" w:space="0" w:color="FFFFFF" w:themeColor="background1"/>
            </w:tcBorders>
            <w:shd w:val="clear" w:color="auto" w:fill="008599"/>
            <w:vAlign w:val="center"/>
          </w:tcPr>
          <w:p w14:paraId="2A196A98" w14:textId="77777777" w:rsidR="00C0579C" w:rsidRPr="005162DF" w:rsidRDefault="00C0579C" w:rsidP="00201F68">
            <w:pPr>
              <w:rPr>
                <w:rFonts w:ascii="Aptos" w:hAnsi="Aptos"/>
                <w:b/>
                <w:bCs/>
                <w:i/>
                <w:iCs/>
                <w:color w:val="FFFFFF" w:themeColor="background1"/>
                <w:sz w:val="20"/>
                <w:szCs w:val="20"/>
              </w:rPr>
            </w:pPr>
            <w:r w:rsidRPr="005162DF">
              <w:rPr>
                <w:rFonts w:ascii="Aptos" w:hAnsi="Aptos"/>
                <w:b/>
                <w:bCs/>
                <w:i/>
                <w:iCs/>
                <w:color w:val="FFFFFF" w:themeColor="background1"/>
                <w:sz w:val="20"/>
                <w:szCs w:val="20"/>
              </w:rPr>
              <w:t>External Stakeholders</w:t>
            </w:r>
          </w:p>
        </w:tc>
        <w:tc>
          <w:tcPr>
            <w:tcW w:w="7563" w:type="dxa"/>
            <w:gridSpan w:val="2"/>
            <w:shd w:val="clear" w:color="auto" w:fill="E2DED9" w:themeFill="background2"/>
            <w:vAlign w:val="center"/>
          </w:tcPr>
          <w:p w14:paraId="2C1B0B28" w14:textId="77777777" w:rsidR="00C0579C" w:rsidRPr="005162DF" w:rsidRDefault="00C0579C" w:rsidP="005162DF">
            <w:pPr>
              <w:spacing w:before="40" w:after="80"/>
              <w:rPr>
                <w:rFonts w:ascii="Aptos" w:hAnsi="Aptos"/>
                <w:sz w:val="20"/>
                <w:szCs w:val="20"/>
              </w:rPr>
            </w:pPr>
            <w:r w:rsidRPr="005162DF">
              <w:rPr>
                <w:rFonts w:ascii="Aptos" w:hAnsi="Aptos"/>
                <w:b/>
                <w:bCs/>
                <w:sz w:val="20"/>
                <w:szCs w:val="20"/>
              </w:rPr>
              <w:t>AI Vendors and Consultants</w:t>
            </w:r>
            <w:r w:rsidRPr="005162DF">
              <w:rPr>
                <w:rFonts w:ascii="Aptos" w:hAnsi="Aptos"/>
                <w:sz w:val="20"/>
                <w:szCs w:val="20"/>
              </w:rPr>
              <w:t>: Vendors and consultant partners can help provide technical expertise and best practices for implementing AI that align with your company’s workforce strategy.</w:t>
            </w:r>
          </w:p>
          <w:p w14:paraId="2487D161" w14:textId="77777777" w:rsidR="00C0579C" w:rsidRPr="005162DF" w:rsidRDefault="00C0579C" w:rsidP="005162DF">
            <w:pPr>
              <w:spacing w:after="40"/>
              <w:rPr>
                <w:rFonts w:ascii="Aptos" w:hAnsi="Aptos"/>
                <w:sz w:val="20"/>
                <w:szCs w:val="20"/>
              </w:rPr>
            </w:pPr>
            <w:r w:rsidRPr="005162DF">
              <w:rPr>
                <w:rFonts w:ascii="Aptos" w:hAnsi="Aptos"/>
                <w:b/>
                <w:bCs/>
                <w:sz w:val="20"/>
                <w:szCs w:val="20"/>
              </w:rPr>
              <w:t>LIMRA and LOMA:</w:t>
            </w:r>
            <w:r w:rsidRPr="005162DF">
              <w:rPr>
                <w:rFonts w:ascii="Aptos" w:hAnsi="Aptos"/>
                <w:sz w:val="20"/>
                <w:szCs w:val="20"/>
              </w:rPr>
              <w:t xml:space="preserve"> The association can continue bringing the industry together to mutualize the problem solving. The AIGG will continue to be a fertile source of knowledge. </w:t>
            </w:r>
          </w:p>
        </w:tc>
      </w:tr>
      <w:tr w:rsidR="00C0579C" w:rsidRPr="0021222B" w14:paraId="52E53370" w14:textId="77777777" w:rsidTr="00815EBE">
        <w:trPr>
          <w:gridAfter w:val="1"/>
          <w:wAfter w:w="10" w:type="dxa"/>
          <w:cantSplit/>
          <w:trHeight w:val="360"/>
        </w:trPr>
        <w:tc>
          <w:tcPr>
            <w:tcW w:w="9355" w:type="dxa"/>
            <w:gridSpan w:val="2"/>
            <w:shd w:val="clear" w:color="auto" w:fill="005F9E"/>
            <w:vAlign w:val="center"/>
          </w:tcPr>
          <w:p w14:paraId="0BFF0EBE" w14:textId="77777777" w:rsidR="00C0579C" w:rsidRPr="00797099" w:rsidRDefault="00C0579C" w:rsidP="00797099">
            <w:pPr>
              <w:pStyle w:val="TableHeading"/>
            </w:pPr>
            <w:bookmarkStart w:id="14" w:name="_Toc192603490"/>
            <w:r w:rsidRPr="00797099">
              <w:lastRenderedPageBreak/>
              <w:t>ii. Secure and Sustain Key Stakeholder Buy-In</w:t>
            </w:r>
            <w:bookmarkEnd w:id="14"/>
          </w:p>
        </w:tc>
      </w:tr>
      <w:tr w:rsidR="00C0579C" w:rsidRPr="0021222B" w14:paraId="36251F5A" w14:textId="77777777" w:rsidTr="00DC08BC">
        <w:trPr>
          <w:gridAfter w:val="1"/>
          <w:wAfter w:w="10" w:type="dxa"/>
          <w:trHeight w:val="980"/>
        </w:trPr>
        <w:tc>
          <w:tcPr>
            <w:tcW w:w="9355" w:type="dxa"/>
            <w:gridSpan w:val="2"/>
            <w:shd w:val="clear" w:color="auto" w:fill="B9DCF4"/>
            <w:vAlign w:val="center"/>
          </w:tcPr>
          <w:p w14:paraId="3DF3342B" w14:textId="77777777" w:rsidR="00C0579C" w:rsidRPr="005162DF" w:rsidRDefault="00C0579C" w:rsidP="00167892">
            <w:pPr>
              <w:spacing w:before="120" w:after="120"/>
              <w:rPr>
                <w:rFonts w:ascii="Aptos" w:hAnsi="Aptos"/>
                <w:sz w:val="20"/>
                <w:szCs w:val="20"/>
              </w:rPr>
            </w:pPr>
            <w:r w:rsidRPr="005162DF">
              <w:rPr>
                <w:rFonts w:ascii="Aptos" w:hAnsi="Aptos"/>
                <w:sz w:val="20"/>
                <w:szCs w:val="20"/>
              </w:rPr>
              <w:t xml:space="preserve">Once the key stakeholders are identified, a strategic approach to securing their buy-in is essential. Gaining this initial buy-in from your stakeholder community is crucial, as is ongoing backing and engagement to ensure sustained support throughout the initiative. Thematically similar to securing alignment from the executive team, the following facets should be considered when engaging and persuading each stakeholder </w:t>
            </w:r>
            <w:proofErr w:type="gramStart"/>
            <w:r w:rsidRPr="005162DF">
              <w:rPr>
                <w:rFonts w:ascii="Aptos" w:hAnsi="Aptos"/>
                <w:sz w:val="20"/>
                <w:szCs w:val="20"/>
              </w:rPr>
              <w:t>group, and</w:t>
            </w:r>
            <w:proofErr w:type="gramEnd"/>
            <w:r w:rsidRPr="005162DF">
              <w:rPr>
                <w:rFonts w:ascii="Aptos" w:hAnsi="Aptos"/>
                <w:sz w:val="20"/>
                <w:szCs w:val="20"/>
              </w:rPr>
              <w:t xml:space="preserve"> sustaining their support over the lifecycle of the program.</w:t>
            </w:r>
          </w:p>
        </w:tc>
      </w:tr>
      <w:tr w:rsidR="00C0579C" w:rsidRPr="0021222B" w14:paraId="5325FD4F" w14:textId="77777777" w:rsidTr="00DC08BC">
        <w:trPr>
          <w:gridAfter w:val="1"/>
          <w:wAfter w:w="10" w:type="dxa"/>
          <w:trHeight w:val="1106"/>
        </w:trPr>
        <w:tc>
          <w:tcPr>
            <w:tcW w:w="1802" w:type="dxa"/>
            <w:tcBorders>
              <w:bottom w:val="single" w:sz="4" w:space="0" w:color="FFFFFF" w:themeColor="background1"/>
            </w:tcBorders>
            <w:shd w:val="clear" w:color="auto" w:fill="008599"/>
            <w:vAlign w:val="center"/>
          </w:tcPr>
          <w:p w14:paraId="49308F58" w14:textId="77777777" w:rsidR="00C0579C" w:rsidRPr="005A39D3" w:rsidRDefault="00C0579C" w:rsidP="00167892">
            <w:pPr>
              <w:spacing w:before="60" w:after="60"/>
              <w:rPr>
                <w:rFonts w:ascii="Aptos" w:hAnsi="Aptos"/>
                <w:b/>
                <w:bCs/>
                <w:i/>
                <w:iCs/>
                <w:color w:val="FFFFFF" w:themeColor="background1"/>
                <w:sz w:val="20"/>
                <w:szCs w:val="20"/>
              </w:rPr>
            </w:pPr>
            <w:r w:rsidRPr="005A39D3">
              <w:rPr>
                <w:rFonts w:ascii="Aptos" w:hAnsi="Aptos"/>
                <w:b/>
                <w:bCs/>
                <w:i/>
                <w:iCs/>
                <w:color w:val="FFFFFF" w:themeColor="background1"/>
                <w:sz w:val="20"/>
                <w:szCs w:val="20"/>
              </w:rPr>
              <w:t>Spotlight Objectives</w:t>
            </w:r>
          </w:p>
        </w:tc>
        <w:tc>
          <w:tcPr>
            <w:tcW w:w="7553" w:type="dxa"/>
            <w:shd w:val="clear" w:color="auto" w:fill="FFFFFF" w:themeFill="background1"/>
            <w:vAlign w:val="center"/>
          </w:tcPr>
          <w:p w14:paraId="66F80007" w14:textId="77777777" w:rsidR="00C0579C" w:rsidRPr="005162DF" w:rsidRDefault="00C0579C" w:rsidP="00167892">
            <w:pPr>
              <w:spacing w:before="60" w:after="60"/>
              <w:rPr>
                <w:rFonts w:ascii="Aptos" w:hAnsi="Aptos"/>
                <w:sz w:val="20"/>
                <w:szCs w:val="20"/>
              </w:rPr>
            </w:pPr>
            <w:r w:rsidRPr="005162DF">
              <w:rPr>
                <w:rFonts w:ascii="Aptos" w:hAnsi="Aptos"/>
                <w:sz w:val="20"/>
                <w:szCs w:val="20"/>
              </w:rPr>
              <w:t>Present a clear narrative on how AI and GenAI will address specific business challenges, such as enhancing customer service, improving operational efficiency, and enabling data-driven decision-making. Highlight the alignment of AI-driven workforce transformation with your company’s strategic goals.</w:t>
            </w:r>
          </w:p>
        </w:tc>
      </w:tr>
      <w:tr w:rsidR="00C0579C" w:rsidRPr="0021222B" w14:paraId="7DE529A2" w14:textId="77777777" w:rsidTr="005A39D3">
        <w:trPr>
          <w:gridAfter w:val="1"/>
          <w:wAfter w:w="10" w:type="dxa"/>
          <w:trHeight w:val="1970"/>
        </w:trPr>
        <w:tc>
          <w:tcPr>
            <w:tcW w:w="1802" w:type="dxa"/>
            <w:tcBorders>
              <w:top w:val="single" w:sz="4" w:space="0" w:color="FFFFFF" w:themeColor="background1"/>
              <w:bottom w:val="single" w:sz="4" w:space="0" w:color="FFFFFF" w:themeColor="background1"/>
            </w:tcBorders>
            <w:shd w:val="clear" w:color="auto" w:fill="008599"/>
            <w:vAlign w:val="center"/>
          </w:tcPr>
          <w:p w14:paraId="7373A7B2" w14:textId="77777777" w:rsidR="00C0579C" w:rsidRPr="005A39D3" w:rsidRDefault="00C0579C" w:rsidP="00167892">
            <w:pPr>
              <w:spacing w:before="60" w:after="60"/>
              <w:rPr>
                <w:rFonts w:ascii="Aptos" w:hAnsi="Aptos"/>
                <w:b/>
                <w:bCs/>
                <w:i/>
                <w:iCs/>
                <w:color w:val="FFFFFF" w:themeColor="background1"/>
                <w:sz w:val="20"/>
                <w:szCs w:val="20"/>
              </w:rPr>
            </w:pPr>
            <w:r w:rsidRPr="005A39D3">
              <w:rPr>
                <w:rFonts w:ascii="Aptos" w:hAnsi="Aptos"/>
                <w:b/>
                <w:bCs/>
                <w:i/>
                <w:iCs/>
                <w:color w:val="FFFFFF" w:themeColor="background1"/>
                <w:sz w:val="20"/>
                <w:szCs w:val="20"/>
              </w:rPr>
              <w:t>Make it Bespoke</w:t>
            </w:r>
          </w:p>
        </w:tc>
        <w:tc>
          <w:tcPr>
            <w:tcW w:w="7553" w:type="dxa"/>
            <w:shd w:val="clear" w:color="auto" w:fill="E2DED9" w:themeFill="background2"/>
            <w:vAlign w:val="center"/>
          </w:tcPr>
          <w:p w14:paraId="36F55C5D" w14:textId="77777777" w:rsidR="00C0579C" w:rsidRPr="005162DF" w:rsidRDefault="00C0579C" w:rsidP="00167892">
            <w:pPr>
              <w:spacing w:before="60" w:after="60"/>
              <w:rPr>
                <w:rFonts w:ascii="Aptos" w:hAnsi="Aptos"/>
                <w:sz w:val="20"/>
                <w:szCs w:val="20"/>
              </w:rPr>
            </w:pPr>
            <w:r w:rsidRPr="005162DF">
              <w:rPr>
                <w:rFonts w:ascii="Aptos" w:hAnsi="Aptos"/>
                <w:sz w:val="20"/>
                <w:szCs w:val="20"/>
              </w:rPr>
              <w:t xml:space="preserve">Tailor the benefits to each stakeholder or stakeholder group to ensure that each stakeholder can better relate to the </w:t>
            </w:r>
            <w:proofErr w:type="gramStart"/>
            <w:r w:rsidRPr="005162DF">
              <w:rPr>
                <w:rFonts w:ascii="Aptos" w:hAnsi="Aptos"/>
                <w:sz w:val="20"/>
                <w:szCs w:val="20"/>
              </w:rPr>
              <w:t>benefits, and</w:t>
            </w:r>
            <w:proofErr w:type="gramEnd"/>
            <w:r w:rsidRPr="005162DF">
              <w:rPr>
                <w:rFonts w:ascii="Aptos" w:hAnsi="Aptos"/>
                <w:sz w:val="20"/>
                <w:szCs w:val="20"/>
              </w:rPr>
              <w:t xml:space="preserve"> have an equitable stake in its success. For example, highlight cost-efficiency and ROI projections for stakeholders in the Finance department, while focusing on employee development and retention for stakeholders in HR and Talent Development. Balance this with the broader enterprise benefits, such as the potential for improved productivity, faster decision-making, and the competitive advantage that AI can bring to each business unit.</w:t>
            </w:r>
          </w:p>
        </w:tc>
      </w:tr>
      <w:tr w:rsidR="00C0579C" w:rsidRPr="0021222B" w14:paraId="00BFE707" w14:textId="77777777" w:rsidTr="00DC08BC">
        <w:trPr>
          <w:gridAfter w:val="1"/>
          <w:wAfter w:w="10" w:type="dxa"/>
          <w:trHeight w:val="800"/>
        </w:trPr>
        <w:tc>
          <w:tcPr>
            <w:tcW w:w="1802" w:type="dxa"/>
            <w:tcBorders>
              <w:top w:val="single" w:sz="4" w:space="0" w:color="FFFFFF" w:themeColor="background1"/>
              <w:bottom w:val="single" w:sz="4" w:space="0" w:color="FFFFFF" w:themeColor="background1"/>
            </w:tcBorders>
            <w:shd w:val="clear" w:color="auto" w:fill="008599"/>
            <w:vAlign w:val="center"/>
          </w:tcPr>
          <w:p w14:paraId="5B7B217D" w14:textId="77777777" w:rsidR="00C0579C" w:rsidRPr="005A39D3" w:rsidRDefault="00C0579C" w:rsidP="00167892">
            <w:pPr>
              <w:spacing w:before="60" w:after="60"/>
              <w:rPr>
                <w:rFonts w:ascii="Aptos" w:hAnsi="Aptos"/>
                <w:b/>
                <w:bCs/>
                <w:i/>
                <w:iCs/>
                <w:color w:val="FFFFFF" w:themeColor="background1"/>
                <w:sz w:val="20"/>
                <w:szCs w:val="20"/>
              </w:rPr>
            </w:pPr>
            <w:r w:rsidRPr="005A39D3">
              <w:rPr>
                <w:rFonts w:ascii="Aptos" w:hAnsi="Aptos"/>
                <w:b/>
                <w:bCs/>
                <w:i/>
                <w:iCs/>
                <w:color w:val="FFFFFF" w:themeColor="background1"/>
                <w:sz w:val="20"/>
                <w:szCs w:val="20"/>
              </w:rPr>
              <w:t>Empathy and Transparency</w:t>
            </w:r>
          </w:p>
        </w:tc>
        <w:tc>
          <w:tcPr>
            <w:tcW w:w="7553" w:type="dxa"/>
            <w:shd w:val="clear" w:color="auto" w:fill="FFFFFF" w:themeFill="background1"/>
            <w:vAlign w:val="center"/>
          </w:tcPr>
          <w:p w14:paraId="1DC09925" w14:textId="77777777" w:rsidR="00C0579C" w:rsidRPr="005162DF" w:rsidRDefault="00C0579C" w:rsidP="00167892">
            <w:pPr>
              <w:spacing w:before="60" w:after="60"/>
              <w:rPr>
                <w:rFonts w:ascii="Aptos" w:hAnsi="Aptos"/>
                <w:sz w:val="20"/>
                <w:szCs w:val="20"/>
              </w:rPr>
            </w:pPr>
            <w:r w:rsidRPr="005162DF">
              <w:rPr>
                <w:rFonts w:ascii="Aptos" w:hAnsi="Aptos"/>
                <w:sz w:val="20"/>
                <w:szCs w:val="20"/>
              </w:rPr>
              <w:t>Be transparent about roles that are likely to change in what business areas. Emphasize support for employees via reskilling, career development, and talent mobility initiatives. In keeping with the key findings of the LIMRA and LOMA AIGG, underscore that the goal of AI is to augment intelligence and talent, not to disintermediate them. Highlight that the purpose behind this strategic approach to talent is not to displace workers but to re-skill and upskill them and free them up by enabling them to perform higher value add tasks.</w:t>
            </w:r>
          </w:p>
        </w:tc>
      </w:tr>
      <w:tr w:rsidR="005162DF" w:rsidRPr="0021222B" w14:paraId="29490994" w14:textId="77777777" w:rsidTr="005A39D3">
        <w:trPr>
          <w:gridAfter w:val="1"/>
          <w:wAfter w:w="10" w:type="dxa"/>
          <w:trHeight w:val="2141"/>
        </w:trPr>
        <w:tc>
          <w:tcPr>
            <w:tcW w:w="1802" w:type="dxa"/>
            <w:tcBorders>
              <w:top w:val="single" w:sz="4" w:space="0" w:color="FFFFFF" w:themeColor="background1"/>
              <w:bottom w:val="single" w:sz="4" w:space="0" w:color="FFFFFF" w:themeColor="background1"/>
            </w:tcBorders>
            <w:shd w:val="clear" w:color="auto" w:fill="008599"/>
            <w:vAlign w:val="center"/>
          </w:tcPr>
          <w:p w14:paraId="79E9AB42" w14:textId="5BD42FA9" w:rsidR="005162DF" w:rsidRPr="005A39D3" w:rsidRDefault="005162DF" w:rsidP="00167892">
            <w:pPr>
              <w:spacing w:before="60" w:after="60"/>
              <w:rPr>
                <w:rFonts w:ascii="Aptos" w:hAnsi="Aptos"/>
                <w:b/>
                <w:bCs/>
                <w:i/>
                <w:iCs/>
                <w:color w:val="FFFFFF" w:themeColor="background1"/>
                <w:sz w:val="20"/>
                <w:szCs w:val="20"/>
              </w:rPr>
            </w:pPr>
            <w:r w:rsidRPr="005A39D3">
              <w:rPr>
                <w:rFonts w:ascii="Aptos" w:hAnsi="Aptos"/>
                <w:b/>
                <w:bCs/>
                <w:i/>
                <w:iCs/>
                <w:color w:val="FFFFFF" w:themeColor="background1"/>
                <w:sz w:val="20"/>
                <w:szCs w:val="20"/>
              </w:rPr>
              <w:t>Vision of AI Opportunities</w:t>
            </w:r>
          </w:p>
        </w:tc>
        <w:tc>
          <w:tcPr>
            <w:tcW w:w="7553" w:type="dxa"/>
            <w:shd w:val="clear" w:color="auto" w:fill="E2DED9" w:themeFill="background2"/>
            <w:vAlign w:val="center"/>
          </w:tcPr>
          <w:p w14:paraId="145C056E" w14:textId="76355429" w:rsidR="005162DF" w:rsidRPr="005162DF" w:rsidRDefault="005162DF" w:rsidP="00167892">
            <w:pPr>
              <w:spacing w:before="60" w:after="60"/>
              <w:rPr>
                <w:rFonts w:ascii="Aptos" w:hAnsi="Aptos"/>
                <w:sz w:val="20"/>
                <w:szCs w:val="20"/>
              </w:rPr>
            </w:pPr>
            <w:r w:rsidRPr="005162DF">
              <w:rPr>
                <w:rFonts w:ascii="Aptos" w:hAnsi="Aptos"/>
                <w:sz w:val="20"/>
                <w:szCs w:val="20"/>
              </w:rPr>
              <w:t xml:space="preserve">Describe how AI can enhance each department’s work; from streamlining claims processing, fraud detection, accelerating underwriting and/or improving underwriting accuracy, offering personalized customer service, etc. For those still learning about AI’s impact and benefits, it would be helpful to educate them by showing them practical examples or case studies of other insurance firms that successfully integrated AI, focusing on positive workforce impacts. Leverage the reports from the LIMRA and LOMA AIGG and/or use the network to surface case studies success stories pertinent and relevant to your stakeholder/s. </w:t>
            </w:r>
          </w:p>
        </w:tc>
      </w:tr>
      <w:tr w:rsidR="005162DF" w:rsidRPr="0021222B" w14:paraId="2F30E65C" w14:textId="77777777" w:rsidTr="00DC08BC">
        <w:trPr>
          <w:gridAfter w:val="1"/>
          <w:wAfter w:w="10" w:type="dxa"/>
          <w:trHeight w:val="2644"/>
        </w:trPr>
        <w:tc>
          <w:tcPr>
            <w:tcW w:w="1802" w:type="dxa"/>
            <w:tcBorders>
              <w:top w:val="single" w:sz="4" w:space="0" w:color="FFFFFF" w:themeColor="background1"/>
            </w:tcBorders>
            <w:shd w:val="clear" w:color="auto" w:fill="008599"/>
            <w:vAlign w:val="center"/>
          </w:tcPr>
          <w:p w14:paraId="5D0EAF10" w14:textId="6BB29AAC" w:rsidR="005162DF" w:rsidRPr="005A39D3" w:rsidRDefault="005162DF" w:rsidP="00167892">
            <w:pPr>
              <w:spacing w:before="60" w:after="60"/>
              <w:rPr>
                <w:rFonts w:ascii="Aptos" w:hAnsi="Aptos"/>
                <w:b/>
                <w:bCs/>
                <w:i/>
                <w:iCs/>
                <w:color w:val="FFFFFF" w:themeColor="background1"/>
                <w:sz w:val="20"/>
                <w:szCs w:val="20"/>
              </w:rPr>
            </w:pPr>
            <w:r w:rsidRPr="005A39D3">
              <w:rPr>
                <w:rFonts w:ascii="Aptos" w:hAnsi="Aptos"/>
                <w:b/>
                <w:bCs/>
                <w:i/>
                <w:iCs/>
                <w:color w:val="FFFFFF" w:themeColor="background1"/>
                <w:sz w:val="20"/>
                <w:szCs w:val="20"/>
              </w:rPr>
              <w:t>Roadmap and Timeline</w:t>
            </w:r>
          </w:p>
        </w:tc>
        <w:tc>
          <w:tcPr>
            <w:tcW w:w="7553" w:type="dxa"/>
            <w:shd w:val="clear" w:color="auto" w:fill="FFFFFF" w:themeFill="background1"/>
            <w:vAlign w:val="center"/>
          </w:tcPr>
          <w:p w14:paraId="175EE982" w14:textId="31D3D749" w:rsidR="005162DF" w:rsidRPr="00653EB9" w:rsidRDefault="005162DF" w:rsidP="00167892">
            <w:pPr>
              <w:spacing w:before="60" w:after="60"/>
              <w:rPr>
                <w:rFonts w:ascii="Aptos" w:hAnsi="Aptos"/>
                <w:sz w:val="20"/>
                <w:szCs w:val="20"/>
              </w:rPr>
            </w:pPr>
            <w:proofErr w:type="gramStart"/>
            <w:r w:rsidRPr="00653EB9">
              <w:rPr>
                <w:rFonts w:ascii="Aptos" w:hAnsi="Aptos"/>
                <w:sz w:val="20"/>
                <w:szCs w:val="20"/>
              </w:rPr>
              <w:t>Similar to</w:t>
            </w:r>
            <w:proofErr w:type="gramEnd"/>
            <w:r w:rsidRPr="00653EB9">
              <w:rPr>
                <w:rFonts w:ascii="Aptos" w:hAnsi="Aptos"/>
                <w:sz w:val="20"/>
                <w:szCs w:val="20"/>
              </w:rPr>
              <w:t xml:space="preserve"> the roadmap, phases, and milestones presented to the executive team, it is important to highlight the phased approach for the workforce transformation plan with stakeholders. As pertinent </w:t>
            </w:r>
            <w:r w:rsidR="00653EB9" w:rsidRPr="00653EB9">
              <w:rPr>
                <w:rFonts w:ascii="Aptos" w:hAnsi="Aptos"/>
                <w:sz w:val="20"/>
                <w:szCs w:val="20"/>
              </w:rPr>
              <w:t>—</w:t>
            </w:r>
            <w:r w:rsidRPr="00653EB9">
              <w:rPr>
                <w:rFonts w:ascii="Aptos" w:hAnsi="Aptos"/>
                <w:sz w:val="20"/>
                <w:szCs w:val="20"/>
              </w:rPr>
              <w:t xml:space="preserve"> using the roadmap as an artifact </w:t>
            </w:r>
            <w:r w:rsidR="00653EB9" w:rsidRPr="00653EB9">
              <w:rPr>
                <w:rFonts w:ascii="Aptos" w:hAnsi="Aptos"/>
                <w:sz w:val="20"/>
                <w:szCs w:val="20"/>
              </w:rPr>
              <w:t>—</w:t>
            </w:r>
            <w:r w:rsidRPr="00653EB9">
              <w:rPr>
                <w:rFonts w:ascii="Aptos" w:hAnsi="Aptos"/>
                <w:sz w:val="20"/>
                <w:szCs w:val="20"/>
              </w:rPr>
              <w:t xml:space="preserve"> demonstrate how AI will be implemented in stages and the gradual impact on roles. When engaging the stakeholder community, specify timelines for skills assessments, employee engagement, reskilling programs, and performance evaluations, allowing stakeholders to anticipate when changes will affect their areas. Leverage the cross-functional, cross-departmental AI committee/task force to amplify messaging. It will be important to celebrate successes and achievement of milestones as you execute to the roadmap.</w:t>
            </w:r>
          </w:p>
        </w:tc>
      </w:tr>
    </w:tbl>
    <w:p w14:paraId="5398796F" w14:textId="77777777" w:rsidR="005162DF" w:rsidRDefault="005162DF">
      <w:r>
        <w:br w:type="page"/>
      </w:r>
    </w:p>
    <w:tbl>
      <w:tblPr>
        <w:tblStyle w:val="TableGrid"/>
        <w:tblW w:w="9355" w:type="dxa"/>
        <w:tblLook w:val="04A0" w:firstRow="1" w:lastRow="0" w:firstColumn="1" w:lastColumn="0" w:noHBand="0" w:noVBand="1"/>
      </w:tblPr>
      <w:tblGrid>
        <w:gridCol w:w="1802"/>
        <w:gridCol w:w="7553"/>
      </w:tblGrid>
      <w:tr w:rsidR="005162DF" w:rsidRPr="0021222B" w14:paraId="5E683A59" w14:textId="77777777" w:rsidTr="005A39D3">
        <w:trPr>
          <w:trHeight w:val="350"/>
          <w:tblHeader/>
        </w:trPr>
        <w:tc>
          <w:tcPr>
            <w:tcW w:w="9355" w:type="dxa"/>
            <w:gridSpan w:val="2"/>
            <w:shd w:val="clear" w:color="auto" w:fill="005F9E"/>
          </w:tcPr>
          <w:p w14:paraId="7811D012" w14:textId="34EC4D9F" w:rsidR="005162DF" w:rsidRPr="005162DF" w:rsidRDefault="005162DF" w:rsidP="00815EBE">
            <w:pPr>
              <w:spacing w:before="60" w:after="60"/>
              <w:rPr>
                <w:rFonts w:ascii="Aptos" w:hAnsi="Aptos"/>
                <w:i/>
                <w:iCs/>
              </w:rPr>
            </w:pPr>
            <w:r w:rsidRPr="0036509B">
              <w:rPr>
                <w:rFonts w:ascii="Aptos" w:hAnsi="Aptos"/>
                <w:i/>
                <w:iCs/>
                <w:color w:val="FFFFFF" w:themeColor="background1"/>
                <w:sz w:val="20"/>
                <w:szCs w:val="20"/>
              </w:rPr>
              <w:lastRenderedPageBreak/>
              <w:t>ii. Secure and Sustain Key Stakeholder Buy-In</w:t>
            </w:r>
          </w:p>
        </w:tc>
      </w:tr>
      <w:tr w:rsidR="00C0579C" w:rsidRPr="005162DF" w14:paraId="6F0F3716" w14:textId="77777777" w:rsidTr="00183F54">
        <w:trPr>
          <w:trHeight w:val="4580"/>
        </w:trPr>
        <w:tc>
          <w:tcPr>
            <w:tcW w:w="1802" w:type="dxa"/>
            <w:tcBorders>
              <w:bottom w:val="single" w:sz="4" w:space="0" w:color="FFFFFF" w:themeColor="background1"/>
            </w:tcBorders>
            <w:shd w:val="clear" w:color="auto" w:fill="008599"/>
            <w:vAlign w:val="center"/>
          </w:tcPr>
          <w:p w14:paraId="6F502288" w14:textId="77777777" w:rsidR="00C0579C" w:rsidRPr="0036509B" w:rsidRDefault="00C0579C" w:rsidP="00167892">
            <w:pPr>
              <w:spacing w:beforeLines="60" w:before="144" w:afterLines="60" w:after="144"/>
              <w:rPr>
                <w:rFonts w:ascii="Aptos" w:hAnsi="Aptos"/>
                <w:b/>
                <w:bCs/>
                <w:i/>
                <w:iCs/>
                <w:color w:val="FFFFFF" w:themeColor="background1"/>
                <w:sz w:val="20"/>
                <w:szCs w:val="20"/>
              </w:rPr>
            </w:pPr>
            <w:r w:rsidRPr="0036509B">
              <w:rPr>
                <w:rFonts w:ascii="Aptos" w:hAnsi="Aptos"/>
                <w:b/>
                <w:bCs/>
                <w:i/>
                <w:iCs/>
                <w:color w:val="FFFFFF" w:themeColor="background1"/>
                <w:sz w:val="20"/>
                <w:szCs w:val="20"/>
              </w:rPr>
              <w:t>Present Success Metrics</w:t>
            </w:r>
          </w:p>
        </w:tc>
        <w:tc>
          <w:tcPr>
            <w:tcW w:w="7553" w:type="dxa"/>
            <w:shd w:val="clear" w:color="auto" w:fill="FFFFFF" w:themeFill="background1"/>
            <w:vAlign w:val="center"/>
          </w:tcPr>
          <w:p w14:paraId="7049AEA5" w14:textId="456914DF" w:rsidR="00C0579C" w:rsidRPr="005162DF" w:rsidRDefault="00C0579C" w:rsidP="00167892">
            <w:pPr>
              <w:spacing w:beforeLines="60" w:before="144" w:after="60"/>
              <w:rPr>
                <w:rFonts w:ascii="Aptos" w:hAnsi="Aptos"/>
                <w:sz w:val="20"/>
                <w:szCs w:val="20"/>
              </w:rPr>
            </w:pPr>
            <w:r w:rsidRPr="005162DF">
              <w:rPr>
                <w:rFonts w:ascii="Aptos" w:hAnsi="Aptos"/>
                <w:sz w:val="20"/>
                <w:szCs w:val="20"/>
              </w:rPr>
              <w:t xml:space="preserve">Present the specific metrics and KPIs that will track progress, including operational, financial, and employee experience indicators. You should seek to ensure that stakeholders understand how these metrics will allow them to monitor the benefits and adjustments in workforce requirements over time within their span of control and across the enterprise. Be prepared to receive feedback regarding additional and specific metrics that certain groups </w:t>
            </w:r>
            <w:r w:rsidR="00653EB9" w:rsidRPr="00653EB9">
              <w:rPr>
                <w:rFonts w:ascii="Aptos" w:hAnsi="Aptos"/>
                <w:sz w:val="20"/>
                <w:szCs w:val="20"/>
              </w:rPr>
              <w:t>—</w:t>
            </w:r>
            <w:r w:rsidRPr="005162DF">
              <w:rPr>
                <w:rFonts w:ascii="Aptos" w:hAnsi="Aptos"/>
                <w:sz w:val="20"/>
                <w:szCs w:val="20"/>
              </w:rPr>
              <w:t xml:space="preserve"> particularly those in operational areas </w:t>
            </w:r>
            <w:r w:rsidR="00653EB9" w:rsidRPr="00653EB9">
              <w:rPr>
                <w:rFonts w:ascii="Aptos" w:hAnsi="Aptos"/>
                <w:sz w:val="20"/>
                <w:szCs w:val="20"/>
              </w:rPr>
              <w:t>—</w:t>
            </w:r>
            <w:r w:rsidRPr="005162DF">
              <w:rPr>
                <w:rFonts w:ascii="Aptos" w:hAnsi="Aptos"/>
                <w:sz w:val="20"/>
                <w:szCs w:val="20"/>
              </w:rPr>
              <w:t xml:space="preserve"> might be passionate about. If these recommendations deviate from your vision and/or are too customized for a specific business unit, encourage the stakeholder to partner with you on maintaining their own set of success criteria in addition to, but not in lieu of, the success metrics you are presenting. Standardization on how success is measured will be of paramount importance to ensure that an enterprise talent strategy driven by AI is not effectuated in departmental silos.</w:t>
            </w:r>
          </w:p>
          <w:p w14:paraId="55BDD7DE" w14:textId="1E6D72EB" w:rsidR="00C0579C" w:rsidRPr="005162DF" w:rsidRDefault="00C0579C" w:rsidP="00167892">
            <w:pPr>
              <w:spacing w:beforeLines="60" w:before="144" w:afterLines="60" w:after="144"/>
              <w:rPr>
                <w:rFonts w:ascii="Aptos" w:hAnsi="Aptos"/>
                <w:sz w:val="20"/>
                <w:szCs w:val="20"/>
              </w:rPr>
            </w:pPr>
            <w:r w:rsidRPr="005162DF">
              <w:rPr>
                <w:rFonts w:ascii="Aptos" w:hAnsi="Aptos"/>
                <w:sz w:val="20"/>
                <w:szCs w:val="20"/>
              </w:rPr>
              <w:t xml:space="preserve">As with the executive team, you might want to consider developing a program dashboard that tracks key metrics, allowing stakeholders to monitor workforce changes as the initiative progresses. Promoting transparency, consider provisioning direct access to pertinent data to these stakeholders, educating them on how </w:t>
            </w:r>
            <w:r w:rsidR="00DC08BC">
              <w:rPr>
                <w:rFonts w:ascii="Aptos" w:hAnsi="Aptos"/>
                <w:sz w:val="20"/>
                <w:szCs w:val="20"/>
              </w:rPr>
              <w:br/>
            </w:r>
            <w:r w:rsidRPr="005162DF">
              <w:rPr>
                <w:rFonts w:ascii="Aptos" w:hAnsi="Aptos"/>
                <w:sz w:val="20"/>
                <w:szCs w:val="20"/>
              </w:rPr>
              <w:t xml:space="preserve">to ensure everyone is reviewing the same data, allowing them to develop trust </w:t>
            </w:r>
            <w:r w:rsidR="00DC08BC">
              <w:rPr>
                <w:rFonts w:ascii="Aptos" w:hAnsi="Aptos"/>
                <w:sz w:val="20"/>
                <w:szCs w:val="20"/>
              </w:rPr>
              <w:br/>
            </w:r>
            <w:r w:rsidRPr="005162DF">
              <w:rPr>
                <w:rFonts w:ascii="Aptos" w:hAnsi="Aptos"/>
                <w:sz w:val="20"/>
                <w:szCs w:val="20"/>
              </w:rPr>
              <w:t xml:space="preserve">in process. </w:t>
            </w:r>
          </w:p>
        </w:tc>
      </w:tr>
      <w:tr w:rsidR="00C0579C" w:rsidRPr="005162DF" w14:paraId="3AE5BC4C" w14:textId="77777777" w:rsidTr="00183F54">
        <w:trPr>
          <w:trHeight w:val="4949"/>
        </w:trPr>
        <w:tc>
          <w:tcPr>
            <w:tcW w:w="1802" w:type="dxa"/>
            <w:tcBorders>
              <w:top w:val="single" w:sz="4" w:space="0" w:color="FFFFFF" w:themeColor="background1"/>
            </w:tcBorders>
            <w:shd w:val="clear" w:color="auto" w:fill="008599"/>
            <w:vAlign w:val="center"/>
          </w:tcPr>
          <w:p w14:paraId="35C14639" w14:textId="77777777" w:rsidR="00C0579C" w:rsidRPr="0036509B" w:rsidRDefault="00C0579C" w:rsidP="00167892">
            <w:pPr>
              <w:spacing w:beforeLines="60" w:before="144" w:afterLines="60" w:after="144"/>
              <w:rPr>
                <w:rFonts w:ascii="Aptos" w:hAnsi="Aptos"/>
                <w:b/>
                <w:bCs/>
                <w:i/>
                <w:iCs/>
                <w:color w:val="FFFFFF" w:themeColor="background1"/>
                <w:sz w:val="20"/>
                <w:szCs w:val="20"/>
              </w:rPr>
            </w:pPr>
            <w:r w:rsidRPr="0036509B">
              <w:rPr>
                <w:rFonts w:ascii="Aptos" w:hAnsi="Aptos"/>
                <w:b/>
                <w:bCs/>
                <w:i/>
                <w:iCs/>
                <w:color w:val="FFFFFF" w:themeColor="background1"/>
                <w:sz w:val="20"/>
                <w:szCs w:val="20"/>
              </w:rPr>
              <w:t>Show Risks and Mitigation</w:t>
            </w:r>
          </w:p>
        </w:tc>
        <w:tc>
          <w:tcPr>
            <w:tcW w:w="7553" w:type="dxa"/>
            <w:shd w:val="clear" w:color="auto" w:fill="E2DED9" w:themeFill="background2"/>
            <w:vAlign w:val="center"/>
          </w:tcPr>
          <w:p w14:paraId="52AFBCAB" w14:textId="684B7916" w:rsidR="00C0579C" w:rsidRPr="005162DF" w:rsidRDefault="00C0579C" w:rsidP="00167892">
            <w:pPr>
              <w:spacing w:beforeLines="60" w:before="144" w:afterLines="60" w:after="144"/>
              <w:rPr>
                <w:rFonts w:ascii="Aptos" w:hAnsi="Aptos"/>
                <w:sz w:val="20"/>
                <w:szCs w:val="20"/>
              </w:rPr>
            </w:pPr>
            <w:r w:rsidRPr="005162DF">
              <w:rPr>
                <w:rFonts w:ascii="Aptos" w:hAnsi="Aptos"/>
                <w:sz w:val="20"/>
                <w:szCs w:val="20"/>
              </w:rPr>
              <w:t xml:space="preserve">As with the executive team, it is vital to be transparent with the stakeholder community about potential risks. These risks include employees resisting change and challenges with managing the change curve, potential dip in morale (measured by the Employee Net Promoter Score </w:t>
            </w:r>
            <w:r w:rsidR="00653EB9">
              <w:rPr>
                <w:rFonts w:ascii="Aptos" w:hAnsi="Aptos"/>
                <w:sz w:val="20"/>
                <w:szCs w:val="20"/>
              </w:rPr>
              <w:t>(</w:t>
            </w:r>
            <w:proofErr w:type="spellStart"/>
            <w:r w:rsidRPr="005162DF">
              <w:rPr>
                <w:rFonts w:ascii="Aptos" w:hAnsi="Aptos"/>
                <w:sz w:val="20"/>
                <w:szCs w:val="20"/>
              </w:rPr>
              <w:t>eNPS</w:t>
            </w:r>
            <w:proofErr w:type="spellEnd"/>
            <w:r w:rsidR="00653EB9">
              <w:rPr>
                <w:rFonts w:ascii="Aptos" w:hAnsi="Aptos"/>
                <w:sz w:val="20"/>
                <w:szCs w:val="20"/>
              </w:rPr>
              <w:t>)</w:t>
            </w:r>
            <w:r w:rsidRPr="005162DF">
              <w:rPr>
                <w:rFonts w:ascii="Aptos" w:hAnsi="Aptos"/>
                <w:sz w:val="20"/>
                <w:szCs w:val="20"/>
              </w:rPr>
              <w:t xml:space="preserve"> or other such instruments), skill gaps across the value chain, transparency and explainability of AI, concerns with loss of Intellectual Property (IP), or ethical concerns regarding data use. Note that in addition to the generic set of challenges and risks (along with associated mitigation approaches) that you will need to highlight at an enterprise level, specific business areas might have very specific risks and concerns. It will be important to discern if stakeholder feedback regarding risks that are seemingly specific to specific areas, are </w:t>
            </w:r>
            <w:proofErr w:type="gramStart"/>
            <w:r w:rsidRPr="005162DF">
              <w:rPr>
                <w:rFonts w:ascii="Aptos" w:hAnsi="Aptos"/>
                <w:sz w:val="20"/>
                <w:szCs w:val="20"/>
              </w:rPr>
              <w:t>actually applicable</w:t>
            </w:r>
            <w:proofErr w:type="gramEnd"/>
            <w:r w:rsidRPr="005162DF">
              <w:rPr>
                <w:rFonts w:ascii="Aptos" w:hAnsi="Aptos"/>
                <w:sz w:val="20"/>
                <w:szCs w:val="20"/>
              </w:rPr>
              <w:t xml:space="preserve"> across other business units and/or across the enterprise. It will be just as important to encourage stakeholders to partner with you and develop additional risk and mitigation strategies that they believe are unique to their business units. Given the ongoing rapid evolution of AI and real concerns from employees about the implications of AI on their jobs or about AI in general, it will be vital to develop and present well researched and planful risk mitigation strategies when spotlighting these risks. Addressing employee concerns in a transparent and regular manner will be important and shall require marshaling the support of your stakeholder community. </w:t>
            </w:r>
          </w:p>
        </w:tc>
      </w:tr>
    </w:tbl>
    <w:p w14:paraId="6959C911" w14:textId="77777777" w:rsidR="005A39D3" w:rsidRDefault="005A39D3">
      <w:r>
        <w:br w:type="page"/>
      </w:r>
    </w:p>
    <w:tbl>
      <w:tblPr>
        <w:tblStyle w:val="TableGrid"/>
        <w:tblW w:w="9355" w:type="dxa"/>
        <w:tblLook w:val="04A0" w:firstRow="1" w:lastRow="0" w:firstColumn="1" w:lastColumn="0" w:noHBand="0" w:noVBand="1"/>
      </w:tblPr>
      <w:tblGrid>
        <w:gridCol w:w="1802"/>
        <w:gridCol w:w="7553"/>
      </w:tblGrid>
      <w:tr w:rsidR="005A39D3" w:rsidRPr="005162DF" w14:paraId="620C4466" w14:textId="77777777" w:rsidTr="00AA0EF1">
        <w:trPr>
          <w:trHeight w:val="53"/>
        </w:trPr>
        <w:tc>
          <w:tcPr>
            <w:tcW w:w="9355" w:type="dxa"/>
            <w:gridSpan w:val="2"/>
            <w:shd w:val="clear" w:color="auto" w:fill="005F9E"/>
          </w:tcPr>
          <w:p w14:paraId="351E2F60" w14:textId="7CC8DE57" w:rsidR="005A39D3" w:rsidRPr="005162DF" w:rsidRDefault="005A39D3" w:rsidP="0036509B">
            <w:pPr>
              <w:spacing w:before="60" w:after="60"/>
              <w:rPr>
                <w:rFonts w:ascii="Aptos" w:hAnsi="Aptos"/>
                <w:sz w:val="20"/>
                <w:szCs w:val="20"/>
              </w:rPr>
            </w:pPr>
            <w:r w:rsidRPr="0036509B">
              <w:rPr>
                <w:rFonts w:ascii="Aptos" w:hAnsi="Aptos"/>
                <w:i/>
                <w:iCs/>
                <w:color w:val="FFFFFF" w:themeColor="background1"/>
                <w:sz w:val="20"/>
                <w:szCs w:val="20"/>
              </w:rPr>
              <w:lastRenderedPageBreak/>
              <w:t>ii. Secure and Sustain Key Stakeholder Buy-In</w:t>
            </w:r>
          </w:p>
        </w:tc>
      </w:tr>
      <w:tr w:rsidR="00C0579C" w:rsidRPr="005162DF" w14:paraId="079FDF40" w14:textId="77777777" w:rsidTr="008907BB">
        <w:trPr>
          <w:trHeight w:val="3581"/>
        </w:trPr>
        <w:tc>
          <w:tcPr>
            <w:tcW w:w="1802" w:type="dxa"/>
            <w:shd w:val="clear" w:color="auto" w:fill="008599"/>
            <w:vAlign w:val="center"/>
          </w:tcPr>
          <w:p w14:paraId="1A7570BA" w14:textId="77777777" w:rsidR="00C0579C" w:rsidRPr="005162DF" w:rsidRDefault="00C0579C" w:rsidP="00201F68">
            <w:pPr>
              <w:rPr>
                <w:rFonts w:ascii="Aptos" w:hAnsi="Aptos"/>
                <w:b/>
                <w:bCs/>
                <w:i/>
                <w:iCs/>
                <w:sz w:val="20"/>
                <w:szCs w:val="20"/>
              </w:rPr>
            </w:pPr>
            <w:r w:rsidRPr="008907BB">
              <w:rPr>
                <w:rFonts w:ascii="Aptos" w:hAnsi="Aptos"/>
                <w:b/>
                <w:bCs/>
                <w:i/>
                <w:iCs/>
                <w:color w:val="FFFFFF" w:themeColor="background1"/>
                <w:sz w:val="20"/>
                <w:szCs w:val="20"/>
              </w:rPr>
              <w:t>Feedback Loops</w:t>
            </w:r>
          </w:p>
        </w:tc>
        <w:tc>
          <w:tcPr>
            <w:tcW w:w="7553" w:type="dxa"/>
            <w:shd w:val="clear" w:color="auto" w:fill="E2DED9" w:themeFill="background2"/>
            <w:vAlign w:val="center"/>
          </w:tcPr>
          <w:p w14:paraId="26723D21" w14:textId="72481AC7" w:rsidR="00C0579C" w:rsidRPr="005162DF" w:rsidRDefault="00C0579C" w:rsidP="0036509B">
            <w:pPr>
              <w:spacing w:before="40" w:after="40"/>
              <w:rPr>
                <w:rFonts w:ascii="Aptos" w:hAnsi="Aptos"/>
                <w:sz w:val="20"/>
                <w:szCs w:val="20"/>
              </w:rPr>
            </w:pPr>
            <w:r w:rsidRPr="005162DF">
              <w:rPr>
                <w:rFonts w:ascii="Aptos" w:hAnsi="Aptos"/>
                <w:sz w:val="20"/>
                <w:szCs w:val="20"/>
              </w:rPr>
              <w:t xml:space="preserve">It will be helpful to remind your stakeholders of the fact the workforce planning strategy will need to operate in a decidedly iterative manner. The strategy will evolve as more feedback is sought and secured from the stakeholders. To get complete buy-in from the stakeholder community, it will be important to acknowledge </w:t>
            </w:r>
            <w:r w:rsidR="00653EB9" w:rsidRPr="00653EB9">
              <w:rPr>
                <w:rFonts w:ascii="Aptos" w:hAnsi="Aptos"/>
                <w:sz w:val="20"/>
                <w:szCs w:val="20"/>
              </w:rPr>
              <w:t>—</w:t>
            </w:r>
            <w:r w:rsidRPr="005162DF">
              <w:rPr>
                <w:rFonts w:ascii="Aptos" w:hAnsi="Aptos"/>
                <w:sz w:val="20"/>
                <w:szCs w:val="20"/>
              </w:rPr>
              <w:t xml:space="preserve"> if not fully incorporate </w:t>
            </w:r>
            <w:r w:rsidR="00653EB9" w:rsidRPr="00653EB9">
              <w:rPr>
                <w:rFonts w:ascii="Aptos" w:hAnsi="Aptos"/>
                <w:sz w:val="20"/>
                <w:szCs w:val="20"/>
              </w:rPr>
              <w:t>—</w:t>
            </w:r>
            <w:r w:rsidRPr="005162DF">
              <w:rPr>
                <w:rFonts w:ascii="Aptos" w:hAnsi="Aptos"/>
                <w:sz w:val="20"/>
                <w:szCs w:val="20"/>
              </w:rPr>
              <w:t xml:space="preserve"> their feedback. As you engage with these stakeholders, encourage an open and transparent dialog to allow them to share their feedback </w:t>
            </w:r>
            <w:r w:rsidR="00653EB9" w:rsidRPr="00653EB9">
              <w:rPr>
                <w:rFonts w:ascii="Aptos" w:hAnsi="Aptos"/>
                <w:sz w:val="20"/>
                <w:szCs w:val="20"/>
              </w:rPr>
              <w:t>—</w:t>
            </w:r>
            <w:r w:rsidRPr="005162DF">
              <w:rPr>
                <w:rFonts w:ascii="Aptos" w:hAnsi="Aptos"/>
                <w:sz w:val="20"/>
                <w:szCs w:val="20"/>
              </w:rPr>
              <w:t xml:space="preserve"> concerns, recommendations, additional insight, potential blind spots, etc. Stakeholders need to “co-own” the development and execution of this strategy. To sustain stakeholder support, it will be important to conduct regular meetings and touchpoints with stakeholders to discuss updates, milestones, and address emerging concerns. Use these regular meetings to update stakeholders on progress, highlight successes, provide visibility into emerging risks, any adjustments to the program based on feedback and new insights, and outlining areas requiring further attention or adjustments that might require their assistance.</w:t>
            </w:r>
          </w:p>
        </w:tc>
      </w:tr>
    </w:tbl>
    <w:p w14:paraId="0A94FDF4" w14:textId="77777777" w:rsidR="008907BB" w:rsidRDefault="008907BB" w:rsidP="00C0579C">
      <w:pPr>
        <w:pStyle w:val="Heading3"/>
        <w:rPr>
          <w:rFonts w:ascii="Aptos" w:hAnsi="Aptos"/>
        </w:rPr>
      </w:pPr>
    </w:p>
    <w:p w14:paraId="24FA3182" w14:textId="1E0AF96D" w:rsidR="00C0579C" w:rsidRPr="006035C2" w:rsidRDefault="00C0579C" w:rsidP="00C0579C">
      <w:pPr>
        <w:pStyle w:val="Heading3"/>
        <w:rPr>
          <w:rFonts w:ascii="Aptos" w:hAnsi="Aptos"/>
          <w:color w:val="808080" w:themeColor="background1" w:themeShade="80"/>
        </w:rPr>
      </w:pPr>
      <w:bookmarkStart w:id="15" w:name="_Toc192603491"/>
      <w:r w:rsidRPr="006035C2">
        <w:rPr>
          <w:rFonts w:ascii="Aptos" w:hAnsi="Aptos"/>
          <w:color w:val="808080" w:themeColor="background1" w:themeShade="80"/>
        </w:rPr>
        <w:t xml:space="preserve">2.1.3 </w:t>
      </w:r>
      <w:r w:rsidR="006035C2" w:rsidRPr="006035C2">
        <w:rPr>
          <w:rFonts w:ascii="Aptos" w:hAnsi="Aptos"/>
          <w:color w:val="808080" w:themeColor="background1" w:themeShade="80"/>
        </w:rPr>
        <w:t>Define Objectives and Establish Metrics</w:t>
      </w:r>
      <w:bookmarkEnd w:id="15"/>
    </w:p>
    <w:p w14:paraId="2D4A084B" w14:textId="05992F60" w:rsidR="00C0579C" w:rsidRPr="0021222B" w:rsidRDefault="00C0579C" w:rsidP="00674CA6">
      <w:pPr>
        <w:rPr>
          <w:rFonts w:ascii="Aptos" w:hAnsi="Aptos"/>
        </w:rPr>
      </w:pPr>
      <w:r w:rsidRPr="0021222B">
        <w:rPr>
          <w:rFonts w:ascii="Aptos" w:hAnsi="Aptos"/>
        </w:rPr>
        <w:t>The third and final step of the “Initialize” Phase in the implementation of the AI</w:t>
      </w:r>
      <w:r w:rsidR="00077704">
        <w:rPr>
          <w:rFonts w:ascii="Aptos" w:hAnsi="Aptos"/>
        </w:rPr>
        <w:t>AI</w:t>
      </w:r>
      <w:r w:rsidRPr="0021222B">
        <w:rPr>
          <w:rFonts w:ascii="Aptos" w:hAnsi="Aptos"/>
        </w:rPr>
        <w:t xml:space="preserve"> Framework is to define the core objectives of what your organizational drivers are behind utilizing AI and GenAI across your enterprise value chain. As these drivers are outlined and tied directly into business goals and objectives, you should establish metrics for tracking the progress of your enterprise strategic workforce transformation by virtue of AI. Clear and measurable objectives shall ensure that your organization’s strategic workforce plan is aligned with your organizational vision a</w:t>
      </w:r>
      <w:r w:rsidRPr="00653EB9">
        <w:rPr>
          <w:rFonts w:ascii="Aptos" w:hAnsi="Aptos"/>
          <w:szCs w:val="24"/>
        </w:rPr>
        <w:t xml:space="preserve">nd can sustain and support long-term success. By establishing short-term and long-term metrics, you can track the immediate impacts of AI implementation </w:t>
      </w:r>
      <w:r w:rsidR="00653EB9" w:rsidRPr="00653EB9">
        <w:rPr>
          <w:rFonts w:ascii="Aptos" w:hAnsi="Aptos"/>
          <w:szCs w:val="24"/>
        </w:rPr>
        <w:t>—</w:t>
      </w:r>
      <w:r w:rsidRPr="00653EB9">
        <w:rPr>
          <w:rFonts w:ascii="Aptos" w:hAnsi="Aptos"/>
          <w:szCs w:val="24"/>
        </w:rPr>
        <w:t xml:space="preserve"> and continue demonstrating progress </w:t>
      </w:r>
      <w:r w:rsidR="00653EB9" w:rsidRPr="00653EB9">
        <w:rPr>
          <w:rFonts w:ascii="Aptos" w:hAnsi="Aptos"/>
          <w:szCs w:val="24"/>
        </w:rPr>
        <w:t>—</w:t>
      </w:r>
      <w:r w:rsidRPr="00653EB9">
        <w:rPr>
          <w:rFonts w:ascii="Aptos" w:hAnsi="Aptos"/>
          <w:szCs w:val="24"/>
        </w:rPr>
        <w:t xml:space="preserve"> whi</w:t>
      </w:r>
      <w:r w:rsidRPr="0021222B">
        <w:rPr>
          <w:rFonts w:ascii="Aptos" w:hAnsi="Aptos"/>
        </w:rPr>
        <w:t xml:space="preserve">le also maintaining vigilance on more gradual, transformative changes in your organization’s workforce over time. Here are some aspects to consider in defining objectives and establishing metrics. </w:t>
      </w:r>
    </w:p>
    <w:p w14:paraId="0C2CE457" w14:textId="779123D8" w:rsidR="008907BB" w:rsidRDefault="008907BB">
      <w:pPr>
        <w:rPr>
          <w:rFonts w:ascii="Aptos" w:hAnsi="Aptos"/>
        </w:rPr>
      </w:pPr>
      <w:r>
        <w:rPr>
          <w:rFonts w:ascii="Aptos" w:hAnsi="Aptos"/>
        </w:rPr>
        <w:br w:type="page"/>
      </w:r>
    </w:p>
    <w:tbl>
      <w:tblPr>
        <w:tblStyle w:val="TableGrid"/>
        <w:tblW w:w="9175" w:type="dxa"/>
        <w:tblLook w:val="04A0" w:firstRow="1" w:lastRow="0" w:firstColumn="1" w:lastColumn="0" w:noHBand="0" w:noVBand="1"/>
      </w:tblPr>
      <w:tblGrid>
        <w:gridCol w:w="1800"/>
        <w:gridCol w:w="7375"/>
      </w:tblGrid>
      <w:tr w:rsidR="00C0579C" w:rsidRPr="0021222B" w14:paraId="14B4682F" w14:textId="77777777" w:rsidTr="00815EBE">
        <w:trPr>
          <w:trHeight w:val="360"/>
        </w:trPr>
        <w:tc>
          <w:tcPr>
            <w:tcW w:w="9175" w:type="dxa"/>
            <w:gridSpan w:val="2"/>
            <w:shd w:val="clear" w:color="auto" w:fill="005F9E"/>
            <w:vAlign w:val="center"/>
          </w:tcPr>
          <w:p w14:paraId="31408ED6" w14:textId="77777777" w:rsidR="00C0579C" w:rsidRPr="00674CA6" w:rsidRDefault="00C0579C" w:rsidP="00797099">
            <w:pPr>
              <w:pStyle w:val="TableHeading"/>
            </w:pPr>
            <w:bookmarkStart w:id="16" w:name="_Toc192603492"/>
            <w:proofErr w:type="spellStart"/>
            <w:r w:rsidRPr="008907BB">
              <w:lastRenderedPageBreak/>
              <w:t>i</w:t>
            </w:r>
            <w:proofErr w:type="spellEnd"/>
            <w:r w:rsidRPr="008907BB">
              <w:t>. Define Organizational Core Objectives</w:t>
            </w:r>
            <w:bookmarkEnd w:id="16"/>
          </w:p>
        </w:tc>
      </w:tr>
      <w:tr w:rsidR="00C0579C" w:rsidRPr="0021222B" w14:paraId="6B2612ED" w14:textId="77777777" w:rsidTr="00AA0EF1">
        <w:trPr>
          <w:trHeight w:val="1408"/>
        </w:trPr>
        <w:tc>
          <w:tcPr>
            <w:tcW w:w="9175" w:type="dxa"/>
            <w:gridSpan w:val="2"/>
            <w:shd w:val="clear" w:color="auto" w:fill="B9DCF4"/>
            <w:vAlign w:val="center"/>
          </w:tcPr>
          <w:p w14:paraId="680D8EA4" w14:textId="77777777" w:rsidR="00C0579C" w:rsidRPr="008907BB" w:rsidRDefault="00C0579C" w:rsidP="005828DE">
            <w:pPr>
              <w:spacing w:before="120" w:after="120"/>
              <w:rPr>
                <w:rFonts w:ascii="Aptos" w:hAnsi="Aptos"/>
                <w:sz w:val="20"/>
                <w:szCs w:val="20"/>
              </w:rPr>
            </w:pPr>
            <w:r w:rsidRPr="008907BB">
              <w:rPr>
                <w:rFonts w:ascii="Aptos" w:hAnsi="Aptos"/>
                <w:sz w:val="20"/>
                <w:szCs w:val="20"/>
              </w:rPr>
              <w:t>Enterprise objectives and drivers behind utilization of AI and GenAI across the organizational value chain will differ from company to company. Cleary defined core objectives of what specifically your organization is seeking to accomplish are an important set of baseline expectations for the enterprise to align to in pursuing a shared purpose. While your firm’s objectives will be distinct to you, these objectives typically include the following. Note that while drafting objectives, it is highly recommended to begin an objective with an action verb.</w:t>
            </w:r>
          </w:p>
        </w:tc>
      </w:tr>
      <w:tr w:rsidR="00C0579C" w:rsidRPr="0021222B" w14:paraId="5AF1B553" w14:textId="77777777" w:rsidTr="00DC08BC">
        <w:trPr>
          <w:trHeight w:val="1408"/>
        </w:trPr>
        <w:tc>
          <w:tcPr>
            <w:tcW w:w="1800" w:type="dxa"/>
            <w:tcBorders>
              <w:bottom w:val="single" w:sz="4" w:space="0" w:color="FFFFFF" w:themeColor="background1"/>
            </w:tcBorders>
            <w:shd w:val="clear" w:color="auto" w:fill="008599"/>
            <w:vAlign w:val="center"/>
          </w:tcPr>
          <w:p w14:paraId="2EB0F6C6" w14:textId="77777777" w:rsidR="00C0579C" w:rsidRPr="008907BB" w:rsidRDefault="00C0579C" w:rsidP="00167892">
            <w:pPr>
              <w:spacing w:before="60" w:after="60"/>
              <w:rPr>
                <w:rFonts w:ascii="Aptos" w:hAnsi="Aptos"/>
                <w:b/>
                <w:bCs/>
                <w:i/>
                <w:iCs/>
                <w:color w:val="FFFFFF" w:themeColor="background1"/>
                <w:sz w:val="20"/>
                <w:szCs w:val="20"/>
              </w:rPr>
            </w:pPr>
            <w:r w:rsidRPr="008907BB">
              <w:rPr>
                <w:rFonts w:ascii="Aptos" w:hAnsi="Aptos"/>
                <w:b/>
                <w:bCs/>
                <w:i/>
                <w:iCs/>
                <w:color w:val="FFFFFF" w:themeColor="background1"/>
                <w:sz w:val="20"/>
                <w:szCs w:val="20"/>
                <w:u w:val="single"/>
              </w:rPr>
              <w:t>Optimize</w:t>
            </w:r>
            <w:r w:rsidRPr="008907BB">
              <w:rPr>
                <w:rFonts w:ascii="Aptos" w:hAnsi="Aptos"/>
                <w:b/>
                <w:bCs/>
                <w:i/>
                <w:iCs/>
                <w:color w:val="FFFFFF" w:themeColor="background1"/>
                <w:sz w:val="20"/>
                <w:szCs w:val="20"/>
              </w:rPr>
              <w:t xml:space="preserve"> Operational Efficiency</w:t>
            </w:r>
          </w:p>
        </w:tc>
        <w:tc>
          <w:tcPr>
            <w:tcW w:w="7375" w:type="dxa"/>
            <w:vAlign w:val="center"/>
          </w:tcPr>
          <w:p w14:paraId="55F7DA54" w14:textId="436F4608" w:rsidR="00C0579C" w:rsidRPr="008907BB" w:rsidRDefault="00C0579C" w:rsidP="00167892">
            <w:pPr>
              <w:spacing w:before="60" w:after="60"/>
              <w:rPr>
                <w:rFonts w:ascii="Aptos" w:hAnsi="Aptos"/>
                <w:sz w:val="20"/>
                <w:szCs w:val="20"/>
              </w:rPr>
            </w:pPr>
            <w:r w:rsidRPr="008907BB">
              <w:rPr>
                <w:rFonts w:ascii="Aptos" w:hAnsi="Aptos"/>
                <w:sz w:val="20"/>
                <w:szCs w:val="20"/>
              </w:rPr>
              <w:t xml:space="preserve">Operational efficiency is critical in our industry </w:t>
            </w:r>
            <w:r w:rsidR="00653EB9" w:rsidRPr="00653EB9">
              <w:rPr>
                <w:rFonts w:ascii="Aptos" w:hAnsi="Aptos"/>
                <w:sz w:val="20"/>
                <w:szCs w:val="20"/>
              </w:rPr>
              <w:t>—</w:t>
            </w:r>
            <w:r w:rsidRPr="008907BB">
              <w:rPr>
                <w:rFonts w:ascii="Aptos" w:hAnsi="Aptos"/>
                <w:sz w:val="20"/>
                <w:szCs w:val="20"/>
              </w:rPr>
              <w:t xml:space="preserve"> where </w:t>
            </w:r>
            <w:r w:rsidR="00653EB9" w:rsidRPr="00653EB9">
              <w:rPr>
                <w:rFonts w:ascii="Aptos" w:hAnsi="Aptos"/>
                <w:sz w:val="20"/>
                <w:szCs w:val="20"/>
              </w:rPr>
              <w:t>—</w:t>
            </w:r>
            <w:r w:rsidRPr="008907BB">
              <w:rPr>
                <w:rFonts w:ascii="Aptos" w:hAnsi="Aptos"/>
                <w:sz w:val="20"/>
                <w:szCs w:val="20"/>
              </w:rPr>
              <w:t xml:space="preserve"> as an example, fast, accurate processing of policies and claims is essential. By implementing AI to handle high-volume tasks, such as an AI-powered claims processing system that uses natural language processing (NLP) and computer vision to review documents, assess claims validity, and process claims automatically, firms can reduce the average claims processing time from days to hours.</w:t>
            </w:r>
          </w:p>
          <w:p w14:paraId="207F9E89" w14:textId="77777777" w:rsidR="00C0579C" w:rsidRPr="008907BB" w:rsidRDefault="00C0579C" w:rsidP="00167892">
            <w:pPr>
              <w:spacing w:before="60" w:after="60"/>
              <w:rPr>
                <w:rFonts w:ascii="Aptos" w:hAnsi="Aptos"/>
                <w:sz w:val="20"/>
                <w:szCs w:val="20"/>
              </w:rPr>
            </w:pPr>
            <w:r w:rsidRPr="008907BB">
              <w:rPr>
                <w:rFonts w:ascii="Aptos" w:hAnsi="Aptos"/>
                <w:sz w:val="20"/>
                <w:szCs w:val="20"/>
              </w:rPr>
              <w:t>A common objective across the industry, AI and GenAI can streamline processes by automating rote, repeatable, operational, and routine tasks. This leads to a reduced need for human intervention and minimizes human errors. By automating repetitive, time-intensive tasks such as claims processing, underwriting, and customer inquiries, the implementation of AI helps in reducing operational costs, increasing processing speeds, increasing accuracy, and minimizing human error. The resulting efficiency gains free up employees to focus on more strategic, value-added activities and personal career development (such as with LOMA professional development programs).</w:t>
            </w:r>
          </w:p>
        </w:tc>
      </w:tr>
      <w:tr w:rsidR="00674CA6" w:rsidRPr="0021222B" w14:paraId="1041F984" w14:textId="77777777" w:rsidTr="00DD5918">
        <w:trPr>
          <w:trHeight w:val="3491"/>
        </w:trPr>
        <w:tc>
          <w:tcPr>
            <w:tcW w:w="1800" w:type="dxa"/>
            <w:tcBorders>
              <w:top w:val="single" w:sz="4" w:space="0" w:color="FFFFFF" w:themeColor="background1"/>
              <w:bottom w:val="single" w:sz="4" w:space="0" w:color="FFFFFF" w:themeColor="background1"/>
            </w:tcBorders>
            <w:shd w:val="clear" w:color="auto" w:fill="008599"/>
            <w:vAlign w:val="center"/>
          </w:tcPr>
          <w:p w14:paraId="49DD8C36" w14:textId="31EC5ADF" w:rsidR="00674CA6" w:rsidRPr="008907BB" w:rsidRDefault="00674CA6" w:rsidP="00167892">
            <w:pPr>
              <w:spacing w:before="60" w:after="60"/>
              <w:rPr>
                <w:rFonts w:ascii="Aptos" w:hAnsi="Aptos"/>
                <w:b/>
                <w:bCs/>
                <w:i/>
                <w:iCs/>
                <w:color w:val="FFFFFF" w:themeColor="background1"/>
                <w:sz w:val="20"/>
                <w:szCs w:val="20"/>
                <w:u w:val="single"/>
              </w:rPr>
            </w:pPr>
            <w:r w:rsidRPr="008907BB">
              <w:rPr>
                <w:rFonts w:ascii="Aptos" w:hAnsi="Aptos"/>
                <w:b/>
                <w:bCs/>
                <w:i/>
                <w:iCs/>
                <w:color w:val="FFFFFF" w:themeColor="background1"/>
                <w:sz w:val="20"/>
                <w:szCs w:val="20"/>
                <w:u w:val="single"/>
              </w:rPr>
              <w:t>Enhance</w:t>
            </w:r>
            <w:r w:rsidRPr="008907BB">
              <w:rPr>
                <w:rFonts w:ascii="Aptos" w:hAnsi="Aptos"/>
                <w:b/>
                <w:bCs/>
                <w:i/>
                <w:iCs/>
                <w:color w:val="FFFFFF" w:themeColor="background1"/>
                <w:sz w:val="20"/>
                <w:szCs w:val="20"/>
              </w:rPr>
              <w:t xml:space="preserve"> Customer Experience</w:t>
            </w:r>
          </w:p>
        </w:tc>
        <w:tc>
          <w:tcPr>
            <w:tcW w:w="7375" w:type="dxa"/>
            <w:shd w:val="clear" w:color="auto" w:fill="E2DED9" w:themeFill="background2"/>
            <w:vAlign w:val="center"/>
          </w:tcPr>
          <w:p w14:paraId="2C16A90A" w14:textId="77777777" w:rsidR="00674CA6" w:rsidRPr="008907BB" w:rsidRDefault="00674CA6" w:rsidP="00167892">
            <w:pPr>
              <w:spacing w:before="60" w:after="60"/>
              <w:rPr>
                <w:rFonts w:ascii="Aptos" w:hAnsi="Aptos"/>
                <w:sz w:val="20"/>
                <w:szCs w:val="20"/>
              </w:rPr>
            </w:pPr>
            <w:r w:rsidRPr="008907BB">
              <w:rPr>
                <w:rFonts w:ascii="Aptos" w:hAnsi="Aptos"/>
                <w:sz w:val="20"/>
                <w:szCs w:val="20"/>
              </w:rPr>
              <w:t xml:space="preserve">Enhancing customer experience is central to our industry, where trust and service quality continue to be top priorities.  AI can be leveraged to deliver customized insurance products, highly personalized interactions, faster responses, more frequent customer touchpoints, etc. These enhancements can increase customer retention/reduce lapses, attract new policyholders, improve protection for existing customers, and enhance your firm’s brand reputation. </w:t>
            </w:r>
          </w:p>
          <w:p w14:paraId="5358C9C9" w14:textId="126B284C" w:rsidR="00674CA6" w:rsidRPr="008907BB" w:rsidRDefault="00674CA6" w:rsidP="00167892">
            <w:pPr>
              <w:spacing w:before="60" w:after="60"/>
              <w:rPr>
                <w:rFonts w:ascii="Aptos" w:hAnsi="Aptos"/>
                <w:sz w:val="20"/>
                <w:szCs w:val="20"/>
              </w:rPr>
            </w:pPr>
            <w:r w:rsidRPr="008907BB">
              <w:rPr>
                <w:rFonts w:ascii="Aptos" w:hAnsi="Aptos"/>
                <w:sz w:val="20"/>
                <w:szCs w:val="20"/>
              </w:rPr>
              <w:t>AI chatbots are getting increasingly common within the industry. These chatbots also continue to increase in sophistication and are fast approaching human-like interaction capabilities. The implementation of an AI chatbot that is capable of handling common or basic customer inquiries about policy details, claims status, and coverage options in a 24</w:t>
            </w:r>
            <w:r w:rsidR="00653EB9">
              <w:rPr>
                <w:rFonts w:ascii="Aptos" w:hAnsi="Aptos"/>
                <w:sz w:val="20"/>
                <w:szCs w:val="20"/>
              </w:rPr>
              <w:t>/</w:t>
            </w:r>
            <w:r w:rsidRPr="008907BB">
              <w:rPr>
                <w:rFonts w:ascii="Aptos" w:hAnsi="Aptos"/>
                <w:sz w:val="20"/>
                <w:szCs w:val="20"/>
              </w:rPr>
              <w:t>7</w:t>
            </w:r>
            <w:r w:rsidR="00653EB9">
              <w:rPr>
                <w:rFonts w:ascii="Aptos" w:hAnsi="Aptos"/>
                <w:sz w:val="20"/>
                <w:szCs w:val="20"/>
              </w:rPr>
              <w:t>/</w:t>
            </w:r>
            <w:r w:rsidRPr="008907BB">
              <w:rPr>
                <w:rFonts w:ascii="Aptos" w:hAnsi="Aptos"/>
                <w:sz w:val="20"/>
                <w:szCs w:val="20"/>
              </w:rPr>
              <w:t>365 manner can offer your organization’s customers instant and immediate assistance without the need for human intervention. Generationally speaking, Gen</w:t>
            </w:r>
            <w:r w:rsidR="00653EB9">
              <w:rPr>
                <w:rFonts w:ascii="Aptos" w:hAnsi="Aptos"/>
                <w:sz w:val="20"/>
                <w:szCs w:val="20"/>
              </w:rPr>
              <w:t xml:space="preserve"> </w:t>
            </w:r>
            <w:r w:rsidRPr="008907BB">
              <w:rPr>
                <w:rFonts w:ascii="Aptos" w:hAnsi="Aptos"/>
                <w:sz w:val="20"/>
                <w:szCs w:val="20"/>
              </w:rPr>
              <w:t>Z and the younger Millennial age bands would likely gravitate more towards these self-service capabilities.</w:t>
            </w:r>
          </w:p>
        </w:tc>
      </w:tr>
      <w:tr w:rsidR="00C0579C" w:rsidRPr="0021222B" w14:paraId="2B6DDFF8" w14:textId="77777777" w:rsidTr="00167892">
        <w:trPr>
          <w:trHeight w:val="2168"/>
        </w:trPr>
        <w:tc>
          <w:tcPr>
            <w:tcW w:w="1800" w:type="dxa"/>
            <w:tcBorders>
              <w:top w:val="single" w:sz="4" w:space="0" w:color="FFFFFF" w:themeColor="background1"/>
              <w:bottom w:val="single" w:sz="4" w:space="0" w:color="000000" w:themeColor="text1"/>
            </w:tcBorders>
            <w:shd w:val="clear" w:color="auto" w:fill="008599"/>
            <w:vAlign w:val="center"/>
          </w:tcPr>
          <w:p w14:paraId="64588B41" w14:textId="77777777" w:rsidR="00C0579C" w:rsidRPr="008907BB" w:rsidRDefault="00C0579C" w:rsidP="00167892">
            <w:pPr>
              <w:spacing w:before="60" w:after="60"/>
              <w:rPr>
                <w:rFonts w:ascii="Aptos" w:hAnsi="Aptos"/>
                <w:b/>
                <w:bCs/>
                <w:i/>
                <w:iCs/>
                <w:color w:val="FFFFFF" w:themeColor="background1"/>
                <w:sz w:val="20"/>
                <w:szCs w:val="20"/>
              </w:rPr>
            </w:pPr>
            <w:r w:rsidRPr="008907BB">
              <w:rPr>
                <w:rFonts w:ascii="Aptos" w:hAnsi="Aptos"/>
                <w:b/>
                <w:bCs/>
                <w:i/>
                <w:iCs/>
                <w:color w:val="FFFFFF" w:themeColor="background1"/>
                <w:sz w:val="20"/>
                <w:szCs w:val="20"/>
                <w:u w:val="single"/>
              </w:rPr>
              <w:t>Promote</w:t>
            </w:r>
            <w:r w:rsidRPr="008907BB">
              <w:rPr>
                <w:rFonts w:ascii="Aptos" w:hAnsi="Aptos"/>
                <w:b/>
                <w:bCs/>
                <w:i/>
                <w:iCs/>
                <w:color w:val="FFFFFF" w:themeColor="background1"/>
                <w:sz w:val="20"/>
                <w:szCs w:val="20"/>
              </w:rPr>
              <w:t xml:space="preserve"> Business Agility </w:t>
            </w:r>
          </w:p>
        </w:tc>
        <w:tc>
          <w:tcPr>
            <w:tcW w:w="7375" w:type="dxa"/>
            <w:tcBorders>
              <w:bottom w:val="single" w:sz="4" w:space="0" w:color="000000" w:themeColor="text1"/>
            </w:tcBorders>
            <w:vAlign w:val="center"/>
          </w:tcPr>
          <w:p w14:paraId="33E320CB" w14:textId="77777777" w:rsidR="00C0579C" w:rsidRPr="008907BB" w:rsidRDefault="00C0579C" w:rsidP="00167892">
            <w:pPr>
              <w:spacing w:before="60" w:after="60"/>
              <w:rPr>
                <w:rFonts w:ascii="Aptos" w:hAnsi="Aptos"/>
                <w:sz w:val="20"/>
                <w:szCs w:val="20"/>
              </w:rPr>
            </w:pPr>
            <w:r w:rsidRPr="008907BB">
              <w:rPr>
                <w:rFonts w:ascii="Aptos" w:hAnsi="Aptos"/>
                <w:sz w:val="20"/>
                <w:szCs w:val="20"/>
              </w:rPr>
              <w:t xml:space="preserve">The insurance industry continues to face accelerating change, some of it driven by technology and AI, by shifting demographics, etc. In this vibrant and rapidly evolving industry landscape, business agility is crucial to respond quickly to market trends and customer expectations. A core aspect of business agility is workforce agility and by incorporating AI into enterprise processes, employees can enhance their productivity and ability to adjust to an evolving landscape. This flexibility enables the workforce to transition from routine tasks to higher value-added activities. AI empowers employees to make faster, data-informed decisions. </w:t>
            </w:r>
          </w:p>
        </w:tc>
      </w:tr>
    </w:tbl>
    <w:p w14:paraId="7B0AC3B0" w14:textId="77777777" w:rsidR="008907BB" w:rsidRDefault="008907BB">
      <w:r>
        <w:br w:type="page"/>
      </w:r>
    </w:p>
    <w:tbl>
      <w:tblPr>
        <w:tblStyle w:val="TableGrid"/>
        <w:tblW w:w="9175" w:type="dxa"/>
        <w:tblLook w:val="04A0" w:firstRow="1" w:lastRow="0" w:firstColumn="1" w:lastColumn="0" w:noHBand="0" w:noVBand="1"/>
      </w:tblPr>
      <w:tblGrid>
        <w:gridCol w:w="1800"/>
        <w:gridCol w:w="7375"/>
      </w:tblGrid>
      <w:tr w:rsidR="008907BB" w:rsidRPr="0021222B" w14:paraId="3DD7704B" w14:textId="77777777" w:rsidTr="00815EBE">
        <w:trPr>
          <w:trHeight w:val="360"/>
        </w:trPr>
        <w:tc>
          <w:tcPr>
            <w:tcW w:w="9175" w:type="dxa"/>
            <w:gridSpan w:val="2"/>
            <w:shd w:val="clear" w:color="auto" w:fill="005F9E"/>
            <w:vAlign w:val="center"/>
          </w:tcPr>
          <w:p w14:paraId="07CF7C12" w14:textId="77665413" w:rsidR="008907BB" w:rsidRPr="008907BB" w:rsidRDefault="008907BB" w:rsidP="00201F68">
            <w:pPr>
              <w:rPr>
                <w:rFonts w:ascii="Aptos" w:hAnsi="Aptos"/>
                <w:i/>
                <w:iCs/>
                <w:sz w:val="20"/>
                <w:szCs w:val="20"/>
              </w:rPr>
            </w:pPr>
            <w:proofErr w:type="spellStart"/>
            <w:r w:rsidRPr="008907BB">
              <w:rPr>
                <w:rFonts w:ascii="Aptos" w:hAnsi="Aptos"/>
                <w:i/>
                <w:iCs/>
                <w:color w:val="FFFFFF" w:themeColor="background1"/>
                <w:sz w:val="20"/>
                <w:szCs w:val="20"/>
              </w:rPr>
              <w:lastRenderedPageBreak/>
              <w:t>i</w:t>
            </w:r>
            <w:proofErr w:type="spellEnd"/>
            <w:r w:rsidRPr="008907BB">
              <w:rPr>
                <w:rFonts w:ascii="Aptos" w:hAnsi="Aptos"/>
                <w:i/>
                <w:iCs/>
                <w:color w:val="FFFFFF" w:themeColor="background1"/>
                <w:sz w:val="20"/>
                <w:szCs w:val="20"/>
              </w:rPr>
              <w:t>. Define Organizational Core Objectives</w:t>
            </w:r>
          </w:p>
        </w:tc>
      </w:tr>
      <w:tr w:rsidR="00C0579C" w:rsidRPr="0021222B" w14:paraId="62387233" w14:textId="77777777" w:rsidTr="00DD5918">
        <w:trPr>
          <w:trHeight w:val="1408"/>
        </w:trPr>
        <w:tc>
          <w:tcPr>
            <w:tcW w:w="1800" w:type="dxa"/>
            <w:tcBorders>
              <w:bottom w:val="single" w:sz="4" w:space="0" w:color="FFFFFF" w:themeColor="background1"/>
            </w:tcBorders>
            <w:shd w:val="clear" w:color="auto" w:fill="008599"/>
            <w:vAlign w:val="center"/>
          </w:tcPr>
          <w:p w14:paraId="3135E6DD" w14:textId="5F9F3D97" w:rsidR="00C0579C" w:rsidRPr="008907BB" w:rsidRDefault="00C0579C" w:rsidP="00AA0EF1">
            <w:pPr>
              <w:spacing w:before="60" w:afterLines="60" w:after="144"/>
              <w:rPr>
                <w:rFonts w:ascii="Aptos" w:hAnsi="Aptos"/>
                <w:b/>
                <w:bCs/>
                <w:i/>
                <w:iCs/>
                <w:color w:val="FFFFFF" w:themeColor="background1"/>
                <w:sz w:val="20"/>
                <w:szCs w:val="20"/>
              </w:rPr>
            </w:pPr>
          </w:p>
          <w:p w14:paraId="7BE687D8" w14:textId="77777777" w:rsidR="00C0579C" w:rsidRPr="008907BB" w:rsidRDefault="00C0579C" w:rsidP="00AA0EF1">
            <w:pPr>
              <w:spacing w:before="60" w:afterLines="60" w:after="144"/>
              <w:rPr>
                <w:rFonts w:ascii="Aptos" w:hAnsi="Aptos"/>
                <w:b/>
                <w:bCs/>
                <w:i/>
                <w:iCs/>
                <w:color w:val="FFFFFF" w:themeColor="background1"/>
                <w:sz w:val="20"/>
                <w:szCs w:val="20"/>
              </w:rPr>
            </w:pPr>
            <w:r w:rsidRPr="008907BB">
              <w:rPr>
                <w:rFonts w:ascii="Aptos" w:hAnsi="Aptos"/>
                <w:b/>
                <w:bCs/>
                <w:i/>
                <w:iCs/>
                <w:color w:val="FFFFFF" w:themeColor="background1"/>
                <w:sz w:val="20"/>
                <w:szCs w:val="20"/>
                <w:u w:val="single"/>
              </w:rPr>
              <w:t>Support</w:t>
            </w:r>
            <w:r w:rsidRPr="008907BB">
              <w:rPr>
                <w:rFonts w:ascii="Aptos" w:hAnsi="Aptos"/>
                <w:b/>
                <w:bCs/>
                <w:i/>
                <w:iCs/>
                <w:color w:val="FFFFFF" w:themeColor="background1"/>
                <w:sz w:val="20"/>
                <w:szCs w:val="20"/>
              </w:rPr>
              <w:t xml:space="preserve"> Decision-Making with Data Insights</w:t>
            </w:r>
          </w:p>
          <w:p w14:paraId="55F66852" w14:textId="77777777" w:rsidR="00C0579C" w:rsidRPr="008907BB" w:rsidRDefault="00C0579C" w:rsidP="00AA0EF1">
            <w:pPr>
              <w:spacing w:before="60" w:afterLines="60" w:after="144"/>
              <w:rPr>
                <w:rFonts w:ascii="Aptos" w:hAnsi="Aptos"/>
                <w:b/>
                <w:bCs/>
                <w:i/>
                <w:iCs/>
                <w:color w:val="FFFFFF" w:themeColor="background1"/>
                <w:sz w:val="20"/>
                <w:szCs w:val="20"/>
              </w:rPr>
            </w:pPr>
          </w:p>
        </w:tc>
        <w:tc>
          <w:tcPr>
            <w:tcW w:w="7375" w:type="dxa"/>
            <w:shd w:val="clear" w:color="auto" w:fill="E2DED9" w:themeFill="background2"/>
            <w:vAlign w:val="center"/>
          </w:tcPr>
          <w:p w14:paraId="690CFF8F" w14:textId="77777777" w:rsidR="00C0579C" w:rsidRPr="008907BB" w:rsidRDefault="00C0579C" w:rsidP="00AA0EF1">
            <w:pPr>
              <w:spacing w:before="60" w:afterLines="60" w:after="144"/>
              <w:rPr>
                <w:rFonts w:ascii="Aptos" w:hAnsi="Aptos"/>
                <w:sz w:val="20"/>
                <w:szCs w:val="20"/>
              </w:rPr>
            </w:pPr>
            <w:r w:rsidRPr="008907BB">
              <w:rPr>
                <w:rFonts w:ascii="Aptos" w:hAnsi="Aptos"/>
                <w:sz w:val="20"/>
                <w:szCs w:val="20"/>
              </w:rPr>
              <w:t xml:space="preserve">Another primary objective for leveraging AI across the value chain is to enable data-driven decisions delivered via AI for more accurate analysis and forecasting. The insurance industry appropriately started focusing on our enterprise data assets starting in the late 201xs. As “digital transformations” gave way to “data-driven digital transformations”, carriers were looking to leverage their considerable trove of data to create predictive and prescriptive analytics. </w:t>
            </w:r>
          </w:p>
          <w:p w14:paraId="32B4EEC3" w14:textId="5C9FE987" w:rsidR="00C0579C" w:rsidRPr="008907BB" w:rsidRDefault="00C0579C" w:rsidP="00AA0EF1">
            <w:pPr>
              <w:spacing w:before="60" w:afterLines="60" w:after="144"/>
              <w:rPr>
                <w:rFonts w:ascii="Aptos" w:hAnsi="Aptos"/>
                <w:sz w:val="20"/>
                <w:szCs w:val="20"/>
              </w:rPr>
            </w:pPr>
            <w:r w:rsidRPr="008907BB">
              <w:rPr>
                <w:rFonts w:ascii="Aptos" w:hAnsi="Aptos"/>
                <w:b/>
                <w:bCs/>
                <w:i/>
                <w:iCs/>
                <w:sz w:val="20"/>
                <w:szCs w:val="20"/>
              </w:rPr>
              <w:t xml:space="preserve">All AI is analytics, but not all analytics </w:t>
            </w:r>
            <w:r w:rsidR="00653EB9">
              <w:rPr>
                <w:rFonts w:ascii="Aptos" w:hAnsi="Aptos"/>
                <w:b/>
                <w:bCs/>
                <w:i/>
                <w:iCs/>
                <w:sz w:val="20"/>
                <w:szCs w:val="20"/>
              </w:rPr>
              <w:t>are</w:t>
            </w:r>
            <w:r w:rsidRPr="008907BB">
              <w:rPr>
                <w:rFonts w:ascii="Aptos" w:hAnsi="Aptos"/>
                <w:b/>
                <w:bCs/>
                <w:i/>
                <w:iCs/>
                <w:sz w:val="20"/>
                <w:szCs w:val="20"/>
              </w:rPr>
              <w:t xml:space="preserve"> AI</w:t>
            </w:r>
            <w:r w:rsidRPr="008907BB">
              <w:rPr>
                <w:rFonts w:ascii="Aptos" w:hAnsi="Aptos"/>
                <w:sz w:val="20"/>
                <w:szCs w:val="20"/>
              </w:rPr>
              <w:t xml:space="preserve">. Data-driven decision-making enhances the company’s ability to analyze and interpret vast datasets for actionable insights. AI can extract insights from data patterns, providing predictive power to manage risks, optimize product offerings, and tailor pricing. AI supports decision-making with predictive analytics, real-time insights, and scenario modeling, enabling leaders to make more accurate and timely business decisions. This can lead to improved profitability and competitive </w:t>
            </w:r>
            <w:proofErr w:type="gramStart"/>
            <w:r w:rsidRPr="008907BB">
              <w:rPr>
                <w:rFonts w:ascii="Aptos" w:hAnsi="Aptos"/>
                <w:sz w:val="20"/>
                <w:szCs w:val="20"/>
              </w:rPr>
              <w:t>positioning, and</w:t>
            </w:r>
            <w:proofErr w:type="gramEnd"/>
            <w:r w:rsidRPr="008907BB">
              <w:rPr>
                <w:rFonts w:ascii="Aptos" w:hAnsi="Aptos"/>
                <w:sz w:val="20"/>
                <w:szCs w:val="20"/>
              </w:rPr>
              <w:t xml:space="preserve"> allows your company to adapt to market shifts and emerging risks with intent and accuracy.</w:t>
            </w:r>
          </w:p>
        </w:tc>
      </w:tr>
      <w:tr w:rsidR="00C0579C" w:rsidRPr="0021222B" w14:paraId="5E0BDA2B" w14:textId="77777777" w:rsidTr="00DC08BC">
        <w:trPr>
          <w:trHeight w:val="1408"/>
        </w:trPr>
        <w:tc>
          <w:tcPr>
            <w:tcW w:w="1800" w:type="dxa"/>
            <w:tcBorders>
              <w:top w:val="single" w:sz="4" w:space="0" w:color="FFFFFF" w:themeColor="background1"/>
              <w:bottom w:val="single" w:sz="4" w:space="0" w:color="FFFFFF" w:themeColor="background1"/>
            </w:tcBorders>
            <w:shd w:val="clear" w:color="auto" w:fill="008599"/>
            <w:vAlign w:val="center"/>
          </w:tcPr>
          <w:p w14:paraId="2A81F3AF" w14:textId="77777777" w:rsidR="00C0579C" w:rsidRPr="008907BB" w:rsidRDefault="00C0579C" w:rsidP="00AA0EF1">
            <w:pPr>
              <w:spacing w:before="60" w:afterLines="60" w:after="144"/>
              <w:rPr>
                <w:rFonts w:ascii="Aptos" w:hAnsi="Aptos"/>
                <w:b/>
                <w:bCs/>
                <w:i/>
                <w:iCs/>
                <w:color w:val="FFFFFF" w:themeColor="background1"/>
                <w:sz w:val="20"/>
                <w:szCs w:val="20"/>
              </w:rPr>
            </w:pPr>
            <w:r w:rsidRPr="008907BB">
              <w:rPr>
                <w:rFonts w:ascii="Aptos" w:hAnsi="Aptos"/>
                <w:b/>
                <w:bCs/>
                <w:i/>
                <w:iCs/>
                <w:color w:val="FFFFFF" w:themeColor="background1"/>
                <w:sz w:val="20"/>
                <w:szCs w:val="20"/>
                <w:u w:val="single"/>
              </w:rPr>
              <w:t>Maintain</w:t>
            </w:r>
            <w:r w:rsidRPr="008907BB">
              <w:rPr>
                <w:rFonts w:ascii="Aptos" w:hAnsi="Aptos"/>
                <w:b/>
                <w:bCs/>
                <w:i/>
                <w:iCs/>
                <w:color w:val="FFFFFF" w:themeColor="background1"/>
                <w:sz w:val="20"/>
                <w:szCs w:val="20"/>
              </w:rPr>
              <w:t xml:space="preserve"> Regulatory and Ethical Standards</w:t>
            </w:r>
          </w:p>
        </w:tc>
        <w:tc>
          <w:tcPr>
            <w:tcW w:w="7375" w:type="dxa"/>
            <w:vAlign w:val="center"/>
          </w:tcPr>
          <w:p w14:paraId="566E3C4B" w14:textId="77777777" w:rsidR="00C0579C" w:rsidRPr="008907BB" w:rsidRDefault="00C0579C" w:rsidP="00AA0EF1">
            <w:pPr>
              <w:spacing w:before="60" w:afterLines="60" w:after="144"/>
              <w:rPr>
                <w:rFonts w:ascii="Aptos" w:hAnsi="Aptos"/>
                <w:sz w:val="20"/>
                <w:szCs w:val="20"/>
              </w:rPr>
            </w:pPr>
            <w:r w:rsidRPr="008907BB">
              <w:rPr>
                <w:rFonts w:ascii="Aptos" w:hAnsi="Aptos"/>
                <w:sz w:val="20"/>
                <w:szCs w:val="20"/>
              </w:rPr>
              <w:t>Ours is an ethical industry and we continue to prioritize the ethical implementation of AI over other facets such as performance or methodological issues. Maintaining regulatory and ethical standards is of paramount importance due to regulations. Where there is no Federal AI legislation, and where regulatory frameworks exist, they are specific to domains in the value chain (such as underwriting), it is even more important for a firm to stay abreast of the regulatory AI landscape. AI can assist by continuously monitoring compliance requirements, identifying potential risks, and helping to maintain ethical standards across processes. For instance, consider an AI system that uses natural language processing (NLP) to analyze policy documents and can flag any language that may not comply with regulatory standards. This process ensures that the firm complies with regulations and ethical standards. Firms can proactively manage compliance and ethical practices, thereby reducing legal risks and upholding customer trust.</w:t>
            </w:r>
          </w:p>
        </w:tc>
      </w:tr>
      <w:tr w:rsidR="00C0579C" w:rsidRPr="0021222B" w14:paraId="196270C0" w14:textId="77777777" w:rsidTr="00DD5918">
        <w:trPr>
          <w:trHeight w:val="980"/>
        </w:trPr>
        <w:tc>
          <w:tcPr>
            <w:tcW w:w="1800" w:type="dxa"/>
            <w:tcBorders>
              <w:top w:val="single" w:sz="4" w:space="0" w:color="FFFFFF" w:themeColor="background1"/>
            </w:tcBorders>
            <w:shd w:val="clear" w:color="auto" w:fill="008599"/>
            <w:vAlign w:val="center"/>
          </w:tcPr>
          <w:p w14:paraId="07BD840F" w14:textId="77777777" w:rsidR="00C0579C" w:rsidRPr="008907BB" w:rsidRDefault="00C0579C" w:rsidP="00AA0EF1">
            <w:pPr>
              <w:spacing w:before="60" w:afterLines="60" w:after="144"/>
              <w:rPr>
                <w:rFonts w:ascii="Aptos" w:hAnsi="Aptos"/>
                <w:b/>
                <w:bCs/>
                <w:i/>
                <w:iCs/>
                <w:color w:val="FFFFFF" w:themeColor="background1"/>
                <w:sz w:val="20"/>
                <w:szCs w:val="20"/>
              </w:rPr>
            </w:pPr>
            <w:r w:rsidRPr="008907BB">
              <w:rPr>
                <w:rFonts w:ascii="Aptos" w:hAnsi="Aptos"/>
                <w:b/>
                <w:bCs/>
                <w:i/>
                <w:iCs/>
                <w:color w:val="FFFFFF" w:themeColor="background1"/>
                <w:sz w:val="20"/>
                <w:szCs w:val="20"/>
                <w:u w:val="single"/>
              </w:rPr>
              <w:t>Reskill</w:t>
            </w:r>
            <w:r w:rsidRPr="008907BB">
              <w:rPr>
                <w:rFonts w:ascii="Aptos" w:hAnsi="Aptos"/>
                <w:b/>
                <w:bCs/>
                <w:i/>
                <w:iCs/>
                <w:color w:val="FFFFFF" w:themeColor="background1"/>
                <w:sz w:val="20"/>
                <w:szCs w:val="20"/>
              </w:rPr>
              <w:t xml:space="preserve"> and </w:t>
            </w:r>
            <w:r w:rsidRPr="008907BB">
              <w:rPr>
                <w:rFonts w:ascii="Aptos" w:hAnsi="Aptos"/>
                <w:b/>
                <w:bCs/>
                <w:i/>
                <w:iCs/>
                <w:color w:val="FFFFFF" w:themeColor="background1"/>
                <w:sz w:val="20"/>
                <w:szCs w:val="20"/>
                <w:u w:val="single"/>
              </w:rPr>
              <w:t>Upskill</w:t>
            </w:r>
            <w:r w:rsidRPr="008907BB">
              <w:rPr>
                <w:rFonts w:ascii="Aptos" w:hAnsi="Aptos"/>
                <w:b/>
                <w:bCs/>
                <w:i/>
                <w:iCs/>
                <w:color w:val="FFFFFF" w:themeColor="background1"/>
                <w:sz w:val="20"/>
                <w:szCs w:val="20"/>
              </w:rPr>
              <w:t xml:space="preserve"> Employees</w:t>
            </w:r>
          </w:p>
        </w:tc>
        <w:tc>
          <w:tcPr>
            <w:tcW w:w="7375" w:type="dxa"/>
            <w:shd w:val="clear" w:color="auto" w:fill="E2DED9" w:themeFill="background2"/>
            <w:vAlign w:val="center"/>
          </w:tcPr>
          <w:p w14:paraId="0C7FDE29" w14:textId="77777777" w:rsidR="00C0579C" w:rsidRPr="008907BB" w:rsidRDefault="00C0579C" w:rsidP="00AA0EF1">
            <w:pPr>
              <w:spacing w:before="60" w:afterLines="60" w:after="144"/>
              <w:rPr>
                <w:rFonts w:ascii="Aptos" w:hAnsi="Aptos"/>
                <w:sz w:val="20"/>
                <w:szCs w:val="20"/>
              </w:rPr>
            </w:pPr>
            <w:r w:rsidRPr="008907BB">
              <w:rPr>
                <w:rFonts w:ascii="Aptos" w:hAnsi="Aptos"/>
                <w:sz w:val="20"/>
                <w:szCs w:val="20"/>
              </w:rPr>
              <w:t>Investing in reskilling and upskilling ensures that employees are prepared for shifts in their roles due to AI implementation. This focus on professional development helps bridge skill gaps, makes employees more resilient to changes, and supports workforce retention. It also demonstrates your organization’s commitment to fostering a culture of continual learning and development, which is essential as the insurance industry evolves.</w:t>
            </w:r>
          </w:p>
          <w:p w14:paraId="207A92E7" w14:textId="741247A7" w:rsidR="00C0579C" w:rsidRPr="008907BB" w:rsidRDefault="00C0579C" w:rsidP="00AA0EF1">
            <w:pPr>
              <w:spacing w:before="60" w:afterLines="60" w:after="144"/>
              <w:rPr>
                <w:rFonts w:ascii="Aptos" w:hAnsi="Aptos"/>
                <w:sz w:val="20"/>
                <w:szCs w:val="20"/>
              </w:rPr>
            </w:pPr>
            <w:r w:rsidRPr="008907BB">
              <w:rPr>
                <w:rFonts w:ascii="Aptos" w:hAnsi="Aptos"/>
                <w:sz w:val="20"/>
                <w:szCs w:val="20"/>
              </w:rPr>
              <w:t>At least for the next several years, AI is not an FTE reduction play; it is an FTE augmentation play. Consider AI to be “</w:t>
            </w:r>
            <w:r w:rsidR="00653EB9">
              <w:rPr>
                <w:rFonts w:ascii="Aptos" w:hAnsi="Aptos"/>
                <w:sz w:val="20"/>
                <w:szCs w:val="20"/>
              </w:rPr>
              <w:t>a</w:t>
            </w:r>
            <w:r w:rsidRPr="008907BB">
              <w:rPr>
                <w:rFonts w:ascii="Aptos" w:hAnsi="Aptos"/>
                <w:sz w:val="20"/>
                <w:szCs w:val="20"/>
              </w:rPr>
              <w:t xml:space="preserve">ugmented </w:t>
            </w:r>
            <w:r w:rsidR="00653EB9">
              <w:rPr>
                <w:rFonts w:ascii="Aptos" w:hAnsi="Aptos"/>
                <w:sz w:val="20"/>
                <w:szCs w:val="20"/>
              </w:rPr>
              <w:t>i</w:t>
            </w:r>
            <w:r w:rsidRPr="008907BB">
              <w:rPr>
                <w:rFonts w:ascii="Aptos" w:hAnsi="Aptos"/>
                <w:sz w:val="20"/>
                <w:szCs w:val="20"/>
              </w:rPr>
              <w:t>ntelligence” and not just “</w:t>
            </w:r>
            <w:r w:rsidR="00653EB9">
              <w:rPr>
                <w:rFonts w:ascii="Aptos" w:hAnsi="Aptos"/>
                <w:sz w:val="20"/>
                <w:szCs w:val="20"/>
              </w:rPr>
              <w:t>a</w:t>
            </w:r>
            <w:r w:rsidRPr="008907BB">
              <w:rPr>
                <w:rFonts w:ascii="Aptos" w:hAnsi="Aptos"/>
                <w:sz w:val="20"/>
                <w:szCs w:val="20"/>
              </w:rPr>
              <w:t xml:space="preserve">rtificial </w:t>
            </w:r>
            <w:r w:rsidR="00653EB9">
              <w:rPr>
                <w:rFonts w:ascii="Aptos" w:hAnsi="Aptos"/>
                <w:sz w:val="20"/>
                <w:szCs w:val="20"/>
              </w:rPr>
              <w:t>i</w:t>
            </w:r>
            <w:r w:rsidRPr="008907BB">
              <w:rPr>
                <w:rFonts w:ascii="Aptos" w:hAnsi="Aptos"/>
                <w:sz w:val="20"/>
                <w:szCs w:val="20"/>
              </w:rPr>
              <w:t>ntelligence</w:t>
            </w:r>
            <w:r w:rsidR="00653EB9">
              <w:rPr>
                <w:rFonts w:ascii="Aptos" w:hAnsi="Aptos"/>
                <w:sz w:val="20"/>
                <w:szCs w:val="20"/>
              </w:rPr>
              <w:t>.</w:t>
            </w:r>
            <w:r w:rsidRPr="008907BB">
              <w:rPr>
                <w:rFonts w:ascii="Aptos" w:hAnsi="Aptos"/>
                <w:sz w:val="20"/>
                <w:szCs w:val="20"/>
              </w:rPr>
              <w:t xml:space="preserve">” Focus on preparing your employees to leverage AI, work alongside AI and adapt to new business processes. The LIMRA and LOMA AIGG reskilling framework would be of use and can be used in conjunction with this framework. AI literacy will help employees become adept at deriving the maximum value from your enterprise GenAI programs. AI training and development programs enable IT talent to gain valuable skills in areas like data analytics, machine learning, and AI operations. Equipping employees with pertinent AI education will help prepare them for jobs of the future, enhance satisfaction and help with employee retention. </w:t>
            </w:r>
          </w:p>
        </w:tc>
      </w:tr>
    </w:tbl>
    <w:p w14:paraId="708C3E81" w14:textId="51482487" w:rsidR="008907BB" w:rsidRDefault="008907BB" w:rsidP="00C0579C">
      <w:pPr>
        <w:rPr>
          <w:rFonts w:ascii="Aptos" w:hAnsi="Aptos"/>
        </w:rPr>
      </w:pPr>
    </w:p>
    <w:p w14:paraId="57AE3578" w14:textId="77777777" w:rsidR="008907BB" w:rsidRDefault="008907BB">
      <w:pPr>
        <w:rPr>
          <w:rFonts w:ascii="Aptos" w:hAnsi="Aptos"/>
        </w:rPr>
      </w:pPr>
      <w:r>
        <w:rPr>
          <w:rFonts w:ascii="Aptos" w:hAnsi="Aptos"/>
        </w:rPr>
        <w:br w:type="page"/>
      </w:r>
    </w:p>
    <w:tbl>
      <w:tblPr>
        <w:tblStyle w:val="TableGrid"/>
        <w:tblW w:w="9386" w:type="dxa"/>
        <w:tblLook w:val="04A0" w:firstRow="1" w:lastRow="0" w:firstColumn="1" w:lastColumn="0" w:noHBand="0" w:noVBand="1"/>
      </w:tblPr>
      <w:tblGrid>
        <w:gridCol w:w="9386"/>
      </w:tblGrid>
      <w:tr w:rsidR="00C0579C" w:rsidRPr="0021222B" w14:paraId="68B43682" w14:textId="77777777" w:rsidTr="00815EBE">
        <w:trPr>
          <w:cantSplit/>
          <w:trHeight w:val="360"/>
        </w:trPr>
        <w:tc>
          <w:tcPr>
            <w:tcW w:w="9386" w:type="dxa"/>
            <w:shd w:val="clear" w:color="auto" w:fill="005F9E"/>
            <w:vAlign w:val="center"/>
          </w:tcPr>
          <w:p w14:paraId="4F46C303" w14:textId="77777777" w:rsidR="00C0579C" w:rsidRPr="00436216" w:rsidRDefault="00C0579C" w:rsidP="00797099">
            <w:pPr>
              <w:pStyle w:val="TableHeading"/>
            </w:pPr>
            <w:bookmarkStart w:id="17" w:name="_Toc192603493"/>
            <w:r w:rsidRPr="00436216">
              <w:lastRenderedPageBreak/>
              <w:t>ii. Establish Short-Term and Long-Term Metrics</w:t>
            </w:r>
            <w:bookmarkEnd w:id="17"/>
          </w:p>
        </w:tc>
      </w:tr>
      <w:tr w:rsidR="00C0579C" w:rsidRPr="0021222B" w14:paraId="14DB918A" w14:textId="77777777" w:rsidTr="00C2485C">
        <w:trPr>
          <w:trHeight w:val="785"/>
        </w:trPr>
        <w:tc>
          <w:tcPr>
            <w:tcW w:w="9386" w:type="dxa"/>
            <w:shd w:val="clear" w:color="auto" w:fill="B9DCF4"/>
            <w:vAlign w:val="center"/>
          </w:tcPr>
          <w:p w14:paraId="649C130F" w14:textId="77777777" w:rsidR="00C0579C" w:rsidRPr="00DC08BC" w:rsidRDefault="00C0579C" w:rsidP="005828DE">
            <w:pPr>
              <w:spacing w:before="120" w:afterLines="60" w:after="144"/>
              <w:rPr>
                <w:rFonts w:ascii="Aptos" w:hAnsi="Aptos"/>
                <w:sz w:val="20"/>
                <w:szCs w:val="20"/>
              </w:rPr>
            </w:pPr>
            <w:r w:rsidRPr="00DC08BC">
              <w:rPr>
                <w:rFonts w:ascii="Aptos" w:hAnsi="Aptos"/>
                <w:sz w:val="20"/>
                <w:szCs w:val="20"/>
              </w:rPr>
              <w:t xml:space="preserve">With your enterprise objectives outlined, it will be important to develop, document, and start measuring against short-term and long-term success metrics. These metrics will be essential in evaluating the effectiveness of AI-driven workforce transformation. The short-term metrics will be invaluable for continued alignment, engagement, and support from across your stakeholder community. These short-term success measures (implementation to no more than two years) can track the immediate impacts of your organizational AI implementations while the long-term metrics (no less than one year and no more than three years) will help keep a focus on ensuring that any short-term gains do not come at a cost of longer-term objectives and vice versa. </w:t>
            </w:r>
          </w:p>
          <w:p w14:paraId="52940DA0" w14:textId="37B27DA8" w:rsidR="00C0579C" w:rsidRPr="00DC08BC" w:rsidRDefault="00C0579C" w:rsidP="00AA0EF1">
            <w:pPr>
              <w:spacing w:before="60" w:afterLines="60" w:after="144"/>
              <w:rPr>
                <w:rFonts w:ascii="Aptos" w:hAnsi="Aptos"/>
                <w:sz w:val="20"/>
                <w:szCs w:val="20"/>
              </w:rPr>
            </w:pPr>
            <w:r w:rsidRPr="00DC08BC">
              <w:rPr>
                <w:rFonts w:ascii="Aptos" w:hAnsi="Aptos"/>
                <w:sz w:val="20"/>
                <w:szCs w:val="20"/>
              </w:rPr>
              <w:t xml:space="preserve">The long-term goals are important to monitor the more gradual, transformative changes in the workforce that take time to materialize and for the benefits to be realized. The following is a list of some of the success metrics that your organization can leverage. With consistent measurement, these metrics offer strategic data points in assessing not just the benefits of AI across your value chain, but enabling responsive adaptations to workforce strategies as needed. </w:t>
            </w:r>
            <w:r w:rsidRPr="007B69F8">
              <w:rPr>
                <w:rFonts w:ascii="Aptos" w:hAnsi="Aptos"/>
                <w:b/>
                <w:bCs/>
                <w:i/>
                <w:iCs/>
                <w:color w:val="000000" w:themeColor="text1"/>
                <w:sz w:val="20"/>
                <w:szCs w:val="20"/>
              </w:rPr>
              <w:t>Note that these metrics are suggestions and recommenda</w:t>
            </w:r>
            <w:r w:rsidRPr="00653EB9">
              <w:rPr>
                <w:rFonts w:ascii="Aptos" w:hAnsi="Aptos"/>
                <w:b/>
                <w:bCs/>
                <w:i/>
                <w:iCs/>
                <w:color w:val="000000" w:themeColor="text1"/>
                <w:sz w:val="20"/>
                <w:szCs w:val="20"/>
              </w:rPr>
              <w:t xml:space="preserve">tions </w:t>
            </w:r>
            <w:r w:rsidR="00653EB9" w:rsidRPr="00653EB9">
              <w:rPr>
                <w:rFonts w:ascii="Aptos" w:hAnsi="Aptos"/>
                <w:b/>
                <w:bCs/>
                <w:i/>
                <w:iCs/>
                <w:sz w:val="20"/>
                <w:szCs w:val="20"/>
              </w:rPr>
              <w:t>—</w:t>
            </w:r>
            <w:r w:rsidRPr="00653EB9">
              <w:rPr>
                <w:rFonts w:ascii="Aptos" w:hAnsi="Aptos"/>
                <w:b/>
                <w:bCs/>
                <w:i/>
                <w:iCs/>
                <w:color w:val="000000" w:themeColor="text1"/>
                <w:sz w:val="20"/>
                <w:szCs w:val="20"/>
              </w:rPr>
              <w:t xml:space="preserve"> it will be important for your firm to measure what is of most importance to you and your strategic obje</w:t>
            </w:r>
            <w:r w:rsidRPr="007B69F8">
              <w:rPr>
                <w:rFonts w:ascii="Aptos" w:hAnsi="Aptos"/>
                <w:b/>
                <w:bCs/>
                <w:i/>
                <w:iCs/>
                <w:color w:val="000000" w:themeColor="text1"/>
                <w:sz w:val="20"/>
                <w:szCs w:val="20"/>
              </w:rPr>
              <w:t>ctives.</w:t>
            </w:r>
            <w:r w:rsidRPr="007B69F8">
              <w:rPr>
                <w:rFonts w:ascii="Aptos" w:hAnsi="Aptos"/>
                <w:i/>
                <w:iCs/>
                <w:color w:val="000000" w:themeColor="text1"/>
                <w:sz w:val="20"/>
                <w:szCs w:val="20"/>
              </w:rPr>
              <w:t xml:space="preserve"> </w:t>
            </w:r>
          </w:p>
        </w:tc>
      </w:tr>
    </w:tbl>
    <w:p w14:paraId="791B83CA" w14:textId="77777777" w:rsidR="005A39D3" w:rsidRDefault="005A39D3">
      <w:r>
        <w:br w:type="page"/>
      </w:r>
    </w:p>
    <w:tbl>
      <w:tblPr>
        <w:tblStyle w:val="TableGrid"/>
        <w:tblW w:w="9386" w:type="dxa"/>
        <w:tblLook w:val="04A0" w:firstRow="1" w:lastRow="0" w:firstColumn="1" w:lastColumn="0" w:noHBand="0" w:noVBand="1"/>
      </w:tblPr>
      <w:tblGrid>
        <w:gridCol w:w="1877"/>
        <w:gridCol w:w="7509"/>
      </w:tblGrid>
      <w:tr w:rsidR="00C0579C" w:rsidRPr="0021222B" w14:paraId="1358D124" w14:textId="77777777" w:rsidTr="004A0410">
        <w:trPr>
          <w:trHeight w:val="620"/>
        </w:trPr>
        <w:tc>
          <w:tcPr>
            <w:tcW w:w="9386" w:type="dxa"/>
            <w:gridSpan w:val="2"/>
            <w:shd w:val="clear" w:color="auto" w:fill="005F9E"/>
            <w:vAlign w:val="center"/>
          </w:tcPr>
          <w:p w14:paraId="466B0983" w14:textId="20F88538" w:rsidR="00C0579C" w:rsidRPr="007E33E8" w:rsidRDefault="00C0579C" w:rsidP="00201F68">
            <w:pPr>
              <w:spacing w:line="259" w:lineRule="auto"/>
              <w:jc w:val="center"/>
              <w:rPr>
                <w:rFonts w:ascii="Aptos" w:hAnsi="Aptos"/>
                <w:sz w:val="20"/>
                <w:szCs w:val="20"/>
              </w:rPr>
            </w:pPr>
            <w:r w:rsidRPr="007E33E8">
              <w:rPr>
                <w:rFonts w:ascii="Aptos" w:hAnsi="Aptos"/>
                <w:b/>
                <w:bCs/>
                <w:i/>
                <w:iCs/>
                <w:color w:val="FFFFFF" w:themeColor="background1"/>
                <w:sz w:val="20"/>
                <w:szCs w:val="20"/>
              </w:rPr>
              <w:lastRenderedPageBreak/>
              <w:t>Short-Term Success Metrics</w:t>
            </w:r>
          </w:p>
        </w:tc>
      </w:tr>
      <w:tr w:rsidR="00C0579C" w:rsidRPr="0021222B" w14:paraId="2B7C309F" w14:textId="77777777" w:rsidTr="004A0410">
        <w:trPr>
          <w:trHeight w:val="7776"/>
        </w:trPr>
        <w:tc>
          <w:tcPr>
            <w:tcW w:w="1877" w:type="dxa"/>
            <w:shd w:val="clear" w:color="auto" w:fill="008599"/>
            <w:vAlign w:val="center"/>
          </w:tcPr>
          <w:p w14:paraId="515C10CB" w14:textId="77777777" w:rsidR="00C0579C" w:rsidRPr="007E33E8" w:rsidRDefault="00C0579C" w:rsidP="00201F68">
            <w:pPr>
              <w:spacing w:line="259" w:lineRule="auto"/>
              <w:rPr>
                <w:rFonts w:ascii="Aptos" w:hAnsi="Aptos"/>
                <w:b/>
                <w:bCs/>
                <w:i/>
                <w:iCs/>
                <w:sz w:val="20"/>
                <w:szCs w:val="20"/>
              </w:rPr>
            </w:pPr>
            <w:r w:rsidRPr="007E33E8">
              <w:rPr>
                <w:rFonts w:ascii="Aptos" w:hAnsi="Aptos"/>
                <w:b/>
                <w:bCs/>
                <w:i/>
                <w:iCs/>
                <w:color w:val="FFFFFF" w:themeColor="background1"/>
                <w:sz w:val="20"/>
                <w:szCs w:val="20"/>
              </w:rPr>
              <w:t>AI Adoption and Utilization</w:t>
            </w:r>
          </w:p>
        </w:tc>
        <w:tc>
          <w:tcPr>
            <w:tcW w:w="7509" w:type="dxa"/>
            <w:vAlign w:val="center"/>
          </w:tcPr>
          <w:p w14:paraId="53FD16DC"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a. AI Education/Training Completion Rate:</w:t>
            </w:r>
            <w:r w:rsidRPr="007E33E8">
              <w:rPr>
                <w:rFonts w:ascii="Aptos" w:hAnsi="Aptos"/>
                <w:sz w:val="20"/>
                <w:szCs w:val="20"/>
              </w:rPr>
              <w:t xml:space="preserve"> Percentage of employees trained on AI systems out of overall employee base.</w:t>
            </w:r>
          </w:p>
          <w:p w14:paraId="7C1145C9" w14:textId="614F8FAF"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b. AI Literacy Rate:</w:t>
            </w:r>
            <w:r w:rsidRPr="007E33E8">
              <w:rPr>
                <w:rFonts w:ascii="Aptos" w:hAnsi="Aptos"/>
                <w:sz w:val="20"/>
                <w:szCs w:val="20"/>
              </w:rPr>
              <w:t xml:space="preserve"> Awareness of the basics of AI amongst the employee base, measured as an assessment before requisite training and an assessment post-training has been taken. </w:t>
            </w:r>
            <w:r w:rsidRPr="007B69F8">
              <w:rPr>
                <w:rFonts w:ascii="Aptos" w:hAnsi="Aptos"/>
                <w:i/>
                <w:iCs/>
                <w:color w:val="005F9E" w:themeColor="text2"/>
                <w:sz w:val="20"/>
                <w:szCs w:val="20"/>
              </w:rPr>
              <w:t xml:space="preserve">Note that AI education completion rate and AI literacy are mutually </w:t>
            </w:r>
            <w:r w:rsidRPr="00653EB9">
              <w:rPr>
                <w:rFonts w:ascii="Aptos" w:hAnsi="Aptos"/>
                <w:i/>
                <w:iCs/>
                <w:color w:val="005F9E"/>
                <w:sz w:val="20"/>
                <w:szCs w:val="20"/>
              </w:rPr>
              <w:t xml:space="preserve">exclusive </w:t>
            </w:r>
            <w:r w:rsidR="00653EB9" w:rsidRPr="00653EB9">
              <w:rPr>
                <w:rFonts w:ascii="Aptos" w:hAnsi="Aptos"/>
                <w:i/>
                <w:iCs/>
                <w:color w:val="005F9E"/>
                <w:sz w:val="20"/>
                <w:szCs w:val="20"/>
              </w:rPr>
              <w:t>—</w:t>
            </w:r>
            <w:r w:rsidRPr="00653EB9">
              <w:rPr>
                <w:rFonts w:ascii="Aptos" w:hAnsi="Aptos"/>
                <w:i/>
                <w:iCs/>
                <w:color w:val="005F9E"/>
                <w:sz w:val="20"/>
                <w:szCs w:val="20"/>
              </w:rPr>
              <w:t xml:space="preserve"> in other words, 100% of your employees could have completed 100% of your required AI</w:t>
            </w:r>
            <w:r w:rsidRPr="007B69F8">
              <w:rPr>
                <w:rFonts w:ascii="Aptos" w:hAnsi="Aptos"/>
                <w:i/>
                <w:iCs/>
                <w:color w:val="005F9E" w:themeColor="text2"/>
                <w:sz w:val="20"/>
                <w:szCs w:val="20"/>
              </w:rPr>
              <w:t xml:space="preserve"> education, but the overall AI literacy rate may only have increased from n% to </w:t>
            </w:r>
            <w:proofErr w:type="spellStart"/>
            <w:r w:rsidRPr="007B69F8">
              <w:rPr>
                <w:rFonts w:ascii="Aptos" w:hAnsi="Aptos"/>
                <w:i/>
                <w:iCs/>
                <w:color w:val="005F9E" w:themeColor="text2"/>
                <w:sz w:val="20"/>
                <w:szCs w:val="20"/>
              </w:rPr>
              <w:t>n</w:t>
            </w:r>
            <w:proofErr w:type="spellEnd"/>
            <w:r w:rsidRPr="007B69F8">
              <w:rPr>
                <w:rFonts w:ascii="Aptos" w:hAnsi="Aptos"/>
                <w:i/>
                <w:iCs/>
                <w:color w:val="005F9E" w:themeColor="text2"/>
                <w:sz w:val="20"/>
                <w:szCs w:val="20"/>
              </w:rPr>
              <w:t xml:space="preserve">% + x%. </w:t>
            </w:r>
          </w:p>
          <w:p w14:paraId="04109583"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c. AI Utilization Rate:</w:t>
            </w:r>
            <w:r w:rsidRPr="007E33E8">
              <w:rPr>
                <w:rFonts w:ascii="Aptos" w:hAnsi="Aptos"/>
                <w:sz w:val="20"/>
                <w:szCs w:val="20"/>
              </w:rPr>
              <w:t xml:space="preserve"> Percentage of employees using authorized AI tool/s compared to the overall employee base.</w:t>
            </w:r>
          </w:p>
          <w:p w14:paraId="5AA93069"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d. Internal AI Support Requests:</w:t>
            </w:r>
            <w:r w:rsidRPr="007E33E8">
              <w:rPr>
                <w:rFonts w:ascii="Aptos" w:hAnsi="Aptos"/>
                <w:sz w:val="20"/>
                <w:szCs w:val="20"/>
              </w:rPr>
              <w:t xml:space="preserve"> Amount of AI support type requests IT and/or business units are receiving measured in terms of number of tickets, hours spent, etc. </w:t>
            </w:r>
          </w:p>
          <w:p w14:paraId="2373C5E9" w14:textId="727AB9C2"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e. Employee Satisfaction with AI Tools:</w:t>
            </w:r>
            <w:r w:rsidRPr="007E33E8">
              <w:rPr>
                <w:rFonts w:ascii="Aptos" w:hAnsi="Aptos"/>
                <w:sz w:val="20"/>
                <w:szCs w:val="20"/>
              </w:rPr>
              <w:t xml:space="preserve"> Survey-based satisfaction ratings after initial AI rollout. This could be a Pulse Survey, or something more extensive. Note that it would be inadvisable to consider an </w:t>
            </w:r>
            <w:proofErr w:type="spellStart"/>
            <w:r w:rsidRPr="007E33E8">
              <w:rPr>
                <w:rFonts w:ascii="Aptos" w:hAnsi="Aptos"/>
                <w:sz w:val="20"/>
                <w:szCs w:val="20"/>
              </w:rPr>
              <w:t>eNPS</w:t>
            </w:r>
            <w:proofErr w:type="spellEnd"/>
            <w:r w:rsidRPr="007E33E8">
              <w:rPr>
                <w:rFonts w:ascii="Aptos" w:hAnsi="Aptos"/>
                <w:sz w:val="20"/>
                <w:szCs w:val="20"/>
              </w:rPr>
              <w:t xml:space="preserve"> score in the short-term. AI as a technology or tool might </w:t>
            </w:r>
            <w:r w:rsidRPr="007E33E8">
              <w:rPr>
                <w:rFonts w:ascii="Aptos" w:hAnsi="Aptos"/>
                <w:b/>
                <w:bCs/>
                <w:sz w:val="20"/>
                <w:szCs w:val="20"/>
              </w:rPr>
              <w:t>NOT</w:t>
            </w:r>
            <w:r w:rsidRPr="007E33E8">
              <w:rPr>
                <w:rFonts w:ascii="Aptos" w:hAnsi="Aptos"/>
                <w:sz w:val="20"/>
                <w:szCs w:val="20"/>
              </w:rPr>
              <w:t xml:space="preserve"> be reflected in an </w:t>
            </w:r>
            <w:proofErr w:type="spellStart"/>
            <w:r w:rsidRPr="007E33E8">
              <w:rPr>
                <w:rFonts w:ascii="Aptos" w:hAnsi="Aptos"/>
                <w:sz w:val="20"/>
                <w:szCs w:val="20"/>
              </w:rPr>
              <w:t>eNPS</w:t>
            </w:r>
            <w:proofErr w:type="spellEnd"/>
            <w:r w:rsidRPr="007E33E8">
              <w:rPr>
                <w:rFonts w:ascii="Aptos" w:hAnsi="Aptos"/>
                <w:sz w:val="20"/>
                <w:szCs w:val="20"/>
              </w:rPr>
              <w:t xml:space="preserve"> score. It is a lagging indicator. Secondly, depending on how frequently your firm engages employees for surveys, in the short-term, an </w:t>
            </w:r>
            <w:proofErr w:type="spellStart"/>
            <w:r w:rsidRPr="007E33E8">
              <w:rPr>
                <w:rFonts w:ascii="Aptos" w:hAnsi="Aptos"/>
                <w:sz w:val="20"/>
                <w:szCs w:val="20"/>
              </w:rPr>
              <w:t>eNPS</w:t>
            </w:r>
            <w:proofErr w:type="spellEnd"/>
            <w:r w:rsidRPr="007E33E8">
              <w:rPr>
                <w:rFonts w:ascii="Aptos" w:hAnsi="Aptos"/>
                <w:sz w:val="20"/>
                <w:szCs w:val="20"/>
              </w:rPr>
              <w:t xml:space="preserve"> might not capture the totality of employees’ perspectives towards AI. </w:t>
            </w:r>
            <w:r w:rsidRPr="007B69F8">
              <w:rPr>
                <w:rFonts w:ascii="Aptos" w:hAnsi="Aptos"/>
                <w:i/>
                <w:iCs/>
                <w:color w:val="005F9E" w:themeColor="text2"/>
                <w:sz w:val="20"/>
                <w:szCs w:val="20"/>
              </w:rPr>
              <w:t xml:space="preserve">Third and most important to consider is that AI, and specifically GenAI, might result in potentially significant business process changes within your firm. These business process changes </w:t>
            </w:r>
            <w:r w:rsidR="00653EB9" w:rsidRPr="00653EB9">
              <w:rPr>
                <w:rFonts w:ascii="Aptos" w:hAnsi="Aptos"/>
                <w:i/>
                <w:iCs/>
                <w:color w:val="005F9E"/>
                <w:sz w:val="20"/>
                <w:szCs w:val="20"/>
              </w:rPr>
              <w:t>—</w:t>
            </w:r>
            <w:r w:rsidRPr="007B69F8">
              <w:rPr>
                <w:rFonts w:ascii="Aptos" w:hAnsi="Aptos"/>
                <w:i/>
                <w:iCs/>
                <w:color w:val="005F9E" w:themeColor="text2"/>
                <w:sz w:val="20"/>
                <w:szCs w:val="20"/>
              </w:rPr>
              <w:t xml:space="preserve"> no matter how beneficial for your employees and the firm in the long run </w:t>
            </w:r>
            <w:r w:rsidR="00653EB9" w:rsidRPr="00653EB9">
              <w:rPr>
                <w:rFonts w:ascii="Aptos" w:hAnsi="Aptos"/>
                <w:i/>
                <w:iCs/>
                <w:color w:val="005F9E"/>
                <w:sz w:val="20"/>
                <w:szCs w:val="20"/>
              </w:rPr>
              <w:t>—</w:t>
            </w:r>
            <w:r w:rsidRPr="007B69F8">
              <w:rPr>
                <w:rFonts w:ascii="Aptos" w:hAnsi="Aptos"/>
                <w:i/>
                <w:iCs/>
                <w:color w:val="005F9E" w:themeColor="text2"/>
                <w:sz w:val="20"/>
                <w:szCs w:val="20"/>
              </w:rPr>
              <w:t xml:space="preserve"> might be received as disruptive. A natural resistance to change might skew your </w:t>
            </w:r>
            <w:proofErr w:type="spellStart"/>
            <w:r w:rsidRPr="007B69F8">
              <w:rPr>
                <w:rFonts w:ascii="Aptos" w:hAnsi="Aptos"/>
                <w:i/>
                <w:iCs/>
                <w:color w:val="005F9E" w:themeColor="text2"/>
                <w:sz w:val="20"/>
                <w:szCs w:val="20"/>
              </w:rPr>
              <w:t>eNPS</w:t>
            </w:r>
            <w:proofErr w:type="spellEnd"/>
            <w:r w:rsidRPr="007B69F8">
              <w:rPr>
                <w:rFonts w:ascii="Aptos" w:hAnsi="Aptos"/>
                <w:i/>
                <w:iCs/>
                <w:color w:val="005F9E" w:themeColor="text2"/>
                <w:sz w:val="20"/>
                <w:szCs w:val="20"/>
              </w:rPr>
              <w:t xml:space="preserve"> results in the short term and it is best to be judicious in how much weight you place on the </w:t>
            </w:r>
            <w:proofErr w:type="spellStart"/>
            <w:r w:rsidRPr="007B69F8">
              <w:rPr>
                <w:rFonts w:ascii="Aptos" w:hAnsi="Aptos"/>
                <w:i/>
                <w:iCs/>
                <w:color w:val="005F9E" w:themeColor="text2"/>
                <w:sz w:val="20"/>
                <w:szCs w:val="20"/>
              </w:rPr>
              <w:t>eNPS</w:t>
            </w:r>
            <w:proofErr w:type="spellEnd"/>
            <w:r w:rsidRPr="007B69F8">
              <w:rPr>
                <w:rFonts w:ascii="Aptos" w:hAnsi="Aptos"/>
                <w:i/>
                <w:iCs/>
                <w:color w:val="005F9E" w:themeColor="text2"/>
                <w:sz w:val="20"/>
                <w:szCs w:val="20"/>
              </w:rPr>
              <w:t xml:space="preserve"> when divining AI’s benefits to the employee population. </w:t>
            </w:r>
          </w:p>
        </w:tc>
      </w:tr>
    </w:tbl>
    <w:p w14:paraId="1C71BA09" w14:textId="77777777" w:rsidR="007E33E8" w:rsidRDefault="007E33E8">
      <w:r>
        <w:br w:type="page"/>
      </w:r>
    </w:p>
    <w:tbl>
      <w:tblPr>
        <w:tblStyle w:val="TableGrid"/>
        <w:tblW w:w="9386" w:type="dxa"/>
        <w:tblLook w:val="04A0" w:firstRow="1" w:lastRow="0" w:firstColumn="1" w:lastColumn="0" w:noHBand="0" w:noVBand="1"/>
      </w:tblPr>
      <w:tblGrid>
        <w:gridCol w:w="1877"/>
        <w:gridCol w:w="7509"/>
      </w:tblGrid>
      <w:tr w:rsidR="004A0410" w:rsidRPr="0021222B" w14:paraId="5B0E1440" w14:textId="77777777" w:rsidTr="00815EBE">
        <w:trPr>
          <w:trHeight w:val="620"/>
        </w:trPr>
        <w:tc>
          <w:tcPr>
            <w:tcW w:w="9386" w:type="dxa"/>
            <w:gridSpan w:val="2"/>
            <w:shd w:val="clear" w:color="auto" w:fill="005F9E"/>
            <w:vAlign w:val="center"/>
          </w:tcPr>
          <w:p w14:paraId="033D2055" w14:textId="3F5A5C74" w:rsidR="004A0410" w:rsidRPr="007E33E8" w:rsidRDefault="004A0410" w:rsidP="00605462">
            <w:pPr>
              <w:jc w:val="center"/>
              <w:rPr>
                <w:rFonts w:ascii="Aptos" w:hAnsi="Aptos"/>
                <w:b/>
                <w:bCs/>
                <w:sz w:val="20"/>
                <w:szCs w:val="20"/>
              </w:rPr>
            </w:pPr>
            <w:r w:rsidRPr="007E33E8">
              <w:rPr>
                <w:rFonts w:ascii="Aptos" w:hAnsi="Aptos"/>
                <w:b/>
                <w:bCs/>
                <w:i/>
                <w:iCs/>
                <w:color w:val="FFFFFF" w:themeColor="background1"/>
                <w:sz w:val="20"/>
                <w:szCs w:val="20"/>
              </w:rPr>
              <w:lastRenderedPageBreak/>
              <w:t>Short-Term Success Metrics</w:t>
            </w:r>
          </w:p>
        </w:tc>
      </w:tr>
      <w:tr w:rsidR="00C0579C" w:rsidRPr="0021222B" w14:paraId="16C5D1AA" w14:textId="77777777" w:rsidTr="00DD5918">
        <w:trPr>
          <w:trHeight w:val="1408"/>
        </w:trPr>
        <w:tc>
          <w:tcPr>
            <w:tcW w:w="1877" w:type="dxa"/>
            <w:shd w:val="clear" w:color="auto" w:fill="008599"/>
            <w:vAlign w:val="center"/>
          </w:tcPr>
          <w:p w14:paraId="56620759" w14:textId="6F90AE0A" w:rsidR="00C0579C" w:rsidRPr="007E33E8" w:rsidRDefault="00C0579C" w:rsidP="00201F68">
            <w:pPr>
              <w:spacing w:line="259" w:lineRule="auto"/>
              <w:rPr>
                <w:rFonts w:ascii="Aptos" w:hAnsi="Aptos"/>
                <w:b/>
                <w:bCs/>
                <w:i/>
                <w:iCs/>
                <w:sz w:val="20"/>
                <w:szCs w:val="20"/>
              </w:rPr>
            </w:pPr>
            <w:r w:rsidRPr="007E33E8">
              <w:rPr>
                <w:rFonts w:ascii="Aptos" w:hAnsi="Aptos"/>
                <w:b/>
                <w:bCs/>
                <w:i/>
                <w:iCs/>
                <w:color w:val="FFFFFF" w:themeColor="background1"/>
                <w:sz w:val="20"/>
                <w:szCs w:val="20"/>
              </w:rPr>
              <w:t xml:space="preserve">Productivity and Efficiency </w:t>
            </w:r>
          </w:p>
        </w:tc>
        <w:tc>
          <w:tcPr>
            <w:tcW w:w="7509" w:type="dxa"/>
            <w:shd w:val="clear" w:color="auto" w:fill="E2DED9" w:themeFill="background2"/>
            <w:vAlign w:val="center"/>
          </w:tcPr>
          <w:p w14:paraId="09C0B508" w14:textId="77777777" w:rsidR="00C0579C" w:rsidRPr="007E33E8" w:rsidRDefault="00C0579C" w:rsidP="00167892">
            <w:pPr>
              <w:spacing w:before="60" w:after="120" w:line="259" w:lineRule="auto"/>
              <w:rPr>
                <w:rFonts w:ascii="Aptos" w:hAnsi="Aptos"/>
                <w:sz w:val="20"/>
                <w:szCs w:val="20"/>
              </w:rPr>
            </w:pPr>
            <w:r w:rsidRPr="007E33E8">
              <w:rPr>
                <w:rFonts w:ascii="Aptos" w:hAnsi="Aptos"/>
                <w:b/>
                <w:bCs/>
                <w:sz w:val="20"/>
                <w:szCs w:val="20"/>
              </w:rPr>
              <w:t>a. Business Process Automation:</w:t>
            </w:r>
            <w:r w:rsidRPr="007E33E8">
              <w:rPr>
                <w:rFonts w:ascii="Aptos" w:hAnsi="Aptos"/>
                <w:sz w:val="20"/>
                <w:szCs w:val="20"/>
              </w:rPr>
              <w:t xml:space="preserve"> Percentage of tasks within a specific business process that are automated with AI.</w:t>
            </w:r>
          </w:p>
          <w:p w14:paraId="779D1362"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b. Business Process Reengineering:</w:t>
            </w:r>
            <w:r w:rsidRPr="007E33E8">
              <w:rPr>
                <w:rFonts w:ascii="Aptos" w:hAnsi="Aptos"/>
                <w:sz w:val="20"/>
                <w:szCs w:val="20"/>
              </w:rPr>
              <w:t xml:space="preserve"> Percentage of tasks within a specific business process that are reimagined and reengineered due to AI. </w:t>
            </w:r>
          </w:p>
          <w:p w14:paraId="1DF6D584"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c.</w:t>
            </w:r>
            <w:r w:rsidRPr="007E33E8">
              <w:rPr>
                <w:rFonts w:ascii="Aptos" w:hAnsi="Aptos"/>
                <w:sz w:val="20"/>
                <w:szCs w:val="20"/>
              </w:rPr>
              <w:t xml:space="preserve"> </w:t>
            </w:r>
            <w:r w:rsidRPr="007E33E8">
              <w:rPr>
                <w:rFonts w:ascii="Aptos" w:hAnsi="Aptos"/>
                <w:b/>
                <w:bCs/>
                <w:sz w:val="20"/>
                <w:szCs w:val="20"/>
              </w:rPr>
              <w:t>Enterprise</w:t>
            </w:r>
            <w:r w:rsidRPr="007E33E8">
              <w:rPr>
                <w:rFonts w:ascii="Aptos" w:hAnsi="Aptos"/>
                <w:sz w:val="20"/>
                <w:szCs w:val="20"/>
              </w:rPr>
              <w:t xml:space="preserve"> </w:t>
            </w:r>
            <w:r w:rsidRPr="007E33E8">
              <w:rPr>
                <w:rFonts w:ascii="Aptos" w:hAnsi="Aptos"/>
                <w:b/>
                <w:bCs/>
                <w:sz w:val="20"/>
                <w:szCs w:val="20"/>
              </w:rPr>
              <w:t>Business Process Automation:</w:t>
            </w:r>
            <w:r w:rsidRPr="007E33E8">
              <w:rPr>
                <w:rFonts w:ascii="Aptos" w:hAnsi="Aptos"/>
                <w:sz w:val="20"/>
                <w:szCs w:val="20"/>
              </w:rPr>
              <w:t xml:space="preserve"> Percentage of tasks across the enterprise value chain that are automated with AI.</w:t>
            </w:r>
          </w:p>
          <w:p w14:paraId="757C56A8"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d. Enterprise Business Process Reengineering:</w:t>
            </w:r>
            <w:r w:rsidRPr="007E33E8">
              <w:rPr>
                <w:rFonts w:ascii="Aptos" w:hAnsi="Aptos"/>
                <w:sz w:val="20"/>
                <w:szCs w:val="20"/>
              </w:rPr>
              <w:t xml:space="preserve"> Percentage of tasks across the enterprise value chain that are reimagined and reengineered due to AI. </w:t>
            </w:r>
          </w:p>
          <w:p w14:paraId="53F9AE69"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e. Time Saved on Routine Tasks:</w:t>
            </w:r>
            <w:r w:rsidRPr="007E33E8">
              <w:rPr>
                <w:rFonts w:ascii="Aptos" w:hAnsi="Aptos"/>
                <w:sz w:val="20"/>
                <w:szCs w:val="20"/>
              </w:rPr>
              <w:t xml:space="preserve"> Reduction in time spent on rote, repeatable, operational tasks due to AI.</w:t>
            </w:r>
          </w:p>
          <w:p w14:paraId="4C31D1B0"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f. FTE Reallocated:</w:t>
            </w:r>
            <w:r w:rsidRPr="007E33E8">
              <w:rPr>
                <w:rFonts w:ascii="Aptos" w:hAnsi="Aptos"/>
                <w:sz w:val="20"/>
                <w:szCs w:val="20"/>
              </w:rPr>
              <w:t xml:space="preserve"> How much FTE across the enterprise has been redeployed to higher value tasks and/or different functions due to AI-driven automation. Can be represented as a percentage of tasks reassigned to other processes due to AI automation.</w:t>
            </w:r>
          </w:p>
          <w:p w14:paraId="560DBDA9" w14:textId="77777777"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g. Error Reduction:</w:t>
            </w:r>
            <w:r w:rsidRPr="007E33E8">
              <w:rPr>
                <w:rFonts w:ascii="Aptos" w:hAnsi="Aptos"/>
                <w:sz w:val="20"/>
                <w:szCs w:val="20"/>
              </w:rPr>
              <w:t xml:space="preserve"> Reduction in human errors due to AI automation. </w:t>
            </w:r>
          </w:p>
          <w:p w14:paraId="5BA9A552" w14:textId="441D8596" w:rsidR="00C0579C" w:rsidRPr="007E33E8" w:rsidRDefault="00C0579C" w:rsidP="00167892">
            <w:pPr>
              <w:spacing w:after="120" w:line="259" w:lineRule="auto"/>
              <w:rPr>
                <w:rFonts w:ascii="Aptos" w:hAnsi="Aptos"/>
                <w:sz w:val="20"/>
                <w:szCs w:val="20"/>
              </w:rPr>
            </w:pPr>
            <w:r w:rsidRPr="007E33E8">
              <w:rPr>
                <w:rFonts w:ascii="Aptos" w:hAnsi="Aptos"/>
                <w:b/>
                <w:bCs/>
                <w:sz w:val="20"/>
                <w:szCs w:val="20"/>
              </w:rPr>
              <w:t>h. Quality Assurance and Quality Control:</w:t>
            </w:r>
            <w:r w:rsidRPr="007E33E8">
              <w:rPr>
                <w:rFonts w:ascii="Aptos" w:hAnsi="Aptos"/>
                <w:sz w:val="20"/>
                <w:szCs w:val="20"/>
              </w:rPr>
              <w:t xml:space="preserve"> Reduction in defects, errors, and avoidance of rework due improvements in Quality </w:t>
            </w:r>
            <w:r w:rsidR="00653EB9" w:rsidRPr="00653EB9">
              <w:rPr>
                <w:rFonts w:ascii="Aptos" w:hAnsi="Aptos"/>
                <w:sz w:val="20"/>
                <w:szCs w:val="20"/>
              </w:rPr>
              <w:t>—</w:t>
            </w:r>
            <w:r w:rsidRPr="007E33E8">
              <w:rPr>
                <w:rFonts w:ascii="Aptos" w:hAnsi="Aptos"/>
                <w:sz w:val="20"/>
                <w:szCs w:val="20"/>
              </w:rPr>
              <w:t xml:space="preserve"> during Quality Assurance </w:t>
            </w:r>
            <w:r w:rsidRPr="007E33E8">
              <w:rPr>
                <w:rFonts w:ascii="Aptos" w:hAnsi="Aptos"/>
                <w:i/>
                <w:iCs/>
                <w:sz w:val="20"/>
                <w:szCs w:val="20"/>
              </w:rPr>
              <w:t>and</w:t>
            </w:r>
            <w:r w:rsidRPr="007E33E8">
              <w:rPr>
                <w:rFonts w:ascii="Aptos" w:hAnsi="Aptos"/>
                <w:sz w:val="20"/>
                <w:szCs w:val="20"/>
              </w:rPr>
              <w:t xml:space="preserve"> Quality Control. </w:t>
            </w:r>
          </w:p>
          <w:p w14:paraId="654B59ED" w14:textId="00B67390" w:rsidR="00C0579C" w:rsidRPr="007E33E8" w:rsidRDefault="00C0579C" w:rsidP="00167892">
            <w:pPr>
              <w:spacing w:after="120" w:line="259" w:lineRule="auto"/>
              <w:rPr>
                <w:rFonts w:ascii="Aptos" w:hAnsi="Aptos"/>
                <w:sz w:val="20"/>
                <w:szCs w:val="20"/>
              </w:rPr>
            </w:pPr>
            <w:proofErr w:type="spellStart"/>
            <w:r w:rsidRPr="007E33E8">
              <w:rPr>
                <w:rFonts w:ascii="Aptos" w:hAnsi="Aptos"/>
                <w:b/>
                <w:bCs/>
                <w:sz w:val="20"/>
                <w:szCs w:val="20"/>
              </w:rPr>
              <w:t>i</w:t>
            </w:r>
            <w:proofErr w:type="spellEnd"/>
            <w:r w:rsidRPr="007E33E8">
              <w:rPr>
                <w:rFonts w:ascii="Aptos" w:hAnsi="Aptos"/>
                <w:b/>
                <w:bCs/>
                <w:sz w:val="20"/>
                <w:szCs w:val="20"/>
              </w:rPr>
              <w:t>. Operational Expediencies:</w:t>
            </w:r>
            <w:r w:rsidRPr="007E33E8">
              <w:rPr>
                <w:rFonts w:ascii="Aptos" w:hAnsi="Aptos"/>
                <w:sz w:val="20"/>
                <w:szCs w:val="20"/>
              </w:rPr>
              <w:t xml:space="preserve"> Increase in speed of processing operational tasks resulting in efficiencies gained by a decrease in claims processing times, decrease in time to underwrite policies, etc. </w:t>
            </w:r>
          </w:p>
        </w:tc>
      </w:tr>
    </w:tbl>
    <w:p w14:paraId="7F7B2042" w14:textId="77777777" w:rsidR="00AA0EF1" w:rsidRDefault="00AA0EF1">
      <w:r>
        <w:br w:type="page"/>
      </w:r>
    </w:p>
    <w:tbl>
      <w:tblPr>
        <w:tblStyle w:val="TableGrid"/>
        <w:tblW w:w="9386" w:type="dxa"/>
        <w:tblLook w:val="04A0" w:firstRow="1" w:lastRow="0" w:firstColumn="1" w:lastColumn="0" w:noHBand="0" w:noVBand="1"/>
      </w:tblPr>
      <w:tblGrid>
        <w:gridCol w:w="1877"/>
        <w:gridCol w:w="7509"/>
      </w:tblGrid>
      <w:tr w:rsidR="00AA0EF1" w:rsidRPr="0021222B" w14:paraId="21175A67" w14:textId="77777777" w:rsidTr="00AA0EF1">
        <w:trPr>
          <w:trHeight w:val="620"/>
        </w:trPr>
        <w:tc>
          <w:tcPr>
            <w:tcW w:w="9386" w:type="dxa"/>
            <w:gridSpan w:val="2"/>
            <w:shd w:val="clear" w:color="auto" w:fill="005F9E"/>
            <w:vAlign w:val="center"/>
          </w:tcPr>
          <w:p w14:paraId="1610E469" w14:textId="3A5A18AF" w:rsidR="00AA0EF1" w:rsidRPr="00466CD0" w:rsidRDefault="00AA0EF1" w:rsidP="00AA0EF1">
            <w:pPr>
              <w:jc w:val="center"/>
              <w:rPr>
                <w:rFonts w:ascii="Aptos" w:hAnsi="Aptos"/>
                <w:b/>
                <w:bCs/>
                <w:sz w:val="20"/>
                <w:szCs w:val="20"/>
              </w:rPr>
            </w:pPr>
            <w:r w:rsidRPr="00466CD0">
              <w:rPr>
                <w:rFonts w:ascii="Aptos" w:hAnsi="Aptos"/>
                <w:b/>
                <w:bCs/>
                <w:i/>
                <w:iCs/>
                <w:color w:val="FFFFFF" w:themeColor="background1"/>
                <w:sz w:val="20"/>
                <w:szCs w:val="20"/>
              </w:rPr>
              <w:lastRenderedPageBreak/>
              <w:t>Short-Term Success Metrics</w:t>
            </w:r>
          </w:p>
        </w:tc>
      </w:tr>
      <w:tr w:rsidR="00C0579C" w:rsidRPr="0021222B" w14:paraId="674C5D6F" w14:textId="77777777" w:rsidTr="006035C2">
        <w:trPr>
          <w:trHeight w:val="2510"/>
        </w:trPr>
        <w:tc>
          <w:tcPr>
            <w:tcW w:w="1877" w:type="dxa"/>
            <w:tcBorders>
              <w:bottom w:val="single" w:sz="4" w:space="0" w:color="FFFFFF" w:themeColor="background1"/>
            </w:tcBorders>
            <w:shd w:val="clear" w:color="auto" w:fill="008599"/>
            <w:vAlign w:val="center"/>
          </w:tcPr>
          <w:p w14:paraId="3E0914D7" w14:textId="46171B32" w:rsidR="00C0579C" w:rsidRPr="00466CD0" w:rsidRDefault="00C0579C" w:rsidP="00AA0EF1">
            <w:pPr>
              <w:spacing w:before="60" w:after="60" w:line="259" w:lineRule="auto"/>
              <w:rPr>
                <w:rFonts w:ascii="Aptos" w:hAnsi="Aptos"/>
                <w:b/>
                <w:bCs/>
                <w:i/>
                <w:iCs/>
                <w:color w:val="FFFFFF" w:themeColor="background1"/>
                <w:sz w:val="20"/>
                <w:szCs w:val="20"/>
              </w:rPr>
            </w:pPr>
            <w:r w:rsidRPr="00466CD0">
              <w:rPr>
                <w:rFonts w:ascii="Aptos" w:hAnsi="Aptos"/>
                <w:b/>
                <w:bCs/>
                <w:i/>
                <w:iCs/>
                <w:color w:val="FFFFFF" w:themeColor="background1"/>
                <w:sz w:val="20"/>
                <w:szCs w:val="20"/>
              </w:rPr>
              <w:t>Short-Term Financial Impacts</w:t>
            </w:r>
          </w:p>
          <w:p w14:paraId="7D714AC7" w14:textId="77777777" w:rsidR="00C0579C" w:rsidRPr="00466CD0" w:rsidRDefault="00C0579C" w:rsidP="00AA0EF1">
            <w:pPr>
              <w:spacing w:before="60" w:after="60" w:line="259" w:lineRule="auto"/>
              <w:rPr>
                <w:rFonts w:ascii="Aptos" w:hAnsi="Aptos"/>
                <w:b/>
                <w:bCs/>
                <w:i/>
                <w:iCs/>
                <w:sz w:val="20"/>
                <w:szCs w:val="20"/>
              </w:rPr>
            </w:pPr>
          </w:p>
        </w:tc>
        <w:tc>
          <w:tcPr>
            <w:tcW w:w="7509" w:type="dxa"/>
            <w:vAlign w:val="center"/>
          </w:tcPr>
          <w:p w14:paraId="7E4EA9DA" w14:textId="77777777" w:rsidR="00C0579C" w:rsidRPr="00466CD0" w:rsidRDefault="00C0579C" w:rsidP="00167892">
            <w:pPr>
              <w:spacing w:before="60" w:after="120" w:line="259" w:lineRule="auto"/>
              <w:rPr>
                <w:rFonts w:ascii="Aptos" w:hAnsi="Aptos"/>
                <w:sz w:val="20"/>
                <w:szCs w:val="20"/>
              </w:rPr>
            </w:pPr>
            <w:r w:rsidRPr="00466CD0">
              <w:rPr>
                <w:rFonts w:ascii="Aptos" w:hAnsi="Aptos"/>
                <w:b/>
                <w:bCs/>
                <w:sz w:val="20"/>
                <w:szCs w:val="20"/>
              </w:rPr>
              <w:t>a. Cost savings from Automating Manual Processes:</w:t>
            </w:r>
            <w:r w:rsidRPr="00466CD0">
              <w:rPr>
                <w:rFonts w:ascii="Aptos" w:hAnsi="Aptos"/>
                <w:sz w:val="20"/>
                <w:szCs w:val="20"/>
              </w:rPr>
              <w:t xml:space="preserve"> Savings that result from automating tasks that have traditionally been executed manually.</w:t>
            </w:r>
          </w:p>
          <w:p w14:paraId="17972B10" w14:textId="77777777" w:rsidR="00C0579C" w:rsidRPr="00466CD0" w:rsidRDefault="00C0579C" w:rsidP="00167892">
            <w:pPr>
              <w:spacing w:after="120" w:line="259" w:lineRule="auto"/>
              <w:rPr>
                <w:rFonts w:ascii="Aptos" w:hAnsi="Aptos"/>
                <w:sz w:val="20"/>
                <w:szCs w:val="20"/>
              </w:rPr>
            </w:pPr>
            <w:r w:rsidRPr="00466CD0">
              <w:rPr>
                <w:rFonts w:ascii="Aptos" w:hAnsi="Aptos"/>
                <w:b/>
                <w:bCs/>
                <w:sz w:val="20"/>
                <w:szCs w:val="20"/>
              </w:rPr>
              <w:t xml:space="preserve">b. Return on Investment (ROI) of Initial AI Rollout: </w:t>
            </w:r>
            <w:r w:rsidRPr="00466CD0">
              <w:rPr>
                <w:rFonts w:ascii="Aptos" w:hAnsi="Aptos"/>
                <w:sz w:val="20"/>
                <w:szCs w:val="20"/>
              </w:rPr>
              <w:t>Comparison of initial costs vs. productivity or revenue increases due to AI deployment. It would be advisable to leverage the AI ROI measures developed by the LIMRA and LOMA AIGG.</w:t>
            </w:r>
          </w:p>
          <w:p w14:paraId="64F00713" w14:textId="354730C1" w:rsidR="00C0579C" w:rsidRPr="00466CD0" w:rsidRDefault="00C0579C" w:rsidP="00167892">
            <w:pPr>
              <w:spacing w:after="120" w:line="259" w:lineRule="auto"/>
              <w:rPr>
                <w:rFonts w:ascii="Aptos" w:hAnsi="Aptos"/>
                <w:b/>
                <w:bCs/>
                <w:sz w:val="20"/>
                <w:szCs w:val="20"/>
              </w:rPr>
            </w:pPr>
            <w:r w:rsidRPr="00466CD0">
              <w:rPr>
                <w:rFonts w:ascii="Aptos" w:hAnsi="Aptos"/>
                <w:b/>
                <w:bCs/>
                <w:sz w:val="20"/>
                <w:szCs w:val="20"/>
              </w:rPr>
              <w:t>c. Avoided Costs:</w:t>
            </w:r>
            <w:r w:rsidRPr="00466CD0">
              <w:rPr>
                <w:rFonts w:ascii="Aptos" w:hAnsi="Aptos"/>
                <w:sz w:val="20"/>
                <w:szCs w:val="20"/>
              </w:rPr>
              <w:t xml:space="preserve"> Cost savings due to avoiding external expenses </w:t>
            </w:r>
            <w:r w:rsidR="00653EB9" w:rsidRPr="00653EB9">
              <w:rPr>
                <w:rFonts w:ascii="Aptos" w:hAnsi="Aptos"/>
                <w:sz w:val="20"/>
                <w:szCs w:val="20"/>
              </w:rPr>
              <w:t>—</w:t>
            </w:r>
            <w:r w:rsidRPr="00466CD0">
              <w:rPr>
                <w:rFonts w:ascii="Aptos" w:hAnsi="Aptos"/>
                <w:sz w:val="20"/>
                <w:szCs w:val="20"/>
              </w:rPr>
              <w:t xml:space="preserve"> such as developing marketing materials inhouse using internal GPT vs. paying external vendors. </w:t>
            </w:r>
          </w:p>
        </w:tc>
      </w:tr>
      <w:tr w:rsidR="007E33E8" w:rsidRPr="0021222B" w14:paraId="28048112" w14:textId="77777777" w:rsidTr="00DD5918">
        <w:trPr>
          <w:trHeight w:val="1408"/>
        </w:trPr>
        <w:tc>
          <w:tcPr>
            <w:tcW w:w="1877" w:type="dxa"/>
            <w:tcBorders>
              <w:top w:val="single" w:sz="4" w:space="0" w:color="FFFFFF" w:themeColor="background1"/>
              <w:bottom w:val="single" w:sz="4" w:space="0" w:color="FFFFFF" w:themeColor="background1"/>
            </w:tcBorders>
            <w:shd w:val="clear" w:color="auto" w:fill="008599"/>
            <w:vAlign w:val="center"/>
          </w:tcPr>
          <w:p w14:paraId="5AB9A347" w14:textId="77777777" w:rsidR="007E33E8" w:rsidRPr="00466CD0" w:rsidRDefault="007E33E8" w:rsidP="007E33E8">
            <w:pPr>
              <w:spacing w:before="60" w:after="60" w:line="259" w:lineRule="auto"/>
              <w:rPr>
                <w:rFonts w:ascii="Aptos" w:hAnsi="Aptos"/>
                <w:b/>
                <w:bCs/>
                <w:i/>
                <w:iCs/>
                <w:color w:val="FFFFFF" w:themeColor="background1"/>
                <w:sz w:val="20"/>
                <w:szCs w:val="20"/>
              </w:rPr>
            </w:pPr>
            <w:r w:rsidRPr="00466CD0">
              <w:rPr>
                <w:rFonts w:ascii="Aptos" w:hAnsi="Aptos"/>
                <w:b/>
                <w:bCs/>
                <w:i/>
                <w:iCs/>
                <w:color w:val="FFFFFF" w:themeColor="background1"/>
                <w:sz w:val="20"/>
                <w:szCs w:val="20"/>
              </w:rPr>
              <w:t>Customer Impact</w:t>
            </w:r>
          </w:p>
          <w:p w14:paraId="1FF92613" w14:textId="77777777" w:rsidR="007E33E8" w:rsidRPr="00466CD0" w:rsidRDefault="007E33E8" w:rsidP="007E33E8">
            <w:pPr>
              <w:spacing w:before="60" w:after="60"/>
              <w:rPr>
                <w:rFonts w:ascii="Aptos" w:hAnsi="Aptos"/>
                <w:b/>
                <w:bCs/>
                <w:i/>
                <w:iCs/>
                <w:color w:val="FFFFFF" w:themeColor="background1"/>
                <w:sz w:val="20"/>
                <w:szCs w:val="20"/>
              </w:rPr>
            </w:pPr>
          </w:p>
        </w:tc>
        <w:tc>
          <w:tcPr>
            <w:tcW w:w="7509" w:type="dxa"/>
            <w:shd w:val="clear" w:color="auto" w:fill="E2DED9" w:themeFill="background2"/>
            <w:vAlign w:val="center"/>
          </w:tcPr>
          <w:p w14:paraId="1EB9BFCC" w14:textId="77777777" w:rsidR="007E33E8" w:rsidRPr="00466CD0" w:rsidRDefault="007E33E8" w:rsidP="00167892">
            <w:pPr>
              <w:spacing w:before="60" w:after="120" w:line="259" w:lineRule="auto"/>
              <w:rPr>
                <w:rFonts w:ascii="Aptos" w:hAnsi="Aptos"/>
                <w:sz w:val="20"/>
                <w:szCs w:val="20"/>
              </w:rPr>
            </w:pPr>
            <w:r w:rsidRPr="00466CD0">
              <w:rPr>
                <w:rFonts w:ascii="Aptos" w:hAnsi="Aptos"/>
                <w:b/>
                <w:bCs/>
                <w:sz w:val="20"/>
                <w:szCs w:val="20"/>
              </w:rPr>
              <w:t>a. Customer Satisfaction Metrics:</w:t>
            </w:r>
            <w:r w:rsidRPr="00466CD0">
              <w:rPr>
                <w:rFonts w:ascii="Aptos" w:hAnsi="Aptos"/>
                <w:sz w:val="20"/>
                <w:szCs w:val="20"/>
              </w:rPr>
              <w:t xml:space="preserve"> Increase in Net Promoter Score (NPS) or Customer Satisfaction (CSAT) in areas where AI has been implemented.</w:t>
            </w:r>
          </w:p>
          <w:p w14:paraId="56FFC941" w14:textId="77777777" w:rsidR="007E33E8" w:rsidRPr="00466CD0" w:rsidRDefault="007E33E8" w:rsidP="00167892">
            <w:pPr>
              <w:spacing w:after="120" w:line="259" w:lineRule="auto"/>
              <w:rPr>
                <w:rFonts w:ascii="Aptos" w:hAnsi="Aptos"/>
                <w:sz w:val="20"/>
                <w:szCs w:val="20"/>
              </w:rPr>
            </w:pPr>
            <w:r w:rsidRPr="00466CD0">
              <w:rPr>
                <w:rFonts w:ascii="Aptos" w:hAnsi="Aptos"/>
                <w:b/>
                <w:bCs/>
                <w:sz w:val="20"/>
                <w:szCs w:val="20"/>
              </w:rPr>
              <w:t>b. Customer Response Time:</w:t>
            </w:r>
            <w:r w:rsidRPr="00466CD0">
              <w:rPr>
                <w:rFonts w:ascii="Aptos" w:hAnsi="Aptos"/>
                <w:sz w:val="20"/>
                <w:szCs w:val="20"/>
              </w:rPr>
              <w:t xml:space="preserve"> Reduction in average time to respond to customer inquiries with AI-driven chatbots.</w:t>
            </w:r>
          </w:p>
          <w:p w14:paraId="2DD89BC8" w14:textId="77777777" w:rsidR="007E33E8" w:rsidRPr="00466CD0" w:rsidRDefault="007E33E8" w:rsidP="00167892">
            <w:pPr>
              <w:spacing w:after="120" w:line="259" w:lineRule="auto"/>
              <w:rPr>
                <w:rFonts w:ascii="Aptos" w:hAnsi="Aptos"/>
                <w:sz w:val="20"/>
                <w:szCs w:val="20"/>
              </w:rPr>
            </w:pPr>
            <w:r w:rsidRPr="00466CD0">
              <w:rPr>
                <w:rFonts w:ascii="Aptos" w:hAnsi="Aptos"/>
                <w:b/>
                <w:bCs/>
                <w:sz w:val="20"/>
                <w:szCs w:val="20"/>
              </w:rPr>
              <w:t>c. Underwriting Time:</w:t>
            </w:r>
            <w:r w:rsidRPr="00466CD0">
              <w:rPr>
                <w:rFonts w:ascii="Aptos" w:hAnsi="Aptos"/>
                <w:sz w:val="20"/>
                <w:szCs w:val="20"/>
              </w:rPr>
              <w:t xml:space="preserve"> Decrease in average time to issue new policies after the introduction of AI.</w:t>
            </w:r>
          </w:p>
          <w:p w14:paraId="69DD00F9" w14:textId="77777777" w:rsidR="007E33E8" w:rsidRPr="00466CD0" w:rsidRDefault="007E33E8" w:rsidP="00167892">
            <w:pPr>
              <w:spacing w:after="120" w:line="259" w:lineRule="auto"/>
              <w:rPr>
                <w:rFonts w:ascii="Aptos" w:hAnsi="Aptos"/>
                <w:sz w:val="20"/>
                <w:szCs w:val="20"/>
              </w:rPr>
            </w:pPr>
            <w:r w:rsidRPr="00466CD0">
              <w:rPr>
                <w:rFonts w:ascii="Aptos" w:hAnsi="Aptos"/>
                <w:b/>
                <w:bCs/>
                <w:sz w:val="20"/>
                <w:szCs w:val="20"/>
              </w:rPr>
              <w:t>d. Claims Closure Time:</w:t>
            </w:r>
            <w:r w:rsidRPr="00466CD0">
              <w:rPr>
                <w:rFonts w:ascii="Aptos" w:hAnsi="Aptos"/>
                <w:sz w:val="20"/>
                <w:szCs w:val="20"/>
              </w:rPr>
              <w:t xml:space="preserve"> Decrease in average time to process claims after the introduction of AI.</w:t>
            </w:r>
          </w:p>
          <w:p w14:paraId="343673C8" w14:textId="5E7B4EEF" w:rsidR="007E33E8" w:rsidRPr="00466CD0" w:rsidRDefault="007E33E8" w:rsidP="008F1769">
            <w:pPr>
              <w:spacing w:after="120"/>
              <w:rPr>
                <w:rFonts w:ascii="Aptos" w:hAnsi="Aptos"/>
                <w:b/>
                <w:bCs/>
                <w:sz w:val="20"/>
                <w:szCs w:val="20"/>
              </w:rPr>
            </w:pPr>
            <w:r w:rsidRPr="00466CD0">
              <w:rPr>
                <w:rFonts w:ascii="Aptos" w:hAnsi="Aptos"/>
                <w:b/>
                <w:bCs/>
                <w:sz w:val="20"/>
                <w:szCs w:val="20"/>
              </w:rPr>
              <w:t>e. Digital Channel Engagement:</w:t>
            </w:r>
            <w:r w:rsidRPr="00466CD0">
              <w:rPr>
                <w:rFonts w:ascii="Aptos" w:hAnsi="Aptos"/>
                <w:sz w:val="20"/>
                <w:szCs w:val="20"/>
              </w:rPr>
              <w:t xml:space="preserve"> Engagement of customers looking for information or transacting via your website/s or mobile apps. </w:t>
            </w:r>
          </w:p>
        </w:tc>
      </w:tr>
      <w:tr w:rsidR="007E33E8" w:rsidRPr="0021222B" w14:paraId="11DA292E" w14:textId="77777777" w:rsidTr="00167892">
        <w:trPr>
          <w:trHeight w:val="1408"/>
        </w:trPr>
        <w:tc>
          <w:tcPr>
            <w:tcW w:w="1877" w:type="dxa"/>
            <w:tcBorders>
              <w:top w:val="single" w:sz="4" w:space="0" w:color="FFFFFF" w:themeColor="background1"/>
              <w:bottom w:val="single" w:sz="4" w:space="0" w:color="000000" w:themeColor="text1"/>
            </w:tcBorders>
            <w:shd w:val="clear" w:color="auto" w:fill="008599"/>
            <w:vAlign w:val="center"/>
          </w:tcPr>
          <w:p w14:paraId="0FB2C114" w14:textId="77777777" w:rsidR="007E33E8" w:rsidRPr="00466CD0" w:rsidRDefault="007E33E8" w:rsidP="007E33E8">
            <w:pPr>
              <w:spacing w:line="259" w:lineRule="auto"/>
              <w:rPr>
                <w:rFonts w:ascii="Aptos" w:hAnsi="Aptos"/>
                <w:b/>
                <w:bCs/>
                <w:i/>
                <w:iCs/>
                <w:color w:val="FFFFFF" w:themeColor="background1"/>
                <w:sz w:val="20"/>
                <w:szCs w:val="20"/>
              </w:rPr>
            </w:pPr>
            <w:r w:rsidRPr="00466CD0">
              <w:rPr>
                <w:rFonts w:ascii="Aptos" w:hAnsi="Aptos"/>
                <w:b/>
                <w:bCs/>
                <w:i/>
                <w:iCs/>
                <w:color w:val="FFFFFF" w:themeColor="background1"/>
                <w:sz w:val="20"/>
                <w:szCs w:val="20"/>
              </w:rPr>
              <w:t>Workforce Transformation</w:t>
            </w:r>
          </w:p>
          <w:p w14:paraId="376144CE" w14:textId="77777777" w:rsidR="007E33E8" w:rsidRPr="00466CD0" w:rsidRDefault="007E33E8" w:rsidP="007E33E8">
            <w:pPr>
              <w:spacing w:before="60" w:after="60" w:line="259" w:lineRule="auto"/>
              <w:rPr>
                <w:rFonts w:ascii="Aptos" w:hAnsi="Aptos"/>
                <w:b/>
                <w:bCs/>
                <w:i/>
                <w:iCs/>
                <w:sz w:val="20"/>
                <w:szCs w:val="20"/>
              </w:rPr>
            </w:pPr>
          </w:p>
        </w:tc>
        <w:tc>
          <w:tcPr>
            <w:tcW w:w="7509" w:type="dxa"/>
            <w:tcBorders>
              <w:bottom w:val="single" w:sz="4" w:space="0" w:color="000000" w:themeColor="text1"/>
            </w:tcBorders>
            <w:vAlign w:val="center"/>
          </w:tcPr>
          <w:p w14:paraId="0F983844" w14:textId="77777777" w:rsidR="007E33E8" w:rsidRPr="00466CD0" w:rsidRDefault="007E33E8" w:rsidP="00167892">
            <w:pPr>
              <w:spacing w:before="60" w:after="120" w:line="259" w:lineRule="auto"/>
              <w:rPr>
                <w:rFonts w:ascii="Aptos" w:hAnsi="Aptos"/>
                <w:sz w:val="20"/>
                <w:szCs w:val="20"/>
              </w:rPr>
            </w:pPr>
            <w:r w:rsidRPr="00466CD0">
              <w:rPr>
                <w:rFonts w:ascii="Aptos" w:hAnsi="Aptos"/>
                <w:b/>
                <w:bCs/>
                <w:sz w:val="20"/>
                <w:szCs w:val="20"/>
              </w:rPr>
              <w:t>a. Increase in Time/FTE to Higher-Value Tasks:</w:t>
            </w:r>
            <w:r w:rsidRPr="00466CD0">
              <w:rPr>
                <w:rFonts w:ascii="Aptos" w:hAnsi="Aptos"/>
                <w:sz w:val="20"/>
                <w:szCs w:val="20"/>
              </w:rPr>
              <w:t xml:space="preserve"> Increase in time/FTE spent on higher-value tasks, associated with a measured decrease in time/FTE allocated to lower-value tasks (repeatable, operational tasks), allowing employees to focus on strategic work and/or repurpose some time savings into professional development, such as with LOMA professional development programs to upskill their knowledge of the industry. </w:t>
            </w:r>
          </w:p>
          <w:p w14:paraId="5DB34E76" w14:textId="77777777" w:rsidR="007E33E8" w:rsidRPr="00466CD0" w:rsidRDefault="007E33E8" w:rsidP="008F1769">
            <w:pPr>
              <w:spacing w:after="120" w:line="259" w:lineRule="auto"/>
              <w:rPr>
                <w:rFonts w:ascii="Aptos" w:hAnsi="Aptos"/>
                <w:sz w:val="20"/>
                <w:szCs w:val="20"/>
              </w:rPr>
            </w:pPr>
            <w:r w:rsidRPr="00466CD0">
              <w:rPr>
                <w:rFonts w:ascii="Aptos" w:hAnsi="Aptos"/>
                <w:b/>
                <w:bCs/>
                <w:sz w:val="20"/>
                <w:szCs w:val="20"/>
              </w:rPr>
              <w:t>b. Role Evolution Rate:</w:t>
            </w:r>
            <w:r w:rsidRPr="00466CD0">
              <w:rPr>
                <w:rFonts w:ascii="Aptos" w:hAnsi="Aptos"/>
                <w:sz w:val="20"/>
                <w:szCs w:val="20"/>
              </w:rPr>
              <w:t xml:space="preserve"> Percentage of roles that have evolved to include AI-related tasks or supervision of AI processes (human in the loop).</w:t>
            </w:r>
          </w:p>
          <w:p w14:paraId="42D5E2D4" w14:textId="77777777" w:rsidR="007E33E8" w:rsidRPr="00466CD0" w:rsidRDefault="007E33E8" w:rsidP="008F1769">
            <w:pPr>
              <w:spacing w:after="120" w:line="259" w:lineRule="auto"/>
              <w:rPr>
                <w:rFonts w:ascii="Aptos" w:hAnsi="Aptos"/>
                <w:sz w:val="20"/>
                <w:szCs w:val="20"/>
              </w:rPr>
            </w:pPr>
            <w:r w:rsidRPr="00466CD0">
              <w:rPr>
                <w:rFonts w:ascii="Aptos" w:hAnsi="Aptos"/>
                <w:sz w:val="20"/>
                <w:szCs w:val="20"/>
              </w:rPr>
              <w:t xml:space="preserve"> </w:t>
            </w:r>
            <w:r w:rsidRPr="00466CD0">
              <w:rPr>
                <w:rFonts w:ascii="Aptos" w:hAnsi="Aptos"/>
                <w:b/>
                <w:bCs/>
                <w:sz w:val="20"/>
                <w:szCs w:val="20"/>
              </w:rPr>
              <w:t>c. Attrition:</w:t>
            </w:r>
            <w:r w:rsidRPr="00466CD0">
              <w:rPr>
                <w:rFonts w:ascii="Aptos" w:hAnsi="Aptos"/>
                <w:sz w:val="20"/>
                <w:szCs w:val="20"/>
              </w:rPr>
              <w:t xml:space="preserve"> Attrition rate in roles impacted by AI. This might indicate acceptance or resistance to AI integration.</w:t>
            </w:r>
          </w:p>
          <w:p w14:paraId="226BB051" w14:textId="253B40B1" w:rsidR="007E33E8" w:rsidRPr="00466CD0" w:rsidRDefault="007E33E8" w:rsidP="008F1769">
            <w:pPr>
              <w:spacing w:after="120" w:line="259" w:lineRule="auto"/>
              <w:rPr>
                <w:rFonts w:ascii="Aptos" w:hAnsi="Aptos"/>
                <w:sz w:val="20"/>
                <w:szCs w:val="20"/>
              </w:rPr>
            </w:pPr>
            <w:r w:rsidRPr="00466CD0">
              <w:rPr>
                <w:rFonts w:ascii="Aptos" w:hAnsi="Aptos"/>
                <w:b/>
                <w:bCs/>
                <w:sz w:val="20"/>
                <w:szCs w:val="20"/>
              </w:rPr>
              <w:t>d. Retention:</w:t>
            </w:r>
            <w:r w:rsidRPr="00466CD0">
              <w:rPr>
                <w:rFonts w:ascii="Aptos" w:hAnsi="Aptos"/>
                <w:sz w:val="20"/>
                <w:szCs w:val="20"/>
              </w:rPr>
              <w:t xml:space="preserve"> Flip side to attrition, measured by retention rate in roles impacted </w:t>
            </w:r>
            <w:r w:rsidR="00DD5918">
              <w:rPr>
                <w:rFonts w:ascii="Aptos" w:hAnsi="Aptos"/>
                <w:sz w:val="20"/>
                <w:szCs w:val="20"/>
              </w:rPr>
              <w:br/>
            </w:r>
            <w:r w:rsidRPr="00466CD0">
              <w:rPr>
                <w:rFonts w:ascii="Aptos" w:hAnsi="Aptos"/>
                <w:sz w:val="20"/>
                <w:szCs w:val="20"/>
              </w:rPr>
              <w:t xml:space="preserve">by AI. </w:t>
            </w:r>
          </w:p>
          <w:p w14:paraId="70449377" w14:textId="1857C9FA" w:rsidR="007E33E8" w:rsidRPr="00466CD0" w:rsidRDefault="007E33E8" w:rsidP="008F1769">
            <w:pPr>
              <w:spacing w:after="120" w:line="259" w:lineRule="auto"/>
              <w:rPr>
                <w:rFonts w:ascii="Aptos" w:hAnsi="Aptos"/>
                <w:sz w:val="20"/>
                <w:szCs w:val="20"/>
              </w:rPr>
            </w:pPr>
            <w:r w:rsidRPr="00466CD0">
              <w:rPr>
                <w:rFonts w:ascii="Aptos" w:hAnsi="Aptos"/>
                <w:b/>
                <w:bCs/>
                <w:sz w:val="20"/>
                <w:szCs w:val="20"/>
              </w:rPr>
              <w:t>e. Talent Attraction:</w:t>
            </w:r>
            <w:r w:rsidRPr="00466CD0">
              <w:rPr>
                <w:rFonts w:ascii="Aptos" w:hAnsi="Aptos"/>
                <w:sz w:val="20"/>
                <w:szCs w:val="20"/>
              </w:rPr>
              <w:t xml:space="preserve"> Time required to fill AI-enabled roles. </w:t>
            </w:r>
          </w:p>
        </w:tc>
      </w:tr>
    </w:tbl>
    <w:p w14:paraId="1F622EE0" w14:textId="77777777" w:rsidR="00AA0EF1" w:rsidRDefault="00AA0EF1">
      <w:r>
        <w:br w:type="page"/>
      </w:r>
    </w:p>
    <w:tbl>
      <w:tblPr>
        <w:tblStyle w:val="TableGrid"/>
        <w:tblW w:w="9386" w:type="dxa"/>
        <w:tblLook w:val="04A0" w:firstRow="1" w:lastRow="0" w:firstColumn="1" w:lastColumn="0" w:noHBand="0" w:noVBand="1"/>
      </w:tblPr>
      <w:tblGrid>
        <w:gridCol w:w="1877"/>
        <w:gridCol w:w="7509"/>
      </w:tblGrid>
      <w:tr w:rsidR="00C0579C" w:rsidRPr="0021222B" w14:paraId="3F147197" w14:textId="77777777" w:rsidTr="00AA0EF1">
        <w:trPr>
          <w:trHeight w:val="764"/>
          <w:tblHeader/>
        </w:trPr>
        <w:tc>
          <w:tcPr>
            <w:tcW w:w="9386" w:type="dxa"/>
            <w:gridSpan w:val="2"/>
            <w:shd w:val="clear" w:color="auto" w:fill="005F9E"/>
            <w:vAlign w:val="center"/>
          </w:tcPr>
          <w:p w14:paraId="796A8161" w14:textId="4B268251" w:rsidR="00C0579C" w:rsidRPr="00466CD0" w:rsidRDefault="00C0579C" w:rsidP="00201F68">
            <w:pPr>
              <w:jc w:val="center"/>
              <w:rPr>
                <w:rFonts w:ascii="Aptos" w:hAnsi="Aptos"/>
                <w:b/>
                <w:bCs/>
                <w:i/>
                <w:iCs/>
                <w:color w:val="FFFFFF" w:themeColor="background1"/>
                <w:sz w:val="20"/>
                <w:szCs w:val="20"/>
              </w:rPr>
            </w:pPr>
            <w:r w:rsidRPr="00466CD0">
              <w:rPr>
                <w:rFonts w:ascii="Aptos" w:hAnsi="Aptos"/>
                <w:b/>
                <w:bCs/>
                <w:i/>
                <w:iCs/>
                <w:color w:val="FFFFFF" w:themeColor="background1"/>
                <w:sz w:val="20"/>
                <w:szCs w:val="20"/>
              </w:rPr>
              <w:lastRenderedPageBreak/>
              <w:t xml:space="preserve">Long-Term Success Metrics </w:t>
            </w:r>
          </w:p>
          <w:p w14:paraId="05F264DF" w14:textId="61B4DCD9" w:rsidR="00C0579C" w:rsidRPr="00466CD0" w:rsidRDefault="00C0579C" w:rsidP="00167892">
            <w:pPr>
              <w:jc w:val="center"/>
              <w:rPr>
                <w:rFonts w:ascii="Aptos" w:hAnsi="Aptos"/>
                <w:sz w:val="20"/>
                <w:szCs w:val="20"/>
              </w:rPr>
            </w:pPr>
            <w:r w:rsidRPr="00466CD0">
              <w:rPr>
                <w:rFonts w:ascii="Aptos" w:hAnsi="Aptos"/>
                <w:b/>
                <w:bCs/>
                <w:i/>
                <w:iCs/>
                <w:color w:val="FFFFFF" w:themeColor="background1"/>
                <w:sz w:val="20"/>
                <w:szCs w:val="20"/>
              </w:rPr>
              <w:t xml:space="preserve">(NOTE: These are in addition to </w:t>
            </w:r>
            <w:r w:rsidR="00167892">
              <w:rPr>
                <w:rFonts w:ascii="Aptos" w:hAnsi="Aptos"/>
                <w:b/>
                <w:bCs/>
                <w:i/>
                <w:iCs/>
                <w:color w:val="FFFFFF" w:themeColor="background1"/>
                <w:sz w:val="20"/>
                <w:szCs w:val="20"/>
              </w:rPr>
              <w:t>–</w:t>
            </w:r>
            <w:r w:rsidRPr="00466CD0">
              <w:rPr>
                <w:rFonts w:ascii="Aptos" w:hAnsi="Aptos"/>
                <w:b/>
                <w:bCs/>
                <w:i/>
                <w:iCs/>
                <w:color w:val="FFFFFF" w:themeColor="background1"/>
                <w:sz w:val="20"/>
                <w:szCs w:val="20"/>
              </w:rPr>
              <w:t xml:space="preserve"> not in lieu </w:t>
            </w:r>
            <w:proofErr w:type="gramStart"/>
            <w:r w:rsidRPr="00466CD0">
              <w:rPr>
                <w:rFonts w:ascii="Aptos" w:hAnsi="Aptos"/>
                <w:b/>
                <w:bCs/>
                <w:i/>
                <w:iCs/>
                <w:color w:val="FFFFFF" w:themeColor="background1"/>
                <w:sz w:val="20"/>
                <w:szCs w:val="20"/>
              </w:rPr>
              <w:t xml:space="preserve">of </w:t>
            </w:r>
            <w:r w:rsidR="00167892" w:rsidRPr="00466CD0">
              <w:rPr>
                <w:rFonts w:ascii="Aptos" w:hAnsi="Aptos"/>
                <w:b/>
                <w:bCs/>
                <w:i/>
                <w:iCs/>
                <w:color w:val="FFFFFF" w:themeColor="background1"/>
                <w:sz w:val="20"/>
                <w:szCs w:val="20"/>
              </w:rPr>
              <w:t xml:space="preserve"> </w:t>
            </w:r>
            <w:r w:rsidR="00167892">
              <w:rPr>
                <w:rFonts w:ascii="Aptos" w:hAnsi="Aptos"/>
                <w:b/>
                <w:bCs/>
                <w:i/>
                <w:iCs/>
                <w:color w:val="FFFFFF" w:themeColor="background1"/>
                <w:sz w:val="20"/>
                <w:szCs w:val="20"/>
              </w:rPr>
              <w:t>–</w:t>
            </w:r>
            <w:proofErr w:type="gramEnd"/>
            <w:r w:rsidRPr="00466CD0">
              <w:rPr>
                <w:rFonts w:ascii="Aptos" w:hAnsi="Aptos"/>
                <w:b/>
                <w:bCs/>
                <w:i/>
                <w:iCs/>
                <w:color w:val="FFFFFF" w:themeColor="background1"/>
                <w:sz w:val="20"/>
                <w:szCs w:val="20"/>
              </w:rPr>
              <w:t xml:space="preserve"> the Short-Term Success Metrics)</w:t>
            </w:r>
          </w:p>
        </w:tc>
      </w:tr>
      <w:tr w:rsidR="00C0579C" w:rsidRPr="0021222B" w14:paraId="19128EFA" w14:textId="77777777" w:rsidTr="004A0410">
        <w:trPr>
          <w:trHeight w:val="1408"/>
        </w:trPr>
        <w:tc>
          <w:tcPr>
            <w:tcW w:w="1877" w:type="dxa"/>
            <w:tcBorders>
              <w:bottom w:val="single" w:sz="4" w:space="0" w:color="FFFFFF" w:themeColor="background1"/>
            </w:tcBorders>
            <w:shd w:val="clear" w:color="auto" w:fill="008599"/>
            <w:vAlign w:val="center"/>
          </w:tcPr>
          <w:p w14:paraId="73B4D8CD" w14:textId="77777777" w:rsidR="00C0579C" w:rsidRPr="00466CD0" w:rsidRDefault="00C0579C" w:rsidP="00201F68">
            <w:pPr>
              <w:spacing w:line="259" w:lineRule="auto"/>
              <w:rPr>
                <w:rFonts w:ascii="Aptos" w:hAnsi="Aptos"/>
                <w:b/>
                <w:bCs/>
                <w:i/>
                <w:iCs/>
                <w:color w:val="FFFFFF" w:themeColor="background1"/>
                <w:sz w:val="20"/>
                <w:szCs w:val="20"/>
              </w:rPr>
            </w:pPr>
            <w:r w:rsidRPr="00466CD0">
              <w:rPr>
                <w:rFonts w:ascii="Aptos" w:hAnsi="Aptos"/>
                <w:b/>
                <w:bCs/>
                <w:i/>
                <w:iCs/>
                <w:color w:val="FFFFFF" w:themeColor="background1"/>
                <w:sz w:val="20"/>
                <w:szCs w:val="20"/>
              </w:rPr>
              <w:t>Productivity and Efficiency</w:t>
            </w:r>
          </w:p>
          <w:p w14:paraId="7BEE1399" w14:textId="77777777" w:rsidR="00C0579C" w:rsidRPr="00466CD0" w:rsidRDefault="00C0579C" w:rsidP="00201F68">
            <w:pPr>
              <w:rPr>
                <w:rFonts w:ascii="Aptos" w:hAnsi="Aptos"/>
                <w:b/>
                <w:bCs/>
                <w:i/>
                <w:iCs/>
                <w:sz w:val="20"/>
                <w:szCs w:val="20"/>
              </w:rPr>
            </w:pPr>
          </w:p>
        </w:tc>
        <w:tc>
          <w:tcPr>
            <w:tcW w:w="7509" w:type="dxa"/>
            <w:vAlign w:val="center"/>
          </w:tcPr>
          <w:p w14:paraId="7772E0C5" w14:textId="77777777" w:rsidR="00C0579C" w:rsidRPr="00466CD0" w:rsidRDefault="00C0579C" w:rsidP="00167892">
            <w:pPr>
              <w:spacing w:before="60" w:after="120" w:line="259" w:lineRule="auto"/>
              <w:rPr>
                <w:rFonts w:ascii="Aptos" w:hAnsi="Aptos"/>
                <w:sz w:val="20"/>
                <w:szCs w:val="20"/>
              </w:rPr>
            </w:pPr>
            <w:r w:rsidRPr="00466CD0">
              <w:rPr>
                <w:rFonts w:ascii="Aptos" w:hAnsi="Aptos"/>
                <w:b/>
                <w:bCs/>
                <w:sz w:val="20"/>
                <w:szCs w:val="20"/>
              </w:rPr>
              <w:t>a. Productivity Improvement:</w:t>
            </w:r>
            <w:r w:rsidRPr="00466CD0">
              <w:rPr>
                <w:rFonts w:ascii="Aptos" w:hAnsi="Aptos"/>
                <w:sz w:val="20"/>
                <w:szCs w:val="20"/>
              </w:rPr>
              <w:t xml:space="preserve"> Increase in productivity in roles where AI is being leveraged used.</w:t>
            </w:r>
          </w:p>
          <w:p w14:paraId="01121225" w14:textId="77777777" w:rsidR="00C0579C" w:rsidRPr="00466CD0" w:rsidRDefault="00C0579C" w:rsidP="00167892">
            <w:pPr>
              <w:spacing w:before="60" w:after="120" w:line="259" w:lineRule="auto"/>
              <w:rPr>
                <w:rFonts w:ascii="Aptos" w:hAnsi="Aptos"/>
                <w:sz w:val="20"/>
                <w:szCs w:val="20"/>
              </w:rPr>
            </w:pPr>
            <w:r w:rsidRPr="00466CD0">
              <w:rPr>
                <w:rFonts w:ascii="Aptos" w:hAnsi="Aptos"/>
                <w:b/>
                <w:bCs/>
                <w:sz w:val="20"/>
                <w:szCs w:val="20"/>
              </w:rPr>
              <w:t>b. Employee Engagement:</w:t>
            </w:r>
            <w:r w:rsidRPr="00466CD0">
              <w:rPr>
                <w:rFonts w:ascii="Aptos" w:hAnsi="Aptos"/>
                <w:sz w:val="20"/>
                <w:szCs w:val="20"/>
              </w:rPr>
              <w:t xml:space="preserve"> Measured by engagement surveys specific to employees working with AI tools. Could be achieved via a Pulse Survey. </w:t>
            </w:r>
          </w:p>
          <w:p w14:paraId="3A639331" w14:textId="77482A87" w:rsidR="00C0579C" w:rsidRPr="00466CD0" w:rsidRDefault="00C0579C" w:rsidP="007E33E8">
            <w:pPr>
              <w:spacing w:before="60" w:after="120" w:line="259" w:lineRule="auto"/>
              <w:rPr>
                <w:rFonts w:ascii="Aptos" w:hAnsi="Aptos"/>
                <w:sz w:val="20"/>
                <w:szCs w:val="20"/>
              </w:rPr>
            </w:pPr>
            <w:r w:rsidRPr="00466CD0">
              <w:rPr>
                <w:rFonts w:ascii="Aptos" w:hAnsi="Aptos"/>
                <w:b/>
                <w:bCs/>
                <w:sz w:val="20"/>
                <w:szCs w:val="20"/>
              </w:rPr>
              <w:t>c. Employee Satisfaction:</w:t>
            </w:r>
            <w:r w:rsidRPr="00466CD0">
              <w:rPr>
                <w:rFonts w:ascii="Aptos" w:hAnsi="Aptos"/>
                <w:sz w:val="20"/>
                <w:szCs w:val="20"/>
              </w:rPr>
              <w:t xml:space="preserve"> Survey-based satisfaction ratings. This could be a Pulse Survey, or something more extensive. The Employee Net Promoter Score (</w:t>
            </w:r>
            <w:proofErr w:type="spellStart"/>
            <w:r w:rsidRPr="00466CD0">
              <w:rPr>
                <w:rFonts w:ascii="Aptos" w:hAnsi="Aptos"/>
                <w:sz w:val="20"/>
                <w:szCs w:val="20"/>
              </w:rPr>
              <w:t>eNPS</w:t>
            </w:r>
            <w:proofErr w:type="spellEnd"/>
            <w:r w:rsidRPr="00466CD0">
              <w:rPr>
                <w:rFonts w:ascii="Aptos" w:hAnsi="Aptos"/>
                <w:sz w:val="20"/>
                <w:szCs w:val="20"/>
              </w:rPr>
              <w:t>) could be an effective instrument of measurement.</w:t>
            </w:r>
          </w:p>
        </w:tc>
      </w:tr>
      <w:tr w:rsidR="00C0579C" w:rsidRPr="0021222B" w14:paraId="05569521" w14:textId="77777777" w:rsidTr="00DD5918">
        <w:trPr>
          <w:trHeight w:val="1408"/>
        </w:trPr>
        <w:tc>
          <w:tcPr>
            <w:tcW w:w="1877" w:type="dxa"/>
            <w:tcBorders>
              <w:top w:val="single" w:sz="4" w:space="0" w:color="FFFFFF" w:themeColor="background1"/>
              <w:bottom w:val="single" w:sz="4" w:space="0" w:color="FFFFFF" w:themeColor="background1"/>
            </w:tcBorders>
            <w:shd w:val="clear" w:color="auto" w:fill="008599"/>
            <w:vAlign w:val="center"/>
          </w:tcPr>
          <w:p w14:paraId="7803CDEE" w14:textId="77777777" w:rsidR="00C0579C" w:rsidRPr="00466CD0" w:rsidRDefault="00C0579C" w:rsidP="00201F68">
            <w:pPr>
              <w:spacing w:line="259" w:lineRule="auto"/>
              <w:rPr>
                <w:rFonts w:ascii="Aptos" w:hAnsi="Aptos"/>
                <w:b/>
                <w:bCs/>
                <w:i/>
                <w:iCs/>
                <w:color w:val="FFFFFF" w:themeColor="background1"/>
                <w:sz w:val="20"/>
                <w:szCs w:val="20"/>
              </w:rPr>
            </w:pPr>
            <w:r w:rsidRPr="00466CD0">
              <w:rPr>
                <w:rFonts w:ascii="Aptos" w:hAnsi="Aptos"/>
                <w:b/>
                <w:bCs/>
                <w:i/>
                <w:iCs/>
                <w:color w:val="FFFFFF" w:themeColor="background1"/>
                <w:sz w:val="20"/>
                <w:szCs w:val="20"/>
              </w:rPr>
              <w:t xml:space="preserve">Customer Experience </w:t>
            </w:r>
          </w:p>
          <w:p w14:paraId="45001DBE" w14:textId="77777777" w:rsidR="00C0579C" w:rsidRPr="00466CD0" w:rsidRDefault="00C0579C" w:rsidP="00201F68">
            <w:pPr>
              <w:rPr>
                <w:rFonts w:ascii="Aptos" w:hAnsi="Aptos"/>
                <w:b/>
                <w:bCs/>
                <w:i/>
                <w:iCs/>
                <w:color w:val="FFFFFF" w:themeColor="background1"/>
                <w:sz w:val="20"/>
                <w:szCs w:val="20"/>
              </w:rPr>
            </w:pPr>
          </w:p>
        </w:tc>
        <w:tc>
          <w:tcPr>
            <w:tcW w:w="7509" w:type="dxa"/>
            <w:shd w:val="clear" w:color="auto" w:fill="E2DED9" w:themeFill="background2"/>
            <w:vAlign w:val="center"/>
          </w:tcPr>
          <w:p w14:paraId="3081ECA6" w14:textId="77777777" w:rsidR="00C0579C" w:rsidRPr="00466CD0" w:rsidRDefault="00C0579C" w:rsidP="008F1769">
            <w:pPr>
              <w:spacing w:before="60" w:after="120" w:line="259" w:lineRule="auto"/>
              <w:rPr>
                <w:rFonts w:ascii="Aptos" w:hAnsi="Aptos"/>
                <w:sz w:val="20"/>
                <w:szCs w:val="20"/>
              </w:rPr>
            </w:pPr>
            <w:r w:rsidRPr="00466CD0">
              <w:rPr>
                <w:rFonts w:ascii="Aptos" w:hAnsi="Aptos"/>
                <w:b/>
                <w:bCs/>
                <w:sz w:val="20"/>
                <w:szCs w:val="20"/>
              </w:rPr>
              <w:t>a. Customer Retention/Lapse Rate:</w:t>
            </w:r>
            <w:r w:rsidRPr="00466CD0">
              <w:rPr>
                <w:rFonts w:ascii="Aptos" w:hAnsi="Aptos"/>
                <w:sz w:val="20"/>
                <w:szCs w:val="20"/>
              </w:rPr>
              <w:t xml:space="preserve"> Customer retention increases/decrease in lapse rate for functions transformed by AI. </w:t>
            </w:r>
          </w:p>
          <w:p w14:paraId="239BFDE7" w14:textId="77777777" w:rsidR="00C0579C" w:rsidRPr="00466CD0" w:rsidRDefault="00C0579C" w:rsidP="008F1769">
            <w:pPr>
              <w:spacing w:beforeLines="60" w:before="144" w:after="120" w:line="259" w:lineRule="auto"/>
              <w:rPr>
                <w:rFonts w:ascii="Aptos" w:hAnsi="Aptos"/>
                <w:sz w:val="20"/>
                <w:szCs w:val="20"/>
              </w:rPr>
            </w:pPr>
            <w:r w:rsidRPr="00466CD0">
              <w:rPr>
                <w:rFonts w:ascii="Aptos" w:hAnsi="Aptos"/>
                <w:b/>
                <w:bCs/>
                <w:sz w:val="20"/>
                <w:szCs w:val="20"/>
              </w:rPr>
              <w:t>b. Affinity Products Success Rate:</w:t>
            </w:r>
            <w:r w:rsidRPr="00466CD0">
              <w:rPr>
                <w:rFonts w:ascii="Aptos" w:hAnsi="Aptos"/>
                <w:sz w:val="20"/>
                <w:szCs w:val="20"/>
              </w:rPr>
              <w:t xml:space="preserve"> Revenue growth promoting affinity products.</w:t>
            </w:r>
          </w:p>
          <w:p w14:paraId="09BB57A6" w14:textId="1CE51572" w:rsidR="00C0579C" w:rsidRPr="00466CD0" w:rsidRDefault="00C0579C" w:rsidP="008F1769">
            <w:pPr>
              <w:spacing w:beforeLines="60" w:before="144" w:after="120" w:line="259" w:lineRule="auto"/>
              <w:rPr>
                <w:rFonts w:ascii="Aptos" w:hAnsi="Aptos"/>
                <w:sz w:val="20"/>
                <w:szCs w:val="20"/>
              </w:rPr>
            </w:pPr>
            <w:r w:rsidRPr="00466CD0">
              <w:rPr>
                <w:rFonts w:ascii="Aptos" w:hAnsi="Aptos"/>
                <w:b/>
                <w:bCs/>
                <w:sz w:val="20"/>
                <w:szCs w:val="20"/>
              </w:rPr>
              <w:t>c. Penetration Rate:</w:t>
            </w:r>
            <w:r w:rsidRPr="00466CD0">
              <w:rPr>
                <w:rFonts w:ascii="Aptos" w:hAnsi="Aptos"/>
                <w:sz w:val="20"/>
                <w:szCs w:val="20"/>
              </w:rPr>
              <w:t xml:space="preserve"> Increase in macro insurance ownership rates. </w:t>
            </w:r>
          </w:p>
          <w:p w14:paraId="68A7B84F" w14:textId="3764799E" w:rsidR="00C0579C" w:rsidRPr="00466CD0" w:rsidRDefault="00C0579C" w:rsidP="007E33E8">
            <w:pPr>
              <w:spacing w:beforeLines="60" w:before="144" w:after="120" w:line="259" w:lineRule="auto"/>
              <w:rPr>
                <w:rFonts w:ascii="Aptos" w:hAnsi="Aptos"/>
                <w:sz w:val="20"/>
                <w:szCs w:val="20"/>
              </w:rPr>
            </w:pPr>
            <w:r w:rsidRPr="00466CD0">
              <w:rPr>
                <w:rFonts w:ascii="Aptos" w:hAnsi="Aptos"/>
                <w:b/>
                <w:bCs/>
                <w:sz w:val="20"/>
                <w:szCs w:val="20"/>
              </w:rPr>
              <w:t>d.</w:t>
            </w:r>
            <w:r w:rsidRPr="00466CD0">
              <w:rPr>
                <w:rFonts w:ascii="Aptos" w:hAnsi="Aptos"/>
                <w:sz w:val="20"/>
                <w:szCs w:val="20"/>
              </w:rPr>
              <w:t xml:space="preserve"> </w:t>
            </w:r>
            <w:r w:rsidRPr="00466CD0">
              <w:rPr>
                <w:rFonts w:ascii="Aptos" w:hAnsi="Aptos"/>
                <w:b/>
                <w:bCs/>
                <w:sz w:val="20"/>
                <w:szCs w:val="20"/>
              </w:rPr>
              <w:t>Customer Satisfaction Metrics:</w:t>
            </w:r>
            <w:r w:rsidRPr="00466CD0">
              <w:rPr>
                <w:rFonts w:ascii="Aptos" w:hAnsi="Aptos"/>
                <w:sz w:val="20"/>
                <w:szCs w:val="20"/>
              </w:rPr>
              <w:t xml:space="preserve"> Increase in Net Promoter Score (NPS) or Customer Satisfaction (CSAT) in areas where AI has been implemented. </w:t>
            </w:r>
          </w:p>
        </w:tc>
      </w:tr>
      <w:tr w:rsidR="00C0579C" w:rsidRPr="0021222B" w14:paraId="36BE1069" w14:textId="77777777" w:rsidTr="00C2485C">
        <w:trPr>
          <w:trHeight w:val="2843"/>
        </w:trPr>
        <w:tc>
          <w:tcPr>
            <w:tcW w:w="1877" w:type="dxa"/>
            <w:tcBorders>
              <w:top w:val="single" w:sz="4" w:space="0" w:color="FFFFFF" w:themeColor="background1"/>
            </w:tcBorders>
            <w:shd w:val="clear" w:color="auto" w:fill="008599"/>
            <w:vAlign w:val="center"/>
          </w:tcPr>
          <w:p w14:paraId="65A3D213" w14:textId="77777777" w:rsidR="00C0579C" w:rsidRPr="00466CD0" w:rsidRDefault="00C0579C" w:rsidP="00201F68">
            <w:pPr>
              <w:spacing w:line="259" w:lineRule="auto"/>
              <w:rPr>
                <w:rFonts w:ascii="Aptos" w:hAnsi="Aptos"/>
                <w:b/>
                <w:bCs/>
                <w:i/>
                <w:iCs/>
                <w:color w:val="FFFFFF" w:themeColor="background1"/>
                <w:sz w:val="20"/>
                <w:szCs w:val="20"/>
              </w:rPr>
            </w:pPr>
            <w:r w:rsidRPr="00466CD0">
              <w:rPr>
                <w:rFonts w:ascii="Aptos" w:hAnsi="Aptos"/>
                <w:b/>
                <w:bCs/>
                <w:i/>
                <w:iCs/>
                <w:color w:val="FFFFFF" w:themeColor="background1"/>
                <w:sz w:val="20"/>
                <w:szCs w:val="20"/>
              </w:rPr>
              <w:t xml:space="preserve">Long-Term Financial Impact  </w:t>
            </w:r>
          </w:p>
          <w:p w14:paraId="58BF20DB" w14:textId="77777777" w:rsidR="00C0579C" w:rsidRPr="00466CD0" w:rsidRDefault="00C0579C" w:rsidP="00201F68">
            <w:pPr>
              <w:rPr>
                <w:rFonts w:ascii="Aptos" w:hAnsi="Aptos"/>
                <w:b/>
                <w:bCs/>
                <w:i/>
                <w:iCs/>
                <w:color w:val="FFFFFF" w:themeColor="background1"/>
                <w:sz w:val="20"/>
                <w:szCs w:val="20"/>
              </w:rPr>
            </w:pPr>
          </w:p>
        </w:tc>
        <w:tc>
          <w:tcPr>
            <w:tcW w:w="7509" w:type="dxa"/>
            <w:vAlign w:val="center"/>
          </w:tcPr>
          <w:p w14:paraId="375C585C" w14:textId="77777777" w:rsidR="00C0579C" w:rsidRPr="00466CD0" w:rsidRDefault="00C0579C" w:rsidP="00167892">
            <w:pPr>
              <w:spacing w:before="60" w:after="120" w:line="259" w:lineRule="auto"/>
              <w:rPr>
                <w:rFonts w:ascii="Aptos" w:hAnsi="Aptos"/>
                <w:sz w:val="20"/>
                <w:szCs w:val="20"/>
              </w:rPr>
            </w:pPr>
            <w:r w:rsidRPr="00466CD0">
              <w:rPr>
                <w:rFonts w:ascii="Aptos" w:hAnsi="Aptos"/>
                <w:b/>
                <w:bCs/>
                <w:sz w:val="20"/>
                <w:szCs w:val="20"/>
              </w:rPr>
              <w:t>a. Overall Realized Cost Savings:</w:t>
            </w:r>
            <w:r w:rsidRPr="00466CD0">
              <w:rPr>
                <w:rFonts w:ascii="Aptos" w:hAnsi="Aptos"/>
                <w:sz w:val="20"/>
                <w:szCs w:val="20"/>
              </w:rPr>
              <w:t xml:space="preserve"> Long-term cost savings achieved from AI-augmented business functions and processes compared to pre-AI operating costs.</w:t>
            </w:r>
          </w:p>
          <w:p w14:paraId="35A59D0C" w14:textId="77777777" w:rsidR="00C0579C" w:rsidRPr="00466CD0" w:rsidRDefault="00C0579C" w:rsidP="00167892">
            <w:pPr>
              <w:spacing w:beforeLines="60" w:before="144" w:after="120" w:line="259" w:lineRule="auto"/>
              <w:rPr>
                <w:rFonts w:ascii="Aptos" w:hAnsi="Aptos"/>
                <w:sz w:val="20"/>
                <w:szCs w:val="20"/>
              </w:rPr>
            </w:pPr>
            <w:r w:rsidRPr="00466CD0">
              <w:rPr>
                <w:rFonts w:ascii="Aptos" w:hAnsi="Aptos"/>
                <w:b/>
                <w:bCs/>
                <w:sz w:val="20"/>
                <w:szCs w:val="20"/>
              </w:rPr>
              <w:t>b. Revenue Growth:</w:t>
            </w:r>
            <w:r w:rsidRPr="00466CD0">
              <w:rPr>
                <w:rFonts w:ascii="Aptos" w:hAnsi="Aptos"/>
                <w:sz w:val="20"/>
                <w:szCs w:val="20"/>
              </w:rPr>
              <w:t xml:space="preserve"> Increase in revenue from new products, services, or offerings made possible by AI.</w:t>
            </w:r>
          </w:p>
          <w:p w14:paraId="1F7B318D" w14:textId="77777777" w:rsidR="00C0579C" w:rsidRPr="00466CD0" w:rsidRDefault="00C0579C" w:rsidP="00167892">
            <w:pPr>
              <w:spacing w:beforeLines="60" w:before="144" w:after="120" w:line="259" w:lineRule="auto"/>
              <w:rPr>
                <w:rFonts w:ascii="Aptos" w:hAnsi="Aptos"/>
                <w:sz w:val="20"/>
                <w:szCs w:val="20"/>
              </w:rPr>
            </w:pPr>
            <w:r w:rsidRPr="00466CD0">
              <w:rPr>
                <w:rFonts w:ascii="Aptos" w:hAnsi="Aptos"/>
                <w:b/>
                <w:bCs/>
                <w:sz w:val="20"/>
                <w:szCs w:val="20"/>
              </w:rPr>
              <w:t>c. Decrease in Third-Party Service Costs</w:t>
            </w:r>
            <w:r w:rsidRPr="00466CD0">
              <w:rPr>
                <w:rFonts w:ascii="Aptos" w:hAnsi="Aptos"/>
                <w:sz w:val="20"/>
                <w:szCs w:val="20"/>
              </w:rPr>
              <w:t>: Savings from automating tasks previously outsourced, now handled internally by AI.</w:t>
            </w:r>
          </w:p>
          <w:p w14:paraId="2FA06136" w14:textId="249A739F" w:rsidR="00C0579C" w:rsidRPr="00466CD0" w:rsidRDefault="00C0579C" w:rsidP="007E33E8">
            <w:pPr>
              <w:spacing w:beforeLines="60" w:before="144" w:afterLines="60" w:after="144" w:line="259" w:lineRule="auto"/>
              <w:rPr>
                <w:rFonts w:ascii="Aptos" w:hAnsi="Aptos"/>
                <w:sz w:val="20"/>
                <w:szCs w:val="20"/>
              </w:rPr>
            </w:pPr>
            <w:r w:rsidRPr="00466CD0">
              <w:rPr>
                <w:rFonts w:ascii="Aptos" w:hAnsi="Aptos"/>
                <w:b/>
                <w:bCs/>
                <w:sz w:val="20"/>
                <w:szCs w:val="20"/>
              </w:rPr>
              <w:t>d. Long-Term ROI on AI Investment:</w:t>
            </w:r>
            <w:r w:rsidRPr="00466CD0">
              <w:rPr>
                <w:rFonts w:ascii="Aptos" w:hAnsi="Aptos"/>
                <w:sz w:val="20"/>
                <w:szCs w:val="20"/>
              </w:rPr>
              <w:t xml:space="preserve"> Analysis of AI investments versus sustained financial gains over several years.</w:t>
            </w:r>
          </w:p>
        </w:tc>
      </w:tr>
    </w:tbl>
    <w:p w14:paraId="3263C237" w14:textId="77777777" w:rsidR="0034668E" w:rsidRDefault="0034668E">
      <w:r>
        <w:br w:type="page"/>
      </w:r>
    </w:p>
    <w:tbl>
      <w:tblPr>
        <w:tblStyle w:val="TableGrid"/>
        <w:tblW w:w="9386" w:type="dxa"/>
        <w:tblLook w:val="04A0" w:firstRow="1" w:lastRow="0" w:firstColumn="1" w:lastColumn="0" w:noHBand="0" w:noVBand="1"/>
      </w:tblPr>
      <w:tblGrid>
        <w:gridCol w:w="1877"/>
        <w:gridCol w:w="7509"/>
      </w:tblGrid>
      <w:tr w:rsidR="0034668E" w:rsidRPr="0021222B" w14:paraId="71BB3730" w14:textId="77777777" w:rsidTr="00815EBE">
        <w:trPr>
          <w:trHeight w:val="763"/>
        </w:trPr>
        <w:tc>
          <w:tcPr>
            <w:tcW w:w="9386" w:type="dxa"/>
            <w:gridSpan w:val="2"/>
            <w:shd w:val="clear" w:color="auto" w:fill="005F9E"/>
            <w:vAlign w:val="center"/>
          </w:tcPr>
          <w:p w14:paraId="6F3B4BEF" w14:textId="0C524D8A" w:rsidR="0034668E" w:rsidRPr="007E33E8" w:rsidRDefault="0034668E" w:rsidP="006E4998">
            <w:pPr>
              <w:jc w:val="center"/>
              <w:rPr>
                <w:rFonts w:ascii="Aptos" w:hAnsi="Aptos"/>
                <w:b/>
                <w:bCs/>
                <w:i/>
                <w:iCs/>
                <w:color w:val="FFFFFF" w:themeColor="background1"/>
                <w:sz w:val="20"/>
                <w:szCs w:val="20"/>
              </w:rPr>
            </w:pPr>
            <w:r w:rsidRPr="007E33E8">
              <w:rPr>
                <w:rFonts w:ascii="Aptos" w:hAnsi="Aptos"/>
                <w:b/>
                <w:bCs/>
                <w:i/>
                <w:iCs/>
                <w:color w:val="FFFFFF" w:themeColor="background1"/>
                <w:sz w:val="20"/>
                <w:szCs w:val="20"/>
              </w:rPr>
              <w:lastRenderedPageBreak/>
              <w:t>Long-Term Success Metrics</w:t>
            </w:r>
          </w:p>
          <w:p w14:paraId="4C299162" w14:textId="50DD0E3A" w:rsidR="0034668E" w:rsidRPr="007E33E8" w:rsidRDefault="0034668E" w:rsidP="006E4998">
            <w:pPr>
              <w:jc w:val="center"/>
              <w:rPr>
                <w:rFonts w:ascii="Aptos" w:hAnsi="Aptos"/>
                <w:b/>
                <w:bCs/>
                <w:sz w:val="20"/>
                <w:szCs w:val="20"/>
              </w:rPr>
            </w:pPr>
            <w:r w:rsidRPr="007E33E8">
              <w:rPr>
                <w:rFonts w:ascii="Aptos" w:hAnsi="Aptos"/>
                <w:b/>
                <w:bCs/>
                <w:i/>
                <w:iCs/>
                <w:color w:val="FFFFFF" w:themeColor="background1"/>
                <w:sz w:val="20"/>
                <w:szCs w:val="20"/>
              </w:rPr>
              <w:t>(NOTE: These are in addition to - not in lieu of - the Short-Term Success Metrics)</w:t>
            </w:r>
          </w:p>
        </w:tc>
      </w:tr>
      <w:tr w:rsidR="00C0579C" w:rsidRPr="0021222B" w14:paraId="61EEE5A9" w14:textId="77777777" w:rsidTr="00DD5918">
        <w:trPr>
          <w:trHeight w:val="1408"/>
        </w:trPr>
        <w:tc>
          <w:tcPr>
            <w:tcW w:w="1877" w:type="dxa"/>
            <w:tcBorders>
              <w:bottom w:val="single" w:sz="4" w:space="0" w:color="FFFFFF" w:themeColor="background1"/>
            </w:tcBorders>
            <w:shd w:val="clear" w:color="auto" w:fill="008599"/>
            <w:vAlign w:val="center"/>
          </w:tcPr>
          <w:p w14:paraId="34886409" w14:textId="599B3597" w:rsidR="00C0579C" w:rsidRPr="007E33E8" w:rsidRDefault="00C0579C" w:rsidP="00201F68">
            <w:pPr>
              <w:spacing w:line="259" w:lineRule="auto"/>
              <w:rPr>
                <w:rFonts w:ascii="Aptos" w:hAnsi="Aptos"/>
                <w:b/>
                <w:bCs/>
                <w:i/>
                <w:iCs/>
                <w:color w:val="FFFFFF" w:themeColor="background1"/>
                <w:sz w:val="20"/>
                <w:szCs w:val="20"/>
              </w:rPr>
            </w:pPr>
            <w:r w:rsidRPr="007E33E8">
              <w:rPr>
                <w:rFonts w:ascii="Aptos" w:hAnsi="Aptos"/>
                <w:b/>
                <w:bCs/>
                <w:i/>
                <w:iCs/>
                <w:color w:val="FFFFFF" w:themeColor="background1"/>
                <w:sz w:val="20"/>
                <w:szCs w:val="20"/>
              </w:rPr>
              <w:t xml:space="preserve">Operational Efficiencies </w:t>
            </w:r>
          </w:p>
          <w:p w14:paraId="6F728994" w14:textId="77777777" w:rsidR="00C0579C" w:rsidRPr="007E33E8" w:rsidRDefault="00C0579C" w:rsidP="00201F68">
            <w:pPr>
              <w:spacing w:line="259" w:lineRule="auto"/>
              <w:rPr>
                <w:rFonts w:ascii="Aptos" w:hAnsi="Aptos"/>
                <w:color w:val="FFFFFF" w:themeColor="background1"/>
                <w:sz w:val="20"/>
                <w:szCs w:val="20"/>
              </w:rPr>
            </w:pPr>
          </w:p>
        </w:tc>
        <w:tc>
          <w:tcPr>
            <w:tcW w:w="7509" w:type="dxa"/>
            <w:shd w:val="clear" w:color="auto" w:fill="E2DED9" w:themeFill="background2"/>
            <w:vAlign w:val="center"/>
          </w:tcPr>
          <w:p w14:paraId="1814EA94" w14:textId="77777777" w:rsidR="00C0579C" w:rsidRPr="007E33E8" w:rsidRDefault="00C0579C" w:rsidP="00167892">
            <w:pPr>
              <w:spacing w:before="60" w:after="60" w:line="259" w:lineRule="auto"/>
              <w:rPr>
                <w:rFonts w:ascii="Aptos" w:hAnsi="Aptos"/>
                <w:sz w:val="20"/>
                <w:szCs w:val="20"/>
              </w:rPr>
            </w:pPr>
            <w:r w:rsidRPr="007E33E8">
              <w:rPr>
                <w:rFonts w:ascii="Aptos" w:hAnsi="Aptos"/>
                <w:b/>
                <w:bCs/>
                <w:sz w:val="20"/>
                <w:szCs w:val="20"/>
              </w:rPr>
              <w:t>a. AI Use Cases Operationalized:</w:t>
            </w:r>
            <w:r w:rsidRPr="007E33E8">
              <w:rPr>
                <w:rFonts w:ascii="Aptos" w:hAnsi="Aptos"/>
                <w:sz w:val="20"/>
                <w:szCs w:val="20"/>
              </w:rPr>
              <w:t xml:space="preserve"> Number of AI applications developed after initial implementation.</w:t>
            </w:r>
          </w:p>
          <w:p w14:paraId="15E4F5B6" w14:textId="77777777" w:rsidR="00C0579C" w:rsidRPr="007E33E8" w:rsidRDefault="00C0579C" w:rsidP="005E0514">
            <w:pPr>
              <w:spacing w:beforeLines="60" w:before="144" w:after="60" w:line="259" w:lineRule="auto"/>
              <w:rPr>
                <w:rFonts w:ascii="Aptos" w:hAnsi="Aptos"/>
                <w:sz w:val="20"/>
                <w:szCs w:val="20"/>
              </w:rPr>
            </w:pPr>
            <w:r w:rsidRPr="007E33E8">
              <w:rPr>
                <w:rFonts w:ascii="Aptos" w:hAnsi="Aptos"/>
                <w:b/>
                <w:bCs/>
                <w:sz w:val="20"/>
                <w:szCs w:val="20"/>
              </w:rPr>
              <w:t>b. Process Improvement:</w:t>
            </w:r>
            <w:r w:rsidRPr="007E33E8">
              <w:rPr>
                <w:rFonts w:ascii="Aptos" w:hAnsi="Aptos"/>
                <w:sz w:val="20"/>
                <w:szCs w:val="20"/>
              </w:rPr>
              <w:t xml:space="preserve"> Number of process improvements implemented, and efficiencies gained because of these improvements, based on AI-driven insights.</w:t>
            </w:r>
          </w:p>
          <w:p w14:paraId="6F2449C8" w14:textId="77777777" w:rsidR="00C0579C" w:rsidRPr="007E33E8" w:rsidRDefault="00C0579C" w:rsidP="005E0514">
            <w:pPr>
              <w:spacing w:beforeLines="60" w:before="144" w:after="60" w:line="259" w:lineRule="auto"/>
              <w:rPr>
                <w:rFonts w:ascii="Aptos" w:hAnsi="Aptos"/>
                <w:sz w:val="20"/>
                <w:szCs w:val="20"/>
              </w:rPr>
            </w:pPr>
            <w:r w:rsidRPr="007E33E8">
              <w:rPr>
                <w:rFonts w:ascii="Aptos" w:hAnsi="Aptos"/>
                <w:b/>
                <w:bCs/>
                <w:sz w:val="20"/>
                <w:szCs w:val="20"/>
              </w:rPr>
              <w:t>c. Maturity Model:</w:t>
            </w:r>
            <w:r w:rsidRPr="007E33E8">
              <w:rPr>
                <w:rFonts w:ascii="Aptos" w:hAnsi="Aptos"/>
                <w:sz w:val="20"/>
                <w:szCs w:val="20"/>
              </w:rPr>
              <w:t xml:space="preserve"> A before and after examination of the operation plotted against a maturity model, such as the Capabilities Maturity Model (CMM). </w:t>
            </w:r>
          </w:p>
          <w:p w14:paraId="30204B20" w14:textId="6C99EB86" w:rsidR="00C0579C" w:rsidRPr="007E33E8" w:rsidRDefault="00C0579C" w:rsidP="005E0514">
            <w:pPr>
              <w:spacing w:beforeLines="60" w:before="144" w:after="60" w:line="259" w:lineRule="auto"/>
              <w:rPr>
                <w:rFonts w:ascii="Aptos" w:hAnsi="Aptos"/>
                <w:sz w:val="20"/>
                <w:szCs w:val="20"/>
              </w:rPr>
            </w:pPr>
            <w:r w:rsidRPr="007E33E8">
              <w:rPr>
                <w:rFonts w:ascii="Aptos" w:hAnsi="Aptos"/>
                <w:b/>
                <w:bCs/>
                <w:sz w:val="20"/>
                <w:szCs w:val="20"/>
              </w:rPr>
              <w:t>d. Cybersecurity Incident Rate:</w:t>
            </w:r>
            <w:r w:rsidRPr="007E33E8">
              <w:rPr>
                <w:rFonts w:ascii="Aptos" w:hAnsi="Aptos"/>
                <w:sz w:val="20"/>
                <w:szCs w:val="20"/>
              </w:rPr>
              <w:t xml:space="preserve"> Decreasing frequency of cybersecurity incidents impacting AI systems and sensitive data.</w:t>
            </w:r>
          </w:p>
        </w:tc>
      </w:tr>
      <w:tr w:rsidR="00C0579C" w:rsidRPr="0021222B" w14:paraId="21B1FD8A" w14:textId="77777777" w:rsidTr="004A0410">
        <w:trPr>
          <w:trHeight w:val="53"/>
        </w:trPr>
        <w:tc>
          <w:tcPr>
            <w:tcW w:w="1877" w:type="dxa"/>
            <w:tcBorders>
              <w:top w:val="single" w:sz="4" w:space="0" w:color="FFFFFF" w:themeColor="background1"/>
            </w:tcBorders>
            <w:shd w:val="clear" w:color="auto" w:fill="008599"/>
            <w:vAlign w:val="center"/>
          </w:tcPr>
          <w:p w14:paraId="24ED78D6" w14:textId="77777777" w:rsidR="00C0579C" w:rsidRPr="007E33E8" w:rsidRDefault="00C0579C" w:rsidP="00201F68">
            <w:pPr>
              <w:spacing w:line="259" w:lineRule="auto"/>
              <w:rPr>
                <w:rFonts w:ascii="Aptos" w:hAnsi="Aptos"/>
                <w:b/>
                <w:bCs/>
                <w:i/>
                <w:iCs/>
                <w:color w:val="FFFFFF" w:themeColor="background1"/>
                <w:sz w:val="20"/>
                <w:szCs w:val="20"/>
              </w:rPr>
            </w:pPr>
            <w:r w:rsidRPr="007E33E8">
              <w:rPr>
                <w:rFonts w:ascii="Aptos" w:hAnsi="Aptos"/>
                <w:b/>
                <w:bCs/>
                <w:i/>
                <w:iCs/>
                <w:color w:val="FFFFFF" w:themeColor="background1"/>
                <w:sz w:val="20"/>
                <w:szCs w:val="20"/>
              </w:rPr>
              <w:t xml:space="preserve">Reskilling  </w:t>
            </w:r>
          </w:p>
          <w:p w14:paraId="4541678F" w14:textId="77777777" w:rsidR="00C0579C" w:rsidRPr="007E33E8" w:rsidRDefault="00C0579C" w:rsidP="00201F68">
            <w:pPr>
              <w:spacing w:line="259" w:lineRule="auto"/>
              <w:rPr>
                <w:rFonts w:ascii="Aptos" w:hAnsi="Aptos"/>
                <w:b/>
                <w:bCs/>
                <w:i/>
                <w:iCs/>
                <w:sz w:val="20"/>
                <w:szCs w:val="20"/>
              </w:rPr>
            </w:pPr>
          </w:p>
        </w:tc>
        <w:tc>
          <w:tcPr>
            <w:tcW w:w="7509" w:type="dxa"/>
            <w:vAlign w:val="center"/>
          </w:tcPr>
          <w:p w14:paraId="792EAD2A" w14:textId="77777777" w:rsidR="00C0579C" w:rsidRPr="007E33E8" w:rsidRDefault="00C0579C" w:rsidP="008F1769">
            <w:pPr>
              <w:spacing w:before="60" w:after="120" w:line="259" w:lineRule="auto"/>
              <w:rPr>
                <w:rFonts w:ascii="Aptos" w:hAnsi="Aptos"/>
                <w:sz w:val="20"/>
                <w:szCs w:val="20"/>
              </w:rPr>
            </w:pPr>
            <w:r w:rsidRPr="007E33E8">
              <w:rPr>
                <w:rFonts w:ascii="Aptos" w:hAnsi="Aptos"/>
                <w:b/>
                <w:bCs/>
                <w:sz w:val="20"/>
                <w:szCs w:val="20"/>
              </w:rPr>
              <w:t>a. Percentage of Workforce Reskilled</w:t>
            </w:r>
            <w:r w:rsidRPr="007E33E8">
              <w:rPr>
                <w:rFonts w:ascii="Aptos" w:hAnsi="Aptos"/>
                <w:sz w:val="20"/>
                <w:szCs w:val="20"/>
              </w:rPr>
              <w:t>: Proportion of employees who have completed reskilling programs for AI-enabled tasks.</w:t>
            </w:r>
          </w:p>
          <w:p w14:paraId="7D9309BF" w14:textId="67ED759A" w:rsidR="00C0579C" w:rsidRPr="007E33E8" w:rsidRDefault="00C0579C" w:rsidP="008F1769">
            <w:pPr>
              <w:spacing w:before="60" w:after="120" w:line="259" w:lineRule="auto"/>
              <w:rPr>
                <w:rFonts w:ascii="Aptos" w:hAnsi="Aptos"/>
                <w:sz w:val="20"/>
                <w:szCs w:val="20"/>
              </w:rPr>
            </w:pPr>
            <w:r w:rsidRPr="007E33E8">
              <w:rPr>
                <w:rFonts w:ascii="Aptos" w:hAnsi="Aptos"/>
                <w:sz w:val="20"/>
                <w:szCs w:val="20"/>
              </w:rPr>
              <w:t xml:space="preserve"> </w:t>
            </w:r>
            <w:r w:rsidRPr="007E33E8">
              <w:rPr>
                <w:rFonts w:ascii="Aptos" w:hAnsi="Aptos"/>
                <w:b/>
                <w:bCs/>
                <w:sz w:val="20"/>
                <w:szCs w:val="20"/>
              </w:rPr>
              <w:t>b. Talent Mobility:</w:t>
            </w:r>
            <w:r w:rsidRPr="007E33E8">
              <w:rPr>
                <w:rFonts w:ascii="Aptos" w:hAnsi="Aptos"/>
                <w:sz w:val="20"/>
                <w:szCs w:val="20"/>
              </w:rPr>
              <w:t xml:space="preserve"> Percentage of employees who successfully move to AI-enabled roles or departments post-reskilling or upskilling.</w:t>
            </w:r>
          </w:p>
          <w:p w14:paraId="758C47F8" w14:textId="6BCFE52C" w:rsidR="00C0579C" w:rsidRPr="007E33E8" w:rsidRDefault="00C0579C" w:rsidP="005E0514">
            <w:pPr>
              <w:spacing w:before="60" w:after="60" w:line="259" w:lineRule="auto"/>
              <w:rPr>
                <w:rFonts w:ascii="Aptos" w:hAnsi="Aptos"/>
                <w:sz w:val="20"/>
                <w:szCs w:val="20"/>
              </w:rPr>
            </w:pPr>
            <w:r w:rsidRPr="007E33E8">
              <w:rPr>
                <w:rFonts w:ascii="Aptos" w:hAnsi="Aptos"/>
                <w:b/>
                <w:bCs/>
                <w:sz w:val="20"/>
                <w:szCs w:val="20"/>
              </w:rPr>
              <w:t>c. Engagement in Professional Development Programs:</w:t>
            </w:r>
            <w:r w:rsidRPr="007E33E8">
              <w:rPr>
                <w:rFonts w:ascii="Aptos" w:hAnsi="Aptos"/>
                <w:sz w:val="20"/>
                <w:szCs w:val="20"/>
              </w:rPr>
              <w:t xml:space="preserve"> Participation rate of employees in professional development programs such as LOMA Professional Development/Designations </w:t>
            </w:r>
            <w:r w:rsidR="00CC2993" w:rsidRPr="00653EB9">
              <w:rPr>
                <w:rFonts w:ascii="Aptos" w:hAnsi="Aptos"/>
                <w:sz w:val="20"/>
                <w:szCs w:val="20"/>
              </w:rPr>
              <w:t>—</w:t>
            </w:r>
            <w:r w:rsidRPr="007E33E8">
              <w:rPr>
                <w:rFonts w:ascii="Aptos" w:hAnsi="Aptos"/>
                <w:sz w:val="20"/>
                <w:szCs w:val="20"/>
              </w:rPr>
              <w:t xml:space="preserve"> </w:t>
            </w:r>
            <w:proofErr w:type="gramStart"/>
            <w:r w:rsidRPr="007E33E8">
              <w:rPr>
                <w:rFonts w:ascii="Aptos" w:hAnsi="Aptos"/>
                <w:sz w:val="20"/>
                <w:szCs w:val="20"/>
              </w:rPr>
              <w:t>as a result of</w:t>
            </w:r>
            <w:proofErr w:type="gramEnd"/>
            <w:r w:rsidRPr="007E33E8">
              <w:rPr>
                <w:rFonts w:ascii="Aptos" w:hAnsi="Aptos"/>
                <w:sz w:val="20"/>
                <w:szCs w:val="20"/>
              </w:rPr>
              <w:t xml:space="preserve"> time being recovered from not having to invest in repeatable tasks.</w:t>
            </w:r>
          </w:p>
        </w:tc>
      </w:tr>
    </w:tbl>
    <w:p w14:paraId="44586821" w14:textId="77777777" w:rsidR="00C0579C" w:rsidRPr="0021222B" w:rsidRDefault="00C0579C" w:rsidP="00C0579C">
      <w:pPr>
        <w:rPr>
          <w:rFonts w:ascii="Aptos" w:hAnsi="Aptos"/>
        </w:rPr>
      </w:pPr>
    </w:p>
    <w:p w14:paraId="1CFF4648" w14:textId="77777777" w:rsidR="00C0579C" w:rsidRPr="0021222B" w:rsidRDefault="00C0579C" w:rsidP="00C0579C">
      <w:pPr>
        <w:rPr>
          <w:rFonts w:ascii="Aptos" w:hAnsi="Aptos"/>
        </w:rPr>
      </w:pPr>
      <w:r w:rsidRPr="0021222B">
        <w:rPr>
          <w:rFonts w:ascii="Aptos" w:hAnsi="Aptos"/>
        </w:rPr>
        <w:br w:type="page"/>
      </w:r>
    </w:p>
    <w:p w14:paraId="0838008A" w14:textId="60BB2993" w:rsidR="00C0579C" w:rsidRPr="0021222B" w:rsidRDefault="00C0579C" w:rsidP="00C0579C">
      <w:pPr>
        <w:pStyle w:val="Heading2"/>
        <w:rPr>
          <w:rFonts w:ascii="Aptos" w:hAnsi="Aptos"/>
        </w:rPr>
      </w:pPr>
      <w:bookmarkStart w:id="18" w:name="_Toc192603494"/>
      <w:r w:rsidRPr="006035C2">
        <w:rPr>
          <w:rFonts w:ascii="Aptos" w:hAnsi="Aptos"/>
          <w:color w:val="008599"/>
        </w:rPr>
        <w:lastRenderedPageBreak/>
        <w:t>2.2 The AI</w:t>
      </w:r>
      <w:r w:rsidR="00077704">
        <w:rPr>
          <w:rFonts w:ascii="Aptos" w:hAnsi="Aptos"/>
          <w:color w:val="008599"/>
        </w:rPr>
        <w:t>AI</w:t>
      </w:r>
      <w:r w:rsidRPr="006035C2">
        <w:rPr>
          <w:rFonts w:ascii="Aptos" w:hAnsi="Aptos"/>
          <w:color w:val="008599"/>
        </w:rPr>
        <w:t xml:space="preserve"> Frame</w:t>
      </w:r>
      <w:r w:rsidRPr="00CC2993">
        <w:rPr>
          <w:rFonts w:ascii="Aptos" w:hAnsi="Aptos"/>
          <w:color w:val="008599"/>
          <w:szCs w:val="28"/>
        </w:rPr>
        <w:t xml:space="preserve">work </w:t>
      </w:r>
      <w:r w:rsidR="00CC2993" w:rsidRPr="00CC2993">
        <w:rPr>
          <w:rFonts w:ascii="Aptos" w:hAnsi="Aptos"/>
          <w:color w:val="008599"/>
          <w:szCs w:val="28"/>
        </w:rPr>
        <w:t>—</w:t>
      </w:r>
      <w:r w:rsidRPr="00CC2993">
        <w:rPr>
          <w:rFonts w:ascii="Aptos" w:hAnsi="Aptos"/>
          <w:color w:val="008599"/>
          <w:szCs w:val="28"/>
        </w:rPr>
        <w:t xml:space="preserve"> Phas</w:t>
      </w:r>
      <w:r w:rsidRPr="006035C2">
        <w:rPr>
          <w:rFonts w:ascii="Aptos" w:hAnsi="Aptos"/>
          <w:color w:val="008599"/>
        </w:rPr>
        <w:t>e 2: Implement</w:t>
      </w:r>
      <w:bookmarkEnd w:id="18"/>
      <w:r w:rsidRPr="0021222B">
        <w:rPr>
          <w:rFonts w:ascii="Aptos" w:hAnsi="Aptos"/>
        </w:rPr>
        <w:t xml:space="preserve"> </w:t>
      </w:r>
    </w:p>
    <w:p w14:paraId="67797370" w14:textId="54B3727F" w:rsidR="00C0579C" w:rsidRPr="0021222B" w:rsidRDefault="00C0579C" w:rsidP="004A0410">
      <w:pPr>
        <w:rPr>
          <w:rFonts w:ascii="Aptos" w:hAnsi="Aptos"/>
        </w:rPr>
      </w:pPr>
      <w:r w:rsidRPr="0021222B">
        <w:rPr>
          <w:rFonts w:ascii="Aptos" w:hAnsi="Aptos"/>
        </w:rPr>
        <w:t>The second of the two phase AI</w:t>
      </w:r>
      <w:r w:rsidR="00077704">
        <w:rPr>
          <w:rFonts w:ascii="Aptos" w:hAnsi="Aptos"/>
        </w:rPr>
        <w:t>AI</w:t>
      </w:r>
      <w:r w:rsidRPr="0021222B">
        <w:rPr>
          <w:rFonts w:ascii="Aptos" w:hAnsi="Aptos"/>
        </w:rPr>
        <w:t xml:space="preserve"> Framework </w:t>
      </w:r>
      <w:r w:rsidR="00CC2993" w:rsidRPr="00653EB9">
        <w:rPr>
          <w:rFonts w:ascii="Aptos" w:hAnsi="Aptos"/>
          <w:sz w:val="20"/>
          <w:szCs w:val="20"/>
        </w:rPr>
        <w:t>—</w:t>
      </w:r>
      <w:r w:rsidRPr="0021222B">
        <w:rPr>
          <w:rFonts w:ascii="Aptos" w:hAnsi="Aptos"/>
        </w:rPr>
        <w:t xml:space="preserve"> Implement </w:t>
      </w:r>
      <w:r w:rsidR="00CC2993" w:rsidRPr="00653EB9">
        <w:rPr>
          <w:rFonts w:ascii="Aptos" w:hAnsi="Aptos"/>
          <w:sz w:val="20"/>
          <w:szCs w:val="20"/>
        </w:rPr>
        <w:t>—</w:t>
      </w:r>
      <w:r w:rsidRPr="0021222B">
        <w:rPr>
          <w:rFonts w:ascii="Aptos" w:hAnsi="Aptos"/>
        </w:rPr>
        <w:t xml:space="preserve"> focuses on </w:t>
      </w:r>
      <w:proofErr w:type="gramStart"/>
      <w:r w:rsidRPr="0021222B">
        <w:rPr>
          <w:rFonts w:ascii="Aptos" w:hAnsi="Aptos"/>
        </w:rPr>
        <w:t>execution, and</w:t>
      </w:r>
      <w:proofErr w:type="gramEnd"/>
      <w:r w:rsidRPr="0021222B">
        <w:rPr>
          <w:rFonts w:ascii="Aptos" w:hAnsi="Aptos"/>
        </w:rPr>
        <w:t xml:space="preserve"> is comprised of four primary steps as illustrated below.</w:t>
      </w:r>
    </w:p>
    <w:p w14:paraId="394E9091" w14:textId="77777777" w:rsidR="00C0579C" w:rsidRPr="0021222B" w:rsidRDefault="00C0579C" w:rsidP="00C0579C">
      <w:pPr>
        <w:rPr>
          <w:rFonts w:ascii="Aptos" w:hAnsi="Aptos"/>
        </w:rPr>
      </w:pPr>
    </w:p>
    <w:p w14:paraId="160CCE57" w14:textId="31FD9505" w:rsidR="00C0579C" w:rsidRPr="0021222B" w:rsidRDefault="00C0579C" w:rsidP="00C0579C">
      <w:pPr>
        <w:jc w:val="center"/>
        <w:rPr>
          <w:rFonts w:ascii="Aptos" w:hAnsi="Aptos"/>
        </w:rPr>
      </w:pPr>
    </w:p>
    <w:p w14:paraId="045493E9" w14:textId="4D7F8FAE" w:rsidR="00C0579C" w:rsidRPr="0021222B" w:rsidRDefault="005828DE" w:rsidP="00C0579C">
      <w:pPr>
        <w:rPr>
          <w:rFonts w:ascii="Aptos" w:hAnsi="Aptos"/>
        </w:rPr>
      </w:pPr>
      <w:r>
        <w:rPr>
          <w:rFonts w:ascii="Aptos" w:hAnsi="Aptos"/>
          <w:noProof/>
        </w:rPr>
        <mc:AlternateContent>
          <mc:Choice Requires="wpg">
            <w:drawing>
              <wp:anchor distT="0" distB="0" distL="114300" distR="114300" simplePos="0" relativeHeight="251696128" behindDoc="0" locked="0" layoutInCell="1" allowOverlap="1" wp14:anchorId="31B7E85E" wp14:editId="79F198B4">
                <wp:simplePos x="0" y="0"/>
                <wp:positionH relativeFrom="margin">
                  <wp:align>left</wp:align>
                </wp:positionH>
                <wp:positionV relativeFrom="paragraph">
                  <wp:posOffset>3810</wp:posOffset>
                </wp:positionV>
                <wp:extent cx="6200775" cy="2484755"/>
                <wp:effectExtent l="0" t="0" r="28575" b="0"/>
                <wp:wrapNone/>
                <wp:docPr id="1305455234" name="Group 41"/>
                <wp:cNvGraphicFramePr/>
                <a:graphic xmlns:a="http://schemas.openxmlformats.org/drawingml/2006/main">
                  <a:graphicData uri="http://schemas.microsoft.com/office/word/2010/wordprocessingGroup">
                    <wpg:wgp>
                      <wpg:cNvGrpSpPr/>
                      <wpg:grpSpPr>
                        <a:xfrm>
                          <a:off x="0" y="0"/>
                          <a:ext cx="6200775" cy="2484755"/>
                          <a:chOff x="0" y="0"/>
                          <a:chExt cx="6200775" cy="2484755"/>
                        </a:xfrm>
                      </wpg:grpSpPr>
                      <wpg:grpSp>
                        <wpg:cNvPr id="1310496875" name="Group 13"/>
                        <wpg:cNvGrpSpPr/>
                        <wpg:grpSpPr>
                          <a:xfrm>
                            <a:off x="0" y="0"/>
                            <a:ext cx="1622067" cy="1017924"/>
                            <a:chOff x="0" y="0"/>
                            <a:chExt cx="1683027" cy="1056005"/>
                          </a:xfrm>
                        </wpg:grpSpPr>
                        <wps:wsp>
                          <wps:cNvPr id="1643027583" name="Rectangle: Rounded Corners 2"/>
                          <wps:cNvSpPr/>
                          <wps:spPr>
                            <a:xfrm>
                              <a:off x="0" y="0"/>
                              <a:ext cx="1683027" cy="993913"/>
                            </a:xfrm>
                            <a:prstGeom prst="roundRect">
                              <a:avLst/>
                            </a:prstGeom>
                            <a:solidFill>
                              <a:srgbClr val="008599"/>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711752" name="Text Box 2"/>
                          <wps:cNvSpPr txBox="1">
                            <a:spLocks noChangeArrowheads="1"/>
                          </wps:cNvSpPr>
                          <wps:spPr bwMode="auto">
                            <a:xfrm>
                              <a:off x="38100" y="473075"/>
                              <a:ext cx="1510665" cy="582930"/>
                            </a:xfrm>
                            <a:prstGeom prst="rect">
                              <a:avLst/>
                            </a:prstGeom>
                            <a:noFill/>
                            <a:ln w="9525">
                              <a:noFill/>
                              <a:miter lim="800000"/>
                              <a:headEnd/>
                              <a:tailEnd/>
                            </a:ln>
                          </wps:spPr>
                          <wps:txbx>
                            <w:txbxContent>
                              <w:p w14:paraId="7C1E438F" w14:textId="29107979" w:rsidR="00A80D28" w:rsidRPr="00772B79" w:rsidRDefault="00A80D28" w:rsidP="00A80D28">
                                <w:pPr>
                                  <w:rPr>
                                    <w:b/>
                                    <w:bCs/>
                                    <w:color w:val="FFFFFF" w:themeColor="background1"/>
                                    <w:sz w:val="22"/>
                                  </w:rPr>
                                </w:pPr>
                                <w:r>
                                  <w:rPr>
                                    <w:b/>
                                    <w:bCs/>
                                    <w:color w:val="FFFFFF" w:themeColor="background1"/>
                                    <w:sz w:val="22"/>
                                  </w:rPr>
                                  <w:t>Job Inventory and Classification</w:t>
                                </w:r>
                              </w:p>
                            </w:txbxContent>
                          </wps:txbx>
                          <wps:bodyPr rot="0" vert="horz" wrap="square" lIns="91440" tIns="45720" rIns="91440" bIns="45720" anchor="t" anchorCtr="0">
                            <a:noAutofit/>
                          </wps:bodyPr>
                        </wps:wsp>
                        <wps:wsp>
                          <wps:cNvPr id="2121087418" name="Oval 3"/>
                          <wps:cNvSpPr/>
                          <wps:spPr>
                            <a:xfrm>
                              <a:off x="133350" y="60325"/>
                              <a:ext cx="323850" cy="32385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12AFE0" w14:textId="77777777" w:rsidR="00A80D28" w:rsidRDefault="00A80D28" w:rsidP="00A80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991077" name="Text Box 2"/>
                          <wps:cNvSpPr txBox="1">
                            <a:spLocks noChangeArrowheads="1"/>
                          </wps:cNvSpPr>
                          <wps:spPr bwMode="auto">
                            <a:xfrm>
                              <a:off x="127000" y="28575"/>
                              <a:ext cx="266700" cy="342900"/>
                            </a:xfrm>
                            <a:prstGeom prst="rect">
                              <a:avLst/>
                            </a:prstGeom>
                            <a:noFill/>
                            <a:ln w="9525">
                              <a:noFill/>
                              <a:miter lim="800000"/>
                              <a:headEnd/>
                              <a:tailEnd/>
                            </a:ln>
                          </wps:spPr>
                          <wps:txbx>
                            <w:txbxContent>
                              <w:p w14:paraId="57F1DFA4" w14:textId="77777777" w:rsidR="00A80D28" w:rsidRPr="00772B79" w:rsidRDefault="00A80D28" w:rsidP="00A80D28">
                                <w:pPr>
                                  <w:jc w:val="center"/>
                                  <w:rPr>
                                    <w:b/>
                                    <w:bCs/>
                                    <w:color w:val="FFD103" w:themeColor="accent2"/>
                                    <w:sz w:val="36"/>
                                    <w:szCs w:val="36"/>
                                  </w:rPr>
                                </w:pPr>
                                <w:r w:rsidRPr="00772B79">
                                  <w:rPr>
                                    <w:b/>
                                    <w:bCs/>
                                    <w:color w:val="FFD103" w:themeColor="accent2"/>
                                    <w:sz w:val="36"/>
                                    <w:szCs w:val="36"/>
                                  </w:rPr>
                                  <w:t>1</w:t>
                                </w:r>
                              </w:p>
                            </w:txbxContent>
                          </wps:txbx>
                          <wps:bodyPr rot="0" vert="horz" wrap="square" lIns="91440" tIns="45720" rIns="91440" bIns="45720" anchor="t" anchorCtr="0">
                            <a:noAutofit/>
                          </wps:bodyPr>
                        </wps:wsp>
                      </wpg:grpSp>
                      <wpg:grpSp>
                        <wpg:cNvPr id="1923274535" name="Group 13"/>
                        <wpg:cNvGrpSpPr/>
                        <wpg:grpSpPr>
                          <a:xfrm>
                            <a:off x="2070100" y="0"/>
                            <a:ext cx="1622067" cy="1017924"/>
                            <a:chOff x="0" y="0"/>
                            <a:chExt cx="1683027" cy="1056005"/>
                          </a:xfrm>
                        </wpg:grpSpPr>
                        <wps:wsp>
                          <wps:cNvPr id="642590399" name="Rectangle: Rounded Corners 2"/>
                          <wps:cNvSpPr/>
                          <wps:spPr>
                            <a:xfrm>
                              <a:off x="0" y="0"/>
                              <a:ext cx="1683027" cy="993913"/>
                            </a:xfrm>
                            <a:prstGeom prst="roundRect">
                              <a:avLst/>
                            </a:prstGeom>
                            <a:solidFill>
                              <a:srgbClr val="008599"/>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608098" name="Text Box 2"/>
                          <wps:cNvSpPr txBox="1">
                            <a:spLocks noChangeArrowheads="1"/>
                          </wps:cNvSpPr>
                          <wps:spPr bwMode="auto">
                            <a:xfrm>
                              <a:off x="38100" y="473075"/>
                              <a:ext cx="1510665" cy="582930"/>
                            </a:xfrm>
                            <a:prstGeom prst="rect">
                              <a:avLst/>
                            </a:prstGeom>
                            <a:noFill/>
                            <a:ln w="9525">
                              <a:noFill/>
                              <a:miter lim="800000"/>
                              <a:headEnd/>
                              <a:tailEnd/>
                            </a:ln>
                          </wps:spPr>
                          <wps:txbx>
                            <w:txbxContent>
                              <w:p w14:paraId="751D8A6A" w14:textId="3A0E256B" w:rsidR="00A80D28" w:rsidRPr="00772B79" w:rsidRDefault="00A80D28" w:rsidP="00A80D28">
                                <w:pPr>
                                  <w:rPr>
                                    <w:b/>
                                    <w:bCs/>
                                    <w:color w:val="FFFFFF" w:themeColor="background1"/>
                                    <w:sz w:val="22"/>
                                  </w:rPr>
                                </w:pPr>
                                <w:r>
                                  <w:rPr>
                                    <w:b/>
                                    <w:bCs/>
                                    <w:color w:val="FFFFFF" w:themeColor="background1"/>
                                    <w:sz w:val="22"/>
                                  </w:rPr>
                                  <w:t xml:space="preserve">Task </w:t>
                                </w:r>
                                <w:r>
                                  <w:rPr>
                                    <w:b/>
                                    <w:bCs/>
                                    <w:color w:val="FFFFFF" w:themeColor="background1"/>
                                    <w:sz w:val="22"/>
                                  </w:rPr>
                                  <w:br/>
                                  <w:t>Analysis</w:t>
                                </w:r>
                              </w:p>
                            </w:txbxContent>
                          </wps:txbx>
                          <wps:bodyPr rot="0" vert="horz" wrap="square" lIns="91440" tIns="45720" rIns="91440" bIns="45720" anchor="t" anchorCtr="0">
                            <a:noAutofit/>
                          </wps:bodyPr>
                        </wps:wsp>
                        <wps:wsp>
                          <wps:cNvPr id="2045320238" name="Oval 3"/>
                          <wps:cNvSpPr/>
                          <wps:spPr>
                            <a:xfrm>
                              <a:off x="133350" y="60325"/>
                              <a:ext cx="323850" cy="32385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53FDAC" w14:textId="77777777" w:rsidR="00A80D28" w:rsidRDefault="00A80D28" w:rsidP="00A80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20445" name="Text Box 2"/>
                          <wps:cNvSpPr txBox="1">
                            <a:spLocks noChangeArrowheads="1"/>
                          </wps:cNvSpPr>
                          <wps:spPr bwMode="auto">
                            <a:xfrm>
                              <a:off x="127000" y="28575"/>
                              <a:ext cx="266700" cy="342900"/>
                            </a:xfrm>
                            <a:prstGeom prst="rect">
                              <a:avLst/>
                            </a:prstGeom>
                            <a:noFill/>
                            <a:ln w="9525">
                              <a:noFill/>
                              <a:miter lim="800000"/>
                              <a:headEnd/>
                              <a:tailEnd/>
                            </a:ln>
                          </wps:spPr>
                          <wps:txbx>
                            <w:txbxContent>
                              <w:p w14:paraId="76375805" w14:textId="77777777" w:rsidR="00A80D28" w:rsidRPr="00772B79" w:rsidRDefault="00A80D28" w:rsidP="00A80D28">
                                <w:pPr>
                                  <w:jc w:val="center"/>
                                  <w:rPr>
                                    <w:b/>
                                    <w:bCs/>
                                    <w:color w:val="FFD103" w:themeColor="accent2"/>
                                    <w:sz w:val="36"/>
                                    <w:szCs w:val="36"/>
                                  </w:rPr>
                                </w:pPr>
                                <w:r>
                                  <w:rPr>
                                    <w:b/>
                                    <w:bCs/>
                                    <w:color w:val="FFD103" w:themeColor="accent2"/>
                                    <w:sz w:val="36"/>
                                    <w:szCs w:val="36"/>
                                  </w:rPr>
                                  <w:t>2</w:t>
                                </w:r>
                              </w:p>
                            </w:txbxContent>
                          </wps:txbx>
                          <wps:bodyPr rot="0" vert="horz" wrap="square" lIns="91440" tIns="45720" rIns="91440" bIns="45720" anchor="t" anchorCtr="0">
                            <a:noAutofit/>
                          </wps:bodyPr>
                        </wps:wsp>
                      </wpg:grpSp>
                      <wpg:grpSp>
                        <wpg:cNvPr id="945134055" name="Group 13"/>
                        <wpg:cNvGrpSpPr/>
                        <wpg:grpSpPr>
                          <a:xfrm>
                            <a:off x="4133850" y="0"/>
                            <a:ext cx="1622067" cy="1017924"/>
                            <a:chOff x="0" y="0"/>
                            <a:chExt cx="1683027" cy="1056005"/>
                          </a:xfrm>
                        </wpg:grpSpPr>
                        <wps:wsp>
                          <wps:cNvPr id="990547576" name="Rectangle: Rounded Corners 2"/>
                          <wps:cNvSpPr/>
                          <wps:spPr>
                            <a:xfrm>
                              <a:off x="0" y="0"/>
                              <a:ext cx="1683027" cy="993913"/>
                            </a:xfrm>
                            <a:prstGeom prst="roundRect">
                              <a:avLst/>
                            </a:prstGeom>
                            <a:solidFill>
                              <a:srgbClr val="008599"/>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740402" name="Text Box 2"/>
                          <wps:cNvSpPr txBox="1">
                            <a:spLocks noChangeArrowheads="1"/>
                          </wps:cNvSpPr>
                          <wps:spPr bwMode="auto">
                            <a:xfrm>
                              <a:off x="38100" y="473075"/>
                              <a:ext cx="1510665" cy="582930"/>
                            </a:xfrm>
                            <a:prstGeom prst="rect">
                              <a:avLst/>
                            </a:prstGeom>
                            <a:noFill/>
                            <a:ln w="9525">
                              <a:noFill/>
                              <a:miter lim="800000"/>
                              <a:headEnd/>
                              <a:tailEnd/>
                            </a:ln>
                          </wps:spPr>
                          <wps:txbx>
                            <w:txbxContent>
                              <w:p w14:paraId="44389BEC" w14:textId="30940846" w:rsidR="00A80D28" w:rsidRPr="00772B79" w:rsidRDefault="00A80D28" w:rsidP="00A80D28">
                                <w:pPr>
                                  <w:rPr>
                                    <w:b/>
                                    <w:bCs/>
                                    <w:color w:val="FFFFFF" w:themeColor="background1"/>
                                    <w:sz w:val="22"/>
                                  </w:rPr>
                                </w:pPr>
                                <w:r>
                                  <w:rPr>
                                    <w:b/>
                                    <w:bCs/>
                                    <w:color w:val="FFFFFF" w:themeColor="background1"/>
                                    <w:sz w:val="22"/>
                                  </w:rPr>
                                  <w:t>Capabilities Mapping</w:t>
                                </w:r>
                              </w:p>
                            </w:txbxContent>
                          </wps:txbx>
                          <wps:bodyPr rot="0" vert="horz" wrap="square" lIns="91440" tIns="45720" rIns="91440" bIns="45720" anchor="t" anchorCtr="0">
                            <a:noAutofit/>
                          </wps:bodyPr>
                        </wps:wsp>
                        <wps:wsp>
                          <wps:cNvPr id="698163498" name="Oval 3"/>
                          <wps:cNvSpPr/>
                          <wps:spPr>
                            <a:xfrm>
                              <a:off x="133350" y="60325"/>
                              <a:ext cx="323850" cy="32385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C279FC" w14:textId="77777777" w:rsidR="00A80D28" w:rsidRDefault="00A80D28" w:rsidP="00A80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007211" name="Text Box 2"/>
                          <wps:cNvSpPr txBox="1">
                            <a:spLocks noChangeArrowheads="1"/>
                          </wps:cNvSpPr>
                          <wps:spPr bwMode="auto">
                            <a:xfrm>
                              <a:off x="127000" y="28575"/>
                              <a:ext cx="266700" cy="342900"/>
                            </a:xfrm>
                            <a:prstGeom prst="rect">
                              <a:avLst/>
                            </a:prstGeom>
                            <a:noFill/>
                            <a:ln w="9525">
                              <a:noFill/>
                              <a:miter lim="800000"/>
                              <a:headEnd/>
                              <a:tailEnd/>
                            </a:ln>
                          </wps:spPr>
                          <wps:txbx>
                            <w:txbxContent>
                              <w:p w14:paraId="21CE9CCE" w14:textId="77777777" w:rsidR="00A80D28" w:rsidRPr="00772B79" w:rsidRDefault="00A80D28" w:rsidP="00A80D28">
                                <w:pPr>
                                  <w:jc w:val="center"/>
                                  <w:rPr>
                                    <w:b/>
                                    <w:bCs/>
                                    <w:color w:val="FFD103" w:themeColor="accent2"/>
                                    <w:sz w:val="36"/>
                                    <w:szCs w:val="36"/>
                                  </w:rPr>
                                </w:pPr>
                                <w:r>
                                  <w:rPr>
                                    <w:b/>
                                    <w:bCs/>
                                    <w:color w:val="FFD103" w:themeColor="accent2"/>
                                    <w:sz w:val="36"/>
                                    <w:szCs w:val="36"/>
                                  </w:rPr>
                                  <w:t>3</w:t>
                                </w:r>
                              </w:p>
                            </w:txbxContent>
                          </wps:txbx>
                          <wps:bodyPr rot="0" vert="horz" wrap="square" lIns="91440" tIns="45720" rIns="91440" bIns="45720" anchor="t" anchorCtr="0">
                            <a:noAutofit/>
                          </wps:bodyPr>
                        </wps:wsp>
                      </wpg:grpSp>
                      <wps:wsp>
                        <wps:cNvPr id="321214485" name="Straight Arrow Connector 17"/>
                        <wps:cNvCnPr/>
                        <wps:spPr>
                          <a:xfrm>
                            <a:off x="1676400" y="501650"/>
                            <a:ext cx="30988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71865184" name="Straight Arrow Connector 17"/>
                        <wps:cNvCnPr/>
                        <wps:spPr>
                          <a:xfrm>
                            <a:off x="3759200" y="501650"/>
                            <a:ext cx="30988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800350090" name="Group 13"/>
                        <wpg:cNvGrpSpPr/>
                        <wpg:grpSpPr>
                          <a:xfrm>
                            <a:off x="730250" y="1466850"/>
                            <a:ext cx="1621790" cy="1017905"/>
                            <a:chOff x="0" y="0"/>
                            <a:chExt cx="1683027" cy="1056005"/>
                          </a:xfrm>
                        </wpg:grpSpPr>
                        <wps:wsp>
                          <wps:cNvPr id="1034594685" name="Rectangle: Rounded Corners 2"/>
                          <wps:cNvSpPr/>
                          <wps:spPr>
                            <a:xfrm>
                              <a:off x="0" y="0"/>
                              <a:ext cx="1683027" cy="993913"/>
                            </a:xfrm>
                            <a:prstGeom prst="roundRect">
                              <a:avLst/>
                            </a:prstGeom>
                            <a:solidFill>
                              <a:srgbClr val="008599"/>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724186" name="Text Box 2"/>
                          <wps:cNvSpPr txBox="1">
                            <a:spLocks noChangeArrowheads="1"/>
                          </wps:cNvSpPr>
                          <wps:spPr bwMode="auto">
                            <a:xfrm>
                              <a:off x="38100" y="473075"/>
                              <a:ext cx="1510665" cy="582930"/>
                            </a:xfrm>
                            <a:prstGeom prst="rect">
                              <a:avLst/>
                            </a:prstGeom>
                            <a:noFill/>
                            <a:ln w="9525">
                              <a:noFill/>
                              <a:miter lim="800000"/>
                              <a:headEnd/>
                              <a:tailEnd/>
                            </a:ln>
                          </wps:spPr>
                          <wps:txbx>
                            <w:txbxContent>
                              <w:p w14:paraId="6647DBD3" w14:textId="2B197000" w:rsidR="00A80D28" w:rsidRPr="00772B79" w:rsidRDefault="00A80D28" w:rsidP="00A80D28">
                                <w:pPr>
                                  <w:rPr>
                                    <w:b/>
                                    <w:bCs/>
                                    <w:color w:val="FFFFFF" w:themeColor="background1"/>
                                    <w:sz w:val="22"/>
                                  </w:rPr>
                                </w:pPr>
                                <w:r>
                                  <w:rPr>
                                    <w:b/>
                                    <w:bCs/>
                                    <w:color w:val="FFFFFF" w:themeColor="background1"/>
                                    <w:sz w:val="22"/>
                                  </w:rPr>
                                  <w:t xml:space="preserve">Impact </w:t>
                                </w:r>
                                <w:r w:rsidR="005828DE">
                                  <w:rPr>
                                    <w:b/>
                                    <w:bCs/>
                                    <w:color w:val="FFFFFF" w:themeColor="background1"/>
                                    <w:sz w:val="22"/>
                                  </w:rPr>
                                  <w:br/>
                                </w:r>
                                <w:r>
                                  <w:rPr>
                                    <w:b/>
                                    <w:bCs/>
                                    <w:color w:val="FFFFFF" w:themeColor="background1"/>
                                    <w:sz w:val="22"/>
                                  </w:rPr>
                                  <w:t>Assessment</w:t>
                                </w:r>
                              </w:p>
                            </w:txbxContent>
                          </wps:txbx>
                          <wps:bodyPr rot="0" vert="horz" wrap="square" lIns="91440" tIns="45720" rIns="91440" bIns="45720" anchor="t" anchorCtr="0">
                            <a:noAutofit/>
                          </wps:bodyPr>
                        </wps:wsp>
                        <wps:wsp>
                          <wps:cNvPr id="432087646" name="Oval 3"/>
                          <wps:cNvSpPr/>
                          <wps:spPr>
                            <a:xfrm>
                              <a:off x="133350" y="60325"/>
                              <a:ext cx="323850" cy="32385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D20BB1" w14:textId="77777777" w:rsidR="00A80D28" w:rsidRDefault="00A80D28" w:rsidP="00A80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988727" name="Text Box 2"/>
                          <wps:cNvSpPr txBox="1">
                            <a:spLocks noChangeArrowheads="1"/>
                          </wps:cNvSpPr>
                          <wps:spPr bwMode="auto">
                            <a:xfrm>
                              <a:off x="127000" y="28575"/>
                              <a:ext cx="266700" cy="342900"/>
                            </a:xfrm>
                            <a:prstGeom prst="rect">
                              <a:avLst/>
                            </a:prstGeom>
                            <a:noFill/>
                            <a:ln w="9525">
                              <a:noFill/>
                              <a:miter lim="800000"/>
                              <a:headEnd/>
                              <a:tailEnd/>
                            </a:ln>
                          </wps:spPr>
                          <wps:txbx>
                            <w:txbxContent>
                              <w:p w14:paraId="7C0B1E54" w14:textId="20AF0442" w:rsidR="00A80D28" w:rsidRPr="00772B79" w:rsidRDefault="00A80D28" w:rsidP="00A80D28">
                                <w:pPr>
                                  <w:jc w:val="center"/>
                                  <w:rPr>
                                    <w:b/>
                                    <w:bCs/>
                                    <w:color w:val="FFD103" w:themeColor="accent2"/>
                                    <w:sz w:val="36"/>
                                    <w:szCs w:val="36"/>
                                  </w:rPr>
                                </w:pPr>
                                <w:r>
                                  <w:rPr>
                                    <w:b/>
                                    <w:bCs/>
                                    <w:color w:val="FFD103" w:themeColor="accent2"/>
                                    <w:sz w:val="36"/>
                                    <w:szCs w:val="36"/>
                                  </w:rPr>
                                  <w:t>4</w:t>
                                </w:r>
                              </w:p>
                            </w:txbxContent>
                          </wps:txbx>
                          <wps:bodyPr rot="0" vert="horz" wrap="square" lIns="91440" tIns="45720" rIns="91440" bIns="45720" anchor="t" anchorCtr="0">
                            <a:noAutofit/>
                          </wps:bodyPr>
                        </wps:wsp>
                      </wpg:grpSp>
                      <wps:wsp>
                        <wps:cNvPr id="1713414141" name="Rectangle: Rounded Corners 2"/>
                        <wps:cNvSpPr/>
                        <wps:spPr>
                          <a:xfrm>
                            <a:off x="2882900" y="1479550"/>
                            <a:ext cx="2376805" cy="957580"/>
                          </a:xfrm>
                          <a:prstGeom prst="roundRect">
                            <a:avLst/>
                          </a:prstGeom>
                          <a:solidFill>
                            <a:schemeClr val="accent2"/>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321025" name="Text Box 2"/>
                        <wps:cNvSpPr txBox="1">
                          <a:spLocks noChangeArrowheads="1"/>
                        </wps:cNvSpPr>
                        <wps:spPr bwMode="auto">
                          <a:xfrm>
                            <a:off x="3079750" y="1631950"/>
                            <a:ext cx="2027555" cy="683260"/>
                          </a:xfrm>
                          <a:prstGeom prst="rect">
                            <a:avLst/>
                          </a:prstGeom>
                          <a:noFill/>
                          <a:ln w="9525">
                            <a:noFill/>
                            <a:miter lim="800000"/>
                            <a:headEnd/>
                            <a:tailEnd/>
                          </a:ln>
                        </wps:spPr>
                        <wps:txbx>
                          <w:txbxContent>
                            <w:p w14:paraId="6B83E21C" w14:textId="231CB373" w:rsidR="00A80D28" w:rsidRPr="00A80D28" w:rsidRDefault="00A80D28" w:rsidP="00A80D28">
                              <w:pPr>
                                <w:rPr>
                                  <w:b/>
                                  <w:bCs/>
                                  <w:color w:val="000000" w:themeColor="text1"/>
                                  <w:sz w:val="32"/>
                                  <w:szCs w:val="32"/>
                                </w:rPr>
                              </w:pPr>
                              <w:r w:rsidRPr="00A80D28">
                                <w:rPr>
                                  <w:b/>
                                  <w:bCs/>
                                  <w:color w:val="000000" w:themeColor="text1"/>
                                  <w:sz w:val="32"/>
                                  <w:szCs w:val="32"/>
                                </w:rPr>
                                <w:t>Part Two: Workforce Planning</w:t>
                              </w:r>
                            </w:p>
                          </w:txbxContent>
                        </wps:txbx>
                        <wps:bodyPr rot="0" vert="horz" wrap="square" lIns="91440" tIns="45720" rIns="91440" bIns="45720" anchor="t" anchorCtr="0">
                          <a:noAutofit/>
                        </wps:bodyPr>
                      </wps:wsp>
                      <wps:wsp>
                        <wps:cNvPr id="1583797346" name="Straight Arrow Connector 17"/>
                        <wps:cNvCnPr/>
                        <wps:spPr>
                          <a:xfrm>
                            <a:off x="184150" y="1924050"/>
                            <a:ext cx="30988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02227270" name="Straight Connector 37"/>
                        <wps:cNvCnPr/>
                        <wps:spPr>
                          <a:xfrm>
                            <a:off x="5822950" y="457200"/>
                            <a:ext cx="3778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06632491" name="Straight Connector 38"/>
                        <wps:cNvCnPr/>
                        <wps:spPr>
                          <a:xfrm>
                            <a:off x="6184900" y="444500"/>
                            <a:ext cx="0" cy="76676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16451575" name="Straight Connector 39"/>
                        <wps:cNvCnPr/>
                        <wps:spPr>
                          <a:xfrm>
                            <a:off x="177800" y="1206500"/>
                            <a:ext cx="601821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686582394" name="Straight Connector 40"/>
                        <wps:cNvCnPr/>
                        <wps:spPr>
                          <a:xfrm>
                            <a:off x="196850" y="1187450"/>
                            <a:ext cx="3175" cy="74453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540235267" name="Straight Arrow Connector 17"/>
                        <wps:cNvCnPr/>
                        <wps:spPr>
                          <a:xfrm>
                            <a:off x="2444750" y="1930400"/>
                            <a:ext cx="30988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B7E85E" id="Group 41" o:spid="_x0000_s1045" style="position:absolute;margin-left:0;margin-top:.3pt;width:488.25pt;height:195.65pt;z-index:251696128;mso-position-horizontal:left;mso-position-horizontal-relative:margin" coordsize="62007,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">
                <v:group id="Group 13" o:spid="_x0000_s1046" style="position:absolute;width:16220;height:10179" coordsize="16830,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">
                  <v:roundrect id="Rectangle: Rounded Corners 2" o:spid="_x0000_s1047" style="position:absolute;width:16830;height:9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" fillcolor="#008599" strokecolor="#a5a5a5 [2092]" strokeweight="1pt">
                    <v:stroke joinstyle="miter"/>
                  </v:roundrect>
                  <v:shape id="_x0000_s1048" type="#_x0000_t202" style="position:absolute;left:381;top:4730;width:1510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" filled="f" stroked="f">
                    <v:textbox>
                      <w:txbxContent>
                        <w:p w14:paraId="7C1E438F" w14:textId="29107979" w:rsidR="00A80D28" w:rsidRPr="00772B79" w:rsidRDefault="00A80D28" w:rsidP="00A80D28">
                          <w:pPr>
                            <w:rPr>
                              <w:b/>
                              <w:bCs/>
                              <w:color w:val="FFFFFF" w:themeColor="background1"/>
                              <w:sz w:val="22"/>
                            </w:rPr>
                          </w:pPr>
                          <w:r>
                            <w:rPr>
                              <w:b/>
                              <w:bCs/>
                              <w:color w:val="FFFFFF" w:themeColor="background1"/>
                              <w:sz w:val="22"/>
                            </w:rPr>
                            <w:t>Job Inventory and Classification</w:t>
                          </w:r>
                        </w:p>
                      </w:txbxContent>
                    </v:textbox>
                  </v:shape>
                  <v:oval id="Oval 3" o:spid="_x0000_s1049" style="position:absolute;left:1333;top:603;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" filled="f" strokecolor="white [3212]" strokeweight="1pt">
                    <v:stroke joinstyle="miter"/>
                    <v:textbox>
                      <w:txbxContent>
                        <w:p w14:paraId="3012AFE0" w14:textId="77777777" w:rsidR="00A80D28" w:rsidRDefault="00A80D28" w:rsidP="00A80D28">
                          <w:pPr>
                            <w:jc w:val="center"/>
                          </w:pPr>
                        </w:p>
                      </w:txbxContent>
                    </v:textbox>
                  </v:oval>
                  <v:shape id="_x0000_s1050" type="#_x0000_t202" style="position:absolute;left:1270;top:285;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" filled="f" stroked="f">
                    <v:textbox>
                      <w:txbxContent>
                        <w:p w14:paraId="57F1DFA4" w14:textId="77777777" w:rsidR="00A80D28" w:rsidRPr="00772B79" w:rsidRDefault="00A80D28" w:rsidP="00A80D28">
                          <w:pPr>
                            <w:jc w:val="center"/>
                            <w:rPr>
                              <w:b/>
                              <w:bCs/>
                              <w:color w:val="FFD103" w:themeColor="accent2"/>
                              <w:sz w:val="36"/>
                              <w:szCs w:val="36"/>
                            </w:rPr>
                          </w:pPr>
                          <w:r w:rsidRPr="00772B79">
                            <w:rPr>
                              <w:b/>
                              <w:bCs/>
                              <w:color w:val="FFD103" w:themeColor="accent2"/>
                              <w:sz w:val="36"/>
                              <w:szCs w:val="36"/>
                            </w:rPr>
                            <w:t>1</w:t>
                          </w:r>
                        </w:p>
                      </w:txbxContent>
                    </v:textbox>
                  </v:shape>
                </v:group>
                <v:group id="Group 13" o:spid="_x0000_s1051" style="position:absolute;left:20701;width:16220;height:10179" coordsize="16830,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">
                  <v:roundrect id="Rectangle: Rounded Corners 2" o:spid="_x0000_s1052" style="position:absolute;width:16830;height:9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" fillcolor="#008599" strokecolor="#a5a5a5 [2092]" strokeweight="1pt">
                    <v:stroke joinstyle="miter"/>
                  </v:roundrect>
                  <v:shape id="_x0000_s1053" type="#_x0000_t202" style="position:absolute;left:381;top:4730;width:1510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" filled="f" stroked="f">
                    <v:textbox>
                      <w:txbxContent>
                        <w:p w14:paraId="751D8A6A" w14:textId="3A0E256B" w:rsidR="00A80D28" w:rsidRPr="00772B79" w:rsidRDefault="00A80D28" w:rsidP="00A80D28">
                          <w:pPr>
                            <w:rPr>
                              <w:b/>
                              <w:bCs/>
                              <w:color w:val="FFFFFF" w:themeColor="background1"/>
                              <w:sz w:val="22"/>
                            </w:rPr>
                          </w:pPr>
                          <w:r>
                            <w:rPr>
                              <w:b/>
                              <w:bCs/>
                              <w:color w:val="FFFFFF" w:themeColor="background1"/>
                              <w:sz w:val="22"/>
                            </w:rPr>
                            <w:t xml:space="preserve">Task </w:t>
                          </w:r>
                          <w:r>
                            <w:rPr>
                              <w:b/>
                              <w:bCs/>
                              <w:color w:val="FFFFFF" w:themeColor="background1"/>
                              <w:sz w:val="22"/>
                            </w:rPr>
                            <w:br/>
                            <w:t>Analysis</w:t>
                          </w:r>
                        </w:p>
                      </w:txbxContent>
                    </v:textbox>
                  </v:shape>
                  <v:oval id="Oval 3" o:spid="_x0000_s1054" style="position:absolute;left:1333;top:603;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" filled="f" strokecolor="white [3212]" strokeweight="1pt">
                    <v:stroke joinstyle="miter"/>
                    <v:textbox>
                      <w:txbxContent>
                        <w:p w14:paraId="0953FDAC" w14:textId="77777777" w:rsidR="00A80D28" w:rsidRDefault="00A80D28" w:rsidP="00A80D28">
                          <w:pPr>
                            <w:jc w:val="center"/>
                          </w:pPr>
                        </w:p>
                      </w:txbxContent>
                    </v:textbox>
                  </v:oval>
                  <v:shape id="_x0000_s1055" type="#_x0000_t202" style="position:absolute;left:1270;top:285;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" filled="f" stroked="f">
                    <v:textbox>
                      <w:txbxContent>
                        <w:p w14:paraId="76375805" w14:textId="77777777" w:rsidR="00A80D28" w:rsidRPr="00772B79" w:rsidRDefault="00A80D28" w:rsidP="00A80D28">
                          <w:pPr>
                            <w:jc w:val="center"/>
                            <w:rPr>
                              <w:b/>
                              <w:bCs/>
                              <w:color w:val="FFD103" w:themeColor="accent2"/>
                              <w:sz w:val="36"/>
                              <w:szCs w:val="36"/>
                            </w:rPr>
                          </w:pPr>
                          <w:r>
                            <w:rPr>
                              <w:b/>
                              <w:bCs/>
                              <w:color w:val="FFD103" w:themeColor="accent2"/>
                              <w:sz w:val="36"/>
                              <w:szCs w:val="36"/>
                            </w:rPr>
                            <w:t>2</w:t>
                          </w:r>
                        </w:p>
                      </w:txbxContent>
                    </v:textbox>
                  </v:shape>
                </v:group>
                <v:group id="Group 13" o:spid="_x0000_s1056" style="position:absolute;left:41338;width:16221;height:10179" coordsize="16830,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">
                  <v:roundrect id="Rectangle: Rounded Corners 2" o:spid="_x0000_s1057" style="position:absolute;width:16830;height:9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" fillcolor="#008599" strokecolor="#a5a5a5 [2092]" strokeweight="1pt">
                    <v:stroke joinstyle="miter"/>
                  </v:roundrect>
                  <v:shape id="_x0000_s1058" type="#_x0000_t202" style="position:absolute;left:381;top:4730;width:1510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" filled="f" stroked="f">
                    <v:textbox>
                      <w:txbxContent>
                        <w:p w14:paraId="44389BEC" w14:textId="30940846" w:rsidR="00A80D28" w:rsidRPr="00772B79" w:rsidRDefault="00A80D28" w:rsidP="00A80D28">
                          <w:pPr>
                            <w:rPr>
                              <w:b/>
                              <w:bCs/>
                              <w:color w:val="FFFFFF" w:themeColor="background1"/>
                              <w:sz w:val="22"/>
                            </w:rPr>
                          </w:pPr>
                          <w:r>
                            <w:rPr>
                              <w:b/>
                              <w:bCs/>
                              <w:color w:val="FFFFFF" w:themeColor="background1"/>
                              <w:sz w:val="22"/>
                            </w:rPr>
                            <w:t>Capabilities Mapping</w:t>
                          </w:r>
                        </w:p>
                      </w:txbxContent>
                    </v:textbox>
                  </v:shape>
                  <v:oval id="Oval 3" o:spid="_x0000_s1059" style="position:absolute;left:1333;top:603;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" filled="f" strokecolor="white [3212]" strokeweight="1pt">
                    <v:stroke joinstyle="miter"/>
                    <v:textbox>
                      <w:txbxContent>
                        <w:p w14:paraId="4AC279FC" w14:textId="77777777" w:rsidR="00A80D28" w:rsidRDefault="00A80D28" w:rsidP="00A80D28">
                          <w:pPr>
                            <w:jc w:val="center"/>
                          </w:pPr>
                        </w:p>
                      </w:txbxContent>
                    </v:textbox>
                  </v:oval>
                  <v:shape id="_x0000_s1060" type="#_x0000_t202" style="position:absolute;left:1270;top:285;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" filled="f" stroked="f">
                    <v:textbox>
                      <w:txbxContent>
                        <w:p w14:paraId="21CE9CCE" w14:textId="77777777" w:rsidR="00A80D28" w:rsidRPr="00772B79" w:rsidRDefault="00A80D28" w:rsidP="00A80D28">
                          <w:pPr>
                            <w:jc w:val="center"/>
                            <w:rPr>
                              <w:b/>
                              <w:bCs/>
                              <w:color w:val="FFD103" w:themeColor="accent2"/>
                              <w:sz w:val="36"/>
                              <w:szCs w:val="36"/>
                            </w:rPr>
                          </w:pPr>
                          <w:r>
                            <w:rPr>
                              <w:b/>
                              <w:bCs/>
                              <w:color w:val="FFD103" w:themeColor="accent2"/>
                              <w:sz w:val="36"/>
                              <w:szCs w:val="36"/>
                            </w:rPr>
                            <w:t>3</w:t>
                          </w:r>
                        </w:p>
                      </w:txbxContent>
                    </v:textbox>
                  </v:shape>
                </v:group>
                <v:shape id="Straight Arrow Connector 17" o:spid="_x0000_s1061" type="#_x0000_t32" style="position:absolute;left:16764;top:5016;width:3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" strokecolor="#129dc0 [3204]" strokeweight="2.25pt">
                  <v:stroke endarrow="block" joinstyle="miter"/>
                </v:shape>
                <v:shape id="Straight Arrow Connector 17" o:spid="_x0000_s1062" type="#_x0000_t32" style="position:absolute;left:37592;top:5016;width:3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" strokecolor="#129dc0 [3204]" strokeweight="2.25pt">
                  <v:stroke endarrow="block" joinstyle="miter"/>
                </v:shape>
                <v:group id="Group 13" o:spid="_x0000_s1063" style="position:absolute;left:7302;top:14668;width:16218;height:10179" coordsize="16830,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">
                  <v:roundrect id="Rectangle: Rounded Corners 2" o:spid="_x0000_s1064" style="position:absolute;width:16830;height:9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" fillcolor="#008599" strokecolor="#a5a5a5 [2092]" strokeweight="1pt">
                    <v:stroke joinstyle="miter"/>
                  </v:roundrect>
                  <v:shape id="_x0000_s1065" type="#_x0000_t202" style="position:absolute;left:381;top:4730;width:15106;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" filled="f" stroked="f">
                    <v:textbox>
                      <w:txbxContent>
                        <w:p w14:paraId="6647DBD3" w14:textId="2B197000" w:rsidR="00A80D28" w:rsidRPr="00772B79" w:rsidRDefault="00A80D28" w:rsidP="00A80D28">
                          <w:pPr>
                            <w:rPr>
                              <w:b/>
                              <w:bCs/>
                              <w:color w:val="FFFFFF" w:themeColor="background1"/>
                              <w:sz w:val="22"/>
                            </w:rPr>
                          </w:pPr>
                          <w:r>
                            <w:rPr>
                              <w:b/>
                              <w:bCs/>
                              <w:color w:val="FFFFFF" w:themeColor="background1"/>
                              <w:sz w:val="22"/>
                            </w:rPr>
                            <w:t xml:space="preserve">Impact </w:t>
                          </w:r>
                          <w:r w:rsidR="005828DE">
                            <w:rPr>
                              <w:b/>
                              <w:bCs/>
                              <w:color w:val="FFFFFF" w:themeColor="background1"/>
                              <w:sz w:val="22"/>
                            </w:rPr>
                            <w:br/>
                          </w:r>
                          <w:r>
                            <w:rPr>
                              <w:b/>
                              <w:bCs/>
                              <w:color w:val="FFFFFF" w:themeColor="background1"/>
                              <w:sz w:val="22"/>
                            </w:rPr>
                            <w:t>Assessment</w:t>
                          </w:r>
                        </w:p>
                      </w:txbxContent>
                    </v:textbox>
                  </v:shape>
                  <v:oval id="Oval 3" o:spid="_x0000_s1066" style="position:absolute;left:1333;top:603;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" filled="f" strokecolor="white [3212]" strokeweight="1pt">
                    <v:stroke joinstyle="miter"/>
                    <v:textbox>
                      <w:txbxContent>
                        <w:p w14:paraId="55D20BB1" w14:textId="77777777" w:rsidR="00A80D28" w:rsidRDefault="00A80D28" w:rsidP="00A80D28">
                          <w:pPr>
                            <w:jc w:val="center"/>
                          </w:pPr>
                        </w:p>
                      </w:txbxContent>
                    </v:textbox>
                  </v:oval>
                  <v:shape id="_x0000_s1067" type="#_x0000_t202" style="position:absolute;left:1270;top:285;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" filled="f" stroked="f">
                    <v:textbox>
                      <w:txbxContent>
                        <w:p w14:paraId="7C0B1E54" w14:textId="20AF0442" w:rsidR="00A80D28" w:rsidRPr="00772B79" w:rsidRDefault="00A80D28" w:rsidP="00A80D28">
                          <w:pPr>
                            <w:jc w:val="center"/>
                            <w:rPr>
                              <w:b/>
                              <w:bCs/>
                              <w:color w:val="FFD103" w:themeColor="accent2"/>
                              <w:sz w:val="36"/>
                              <w:szCs w:val="36"/>
                            </w:rPr>
                          </w:pPr>
                          <w:r>
                            <w:rPr>
                              <w:b/>
                              <w:bCs/>
                              <w:color w:val="FFD103" w:themeColor="accent2"/>
                              <w:sz w:val="36"/>
                              <w:szCs w:val="36"/>
                            </w:rPr>
                            <w:t>4</w:t>
                          </w:r>
                        </w:p>
                      </w:txbxContent>
                    </v:textbox>
                  </v:shape>
                </v:group>
                <v:roundrect id="Rectangle: Rounded Corners 2" o:spid="_x0000_s1068" style="position:absolute;left:28829;top:14795;width:23768;height:9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" fillcolor="#ffd103 [3205]" strokecolor="#a5a5a5 [2092]" strokeweight="1pt">
                  <v:stroke joinstyle="miter"/>
                </v:roundrect>
                <v:shape id="_x0000_s1069" type="#_x0000_t202" style="position:absolute;left:30797;top:16319;width:20276;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" filled="f" stroked="f">
                  <v:textbox>
                    <w:txbxContent>
                      <w:p w14:paraId="6B83E21C" w14:textId="231CB373" w:rsidR="00A80D28" w:rsidRPr="00A80D28" w:rsidRDefault="00A80D28" w:rsidP="00A80D28">
                        <w:pPr>
                          <w:rPr>
                            <w:b/>
                            <w:bCs/>
                            <w:color w:val="000000" w:themeColor="text1"/>
                            <w:sz w:val="32"/>
                            <w:szCs w:val="32"/>
                          </w:rPr>
                        </w:pPr>
                        <w:r w:rsidRPr="00A80D28">
                          <w:rPr>
                            <w:b/>
                            <w:bCs/>
                            <w:color w:val="000000" w:themeColor="text1"/>
                            <w:sz w:val="32"/>
                            <w:szCs w:val="32"/>
                          </w:rPr>
                          <w:t>Part Two: Workforce Planning</w:t>
                        </w:r>
                      </w:p>
                    </w:txbxContent>
                  </v:textbox>
                </v:shape>
                <v:shape id="Straight Arrow Connector 17" o:spid="_x0000_s1070" type="#_x0000_t32" style="position:absolute;left:1841;top:19240;width:3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" strokecolor="#129dc0 [3204]" strokeweight="2.25pt">
                  <v:stroke endarrow="block" joinstyle="miter"/>
                </v:shape>
                <v:line id="Straight Connector 37" o:spid="_x0000_s1071" style="position:absolute;visibility:visible;mso-wrap-style:square" from="58229,4572" to="6200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" strokecolor="#129dc0 [3204]" strokeweight="2.25pt">
                  <v:stroke joinstyle="miter"/>
                </v:line>
                <v:line id="Straight Connector 38" o:spid="_x0000_s1072" style="position:absolute;visibility:visible;mso-wrap-style:square" from="61849,4445" to="61849,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" strokecolor="#129dc0 [3204]" strokeweight="2.25pt">
                  <v:stroke joinstyle="miter"/>
                </v:line>
                <v:line id="Straight Connector 39" o:spid="_x0000_s1073" style="position:absolute;visibility:visible;mso-wrap-style:square" from="1778,12065" to="61960,1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" strokecolor="#129dc0 [3204]" strokeweight="2.25pt">
                  <v:stroke joinstyle="miter"/>
                </v:line>
                <v:line id="Straight Connector 40" o:spid="_x0000_s1074" style="position:absolute;visibility:visible;mso-wrap-style:square" from="1968,11874" to="2000,1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" strokecolor="#129dc0 [3204]" strokeweight="2.25pt">
                  <v:stroke joinstyle="miter"/>
                </v:line>
                <v:shape id="Straight Arrow Connector 17" o:spid="_x0000_s1075" type="#_x0000_t32" style="position:absolute;left:24447;top:19304;width:3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" strokecolor="#129dc0 [3204]" strokeweight="2.25pt">
                  <v:stroke endarrow="block" joinstyle="miter"/>
                </v:shape>
                <w10:wrap anchorx="margin"/>
              </v:group>
            </w:pict>
          </mc:Fallback>
        </mc:AlternateContent>
      </w:r>
    </w:p>
    <w:p w14:paraId="3BBAFCE1" w14:textId="4537376D" w:rsidR="00C0579C" w:rsidRPr="0021222B" w:rsidRDefault="00C0579C" w:rsidP="00C0579C">
      <w:pPr>
        <w:rPr>
          <w:rFonts w:ascii="Aptos" w:eastAsiaTheme="majorEastAsia" w:hAnsi="Aptos" w:cstheme="majorBidi"/>
          <w:b/>
          <w:i/>
          <w:color w:val="0D748F" w:themeColor="accent1" w:themeShade="BF"/>
          <w:szCs w:val="28"/>
        </w:rPr>
      </w:pPr>
      <w:r w:rsidRPr="0021222B">
        <w:rPr>
          <w:rFonts w:ascii="Aptos" w:hAnsi="Aptos"/>
        </w:rPr>
        <w:br w:type="page"/>
      </w:r>
    </w:p>
    <w:p w14:paraId="0F84162A" w14:textId="067BE38B" w:rsidR="00C0579C" w:rsidRPr="006035C2" w:rsidRDefault="00C0579C" w:rsidP="00C0579C">
      <w:pPr>
        <w:pStyle w:val="Heading3"/>
        <w:rPr>
          <w:rFonts w:ascii="Aptos" w:hAnsi="Aptos"/>
          <w:color w:val="808080" w:themeColor="background1" w:themeShade="80"/>
        </w:rPr>
      </w:pPr>
      <w:bookmarkStart w:id="19" w:name="_Toc192603495"/>
      <w:r w:rsidRPr="006035C2">
        <w:rPr>
          <w:rFonts w:ascii="Aptos" w:hAnsi="Aptos"/>
          <w:color w:val="808080" w:themeColor="background1" w:themeShade="80"/>
        </w:rPr>
        <w:lastRenderedPageBreak/>
        <w:t xml:space="preserve">2.2.1 </w:t>
      </w:r>
      <w:r w:rsidR="006035C2" w:rsidRPr="006035C2">
        <w:rPr>
          <w:rFonts w:ascii="Aptos" w:hAnsi="Aptos"/>
          <w:color w:val="808080" w:themeColor="background1" w:themeShade="80"/>
        </w:rPr>
        <w:t>Job Inventory and Classification</w:t>
      </w:r>
      <w:bookmarkEnd w:id="19"/>
    </w:p>
    <w:p w14:paraId="5952F53D" w14:textId="5D4871F0" w:rsidR="00C0579C" w:rsidRPr="0021222B" w:rsidRDefault="00C0579C" w:rsidP="004A0410">
      <w:pPr>
        <w:rPr>
          <w:rFonts w:ascii="Aptos" w:hAnsi="Aptos"/>
        </w:rPr>
      </w:pPr>
      <w:r w:rsidRPr="0021222B">
        <w:rPr>
          <w:rFonts w:ascii="Aptos" w:hAnsi="Aptos"/>
        </w:rPr>
        <w:t xml:space="preserve">The first step of the Implement </w:t>
      </w:r>
      <w:r w:rsidR="00CC2993">
        <w:rPr>
          <w:rFonts w:ascii="Aptos" w:hAnsi="Aptos"/>
        </w:rPr>
        <w:t>p</w:t>
      </w:r>
      <w:r w:rsidRPr="0021222B">
        <w:rPr>
          <w:rFonts w:ascii="Aptos" w:hAnsi="Aptos"/>
        </w:rPr>
        <w:t xml:space="preserve">hase commences with creating a holistic job inventory of all roles within your organization. Associated with creating this comprehensive job inventory, you will need to classify these jobs into pertinent job categories reflective of the insurance value chain. Typically, these categories would be groupings such as operations, administrative, customer service, sales, marketing, actuarial, underwriting, claims, IT, management, etc. It is also likely that your firm’s Human Resources department has these groupings already established and these categories would be reflected as such in your HR/HCM (Human Capital Management) systems. It will be important to ensure that you maintain the precise categories as outlined by your HR team and as exists in your HCM system, so that standards and consistency is maintained. </w:t>
      </w:r>
    </w:p>
    <w:p w14:paraId="5E9716E6" w14:textId="77777777" w:rsidR="00C0579C" w:rsidRPr="0021222B" w:rsidRDefault="00C0579C" w:rsidP="004A0410">
      <w:pPr>
        <w:rPr>
          <w:rFonts w:ascii="Aptos" w:hAnsi="Aptos"/>
        </w:rPr>
      </w:pPr>
      <w:r w:rsidRPr="0021222B">
        <w:rPr>
          <w:rFonts w:ascii="Aptos" w:hAnsi="Aptos"/>
        </w:rPr>
        <w:t xml:space="preserve">Your HR team/HCM system would also be able to provide you with job titles aligned to these job categories. Note that while job titles might vary depending on the size and organizational structure of your firm, the job functions and job categories outlined in this framework as intentionally generic in nature and by-and-large applicable across all carriers regardless of size and structure. As you implement this framework within your organization, it should be expected that your job inventories and categories will be somewhat different than the illustrative examples provided. The guidelines listed below outline how you might be able to effectuate this job inventory and classification within your organization. </w:t>
      </w:r>
    </w:p>
    <w:p w14:paraId="65566B6A" w14:textId="05F82F38" w:rsidR="0034668E" w:rsidRDefault="0034668E">
      <w:pPr>
        <w:rPr>
          <w:rFonts w:ascii="Aptos" w:hAnsi="Aptos"/>
        </w:rPr>
      </w:pPr>
      <w:r>
        <w:rPr>
          <w:rFonts w:ascii="Aptos" w:hAnsi="Aptos"/>
        </w:rPr>
        <w:br w:type="page"/>
      </w:r>
    </w:p>
    <w:tbl>
      <w:tblPr>
        <w:tblStyle w:val="TableGrid"/>
        <w:tblW w:w="0" w:type="auto"/>
        <w:tblLook w:val="04A0" w:firstRow="1" w:lastRow="0" w:firstColumn="1" w:lastColumn="0" w:noHBand="0" w:noVBand="1"/>
      </w:tblPr>
      <w:tblGrid>
        <w:gridCol w:w="1799"/>
        <w:gridCol w:w="7551"/>
      </w:tblGrid>
      <w:tr w:rsidR="00C0579C" w:rsidRPr="0021222B" w14:paraId="6F702748" w14:textId="77777777" w:rsidTr="00815EBE">
        <w:trPr>
          <w:cantSplit/>
          <w:trHeight w:val="360"/>
          <w:tblHeader/>
        </w:trPr>
        <w:tc>
          <w:tcPr>
            <w:tcW w:w="9350" w:type="dxa"/>
            <w:gridSpan w:val="2"/>
            <w:shd w:val="clear" w:color="auto" w:fill="005F9E"/>
            <w:vAlign w:val="center"/>
          </w:tcPr>
          <w:p w14:paraId="3F63B6FF" w14:textId="77777777" w:rsidR="00C0579C" w:rsidRPr="007E33E8" w:rsidRDefault="00C0579C" w:rsidP="00797099">
            <w:pPr>
              <w:pStyle w:val="TableHeading"/>
            </w:pPr>
            <w:bookmarkStart w:id="20" w:name="_Toc192603496"/>
            <w:proofErr w:type="spellStart"/>
            <w:r w:rsidRPr="007E33E8">
              <w:lastRenderedPageBreak/>
              <w:t>i</w:t>
            </w:r>
            <w:proofErr w:type="spellEnd"/>
            <w:r w:rsidRPr="007E33E8">
              <w:t>. Job Inventory</w:t>
            </w:r>
            <w:bookmarkEnd w:id="20"/>
          </w:p>
        </w:tc>
      </w:tr>
      <w:tr w:rsidR="00C0579C" w:rsidRPr="0021222B" w14:paraId="5BD7674F" w14:textId="77777777" w:rsidTr="0034668E">
        <w:trPr>
          <w:trHeight w:val="1474"/>
        </w:trPr>
        <w:tc>
          <w:tcPr>
            <w:tcW w:w="9350" w:type="dxa"/>
            <w:gridSpan w:val="2"/>
            <w:shd w:val="clear" w:color="auto" w:fill="B9DCF4"/>
            <w:vAlign w:val="center"/>
          </w:tcPr>
          <w:p w14:paraId="3C9FDC68" w14:textId="77777777" w:rsidR="00C0579C" w:rsidRPr="007E33E8" w:rsidRDefault="00C0579C" w:rsidP="005828DE">
            <w:pPr>
              <w:spacing w:before="120" w:after="120"/>
              <w:rPr>
                <w:rFonts w:ascii="Aptos" w:hAnsi="Aptos"/>
                <w:sz w:val="20"/>
                <w:szCs w:val="20"/>
              </w:rPr>
            </w:pPr>
            <w:r w:rsidRPr="007E33E8">
              <w:rPr>
                <w:rFonts w:ascii="Aptos" w:hAnsi="Aptos"/>
                <w:sz w:val="20"/>
                <w:szCs w:val="20"/>
              </w:rPr>
              <w:t>A comprehensive inventory of all roles within your organization serves as the foundation for identifying which roles are impacted by AI. Gathering data HR (HRIS/HCM) systems is an effective place to start and will allow you to harvest these systems for all existing job titles, descriptions, responsibilities, and required skillsets. This data will need to be augmented with data on job functions that might not be in official descriptions. This can be collected by interviewing employees and conducting a study on tasks that employees conduct as part of their functions that are rote, repeatable, or manual, and those that could be augmented by AI.</w:t>
            </w:r>
          </w:p>
        </w:tc>
      </w:tr>
      <w:tr w:rsidR="00C0579C" w:rsidRPr="0021222B" w14:paraId="4C3AC51B" w14:textId="77777777" w:rsidTr="007E33E8">
        <w:trPr>
          <w:trHeight w:val="4040"/>
        </w:trPr>
        <w:tc>
          <w:tcPr>
            <w:tcW w:w="1799" w:type="dxa"/>
            <w:shd w:val="clear" w:color="auto" w:fill="008599"/>
            <w:vAlign w:val="center"/>
          </w:tcPr>
          <w:p w14:paraId="71A32042" w14:textId="77777777" w:rsidR="00C0579C" w:rsidRPr="007E33E8" w:rsidRDefault="00C0579C" w:rsidP="00201F68">
            <w:pPr>
              <w:rPr>
                <w:rFonts w:ascii="Aptos" w:hAnsi="Aptos"/>
                <w:b/>
                <w:bCs/>
                <w:i/>
                <w:iCs/>
                <w:sz w:val="20"/>
                <w:szCs w:val="20"/>
              </w:rPr>
            </w:pPr>
            <w:r w:rsidRPr="007E33E8">
              <w:rPr>
                <w:rFonts w:ascii="Aptos" w:hAnsi="Aptos"/>
                <w:b/>
                <w:bCs/>
                <w:i/>
                <w:iCs/>
                <w:color w:val="FFFFFF" w:themeColor="background1"/>
                <w:sz w:val="20"/>
                <w:szCs w:val="20"/>
              </w:rPr>
              <w:t>Identify Data to Capture</w:t>
            </w:r>
          </w:p>
        </w:tc>
        <w:tc>
          <w:tcPr>
            <w:tcW w:w="7551" w:type="dxa"/>
            <w:shd w:val="clear" w:color="auto" w:fill="FFFFFF" w:themeFill="background1"/>
            <w:vAlign w:val="center"/>
          </w:tcPr>
          <w:p w14:paraId="1A1966A9" w14:textId="77777777" w:rsidR="00C0579C" w:rsidRPr="007E33E8" w:rsidRDefault="00C0579C" w:rsidP="005828DE">
            <w:pPr>
              <w:spacing w:before="120" w:after="60"/>
              <w:rPr>
                <w:rFonts w:ascii="Aptos" w:hAnsi="Aptos"/>
                <w:sz w:val="20"/>
                <w:szCs w:val="20"/>
              </w:rPr>
            </w:pPr>
            <w:r w:rsidRPr="007E33E8">
              <w:rPr>
                <w:rFonts w:ascii="Aptos" w:hAnsi="Aptos"/>
                <w:sz w:val="20"/>
                <w:szCs w:val="20"/>
              </w:rPr>
              <w:t xml:space="preserve">HRIS/HCM systems can provide an overwhelming about of data, and it will be important to ensure that you do not inadvertently extract sensitive, private, or confidential employee data. Your HR partners would likely engage better when they are presented with a list of data fields that you are seeking to collect, ensuring that this data is anonymized and non-identifiable. </w:t>
            </w:r>
          </w:p>
          <w:p w14:paraId="766931F0" w14:textId="42CFE7B5" w:rsidR="00C0579C" w:rsidRPr="007E33E8" w:rsidRDefault="00C0579C" w:rsidP="005E0514">
            <w:pPr>
              <w:spacing w:before="60" w:after="60"/>
              <w:rPr>
                <w:rFonts w:ascii="Aptos" w:hAnsi="Aptos"/>
                <w:sz w:val="20"/>
                <w:szCs w:val="20"/>
              </w:rPr>
            </w:pPr>
            <w:r w:rsidRPr="007E33E8">
              <w:rPr>
                <w:rFonts w:ascii="Aptos" w:hAnsi="Aptos"/>
                <w:sz w:val="20"/>
                <w:szCs w:val="20"/>
              </w:rPr>
              <w:t xml:space="preserve">The below are some of the data fields you should consider collecting. Note that your HR partners might have existing best practices to conduct a holistic analysis of jobs within your firm. In the process of gathering existing job data from your HR </w:t>
            </w:r>
            <w:r w:rsidR="00CC2993">
              <w:rPr>
                <w:rFonts w:ascii="Aptos" w:hAnsi="Aptos"/>
                <w:sz w:val="20"/>
                <w:szCs w:val="20"/>
              </w:rPr>
              <w:t>s</w:t>
            </w:r>
            <w:r w:rsidRPr="007E33E8">
              <w:rPr>
                <w:rFonts w:ascii="Aptos" w:hAnsi="Aptos"/>
                <w:sz w:val="20"/>
                <w:szCs w:val="20"/>
              </w:rPr>
              <w:t xml:space="preserve">ystems, you might collect job descriptions, organizational charts, and job history data, but depending on your organization’s practice, might also consider extracting historical job data that will inform on how descriptions have evolved over time to capture role expansion or new technology integration.  </w:t>
            </w:r>
          </w:p>
          <w:p w14:paraId="6FD89325" w14:textId="77777777" w:rsidR="00C0579C" w:rsidRPr="007E33E8" w:rsidRDefault="00C0579C" w:rsidP="008F1769">
            <w:pPr>
              <w:spacing w:before="120" w:after="120"/>
              <w:rPr>
                <w:rFonts w:ascii="Aptos" w:hAnsi="Aptos"/>
                <w:sz w:val="20"/>
                <w:szCs w:val="20"/>
              </w:rPr>
            </w:pPr>
            <w:r w:rsidRPr="007E33E8">
              <w:rPr>
                <w:rFonts w:ascii="Aptos" w:hAnsi="Aptos"/>
                <w:b/>
                <w:bCs/>
                <w:sz w:val="20"/>
                <w:szCs w:val="20"/>
              </w:rPr>
              <w:t>a. Job Titles:</w:t>
            </w:r>
            <w:r w:rsidRPr="007E33E8">
              <w:rPr>
                <w:rFonts w:ascii="Aptos" w:hAnsi="Aptos"/>
                <w:sz w:val="20"/>
                <w:szCs w:val="20"/>
              </w:rPr>
              <w:t xml:space="preserve"> Standardized job titles across departments. Your HCM system will likely be the best source for this information.</w:t>
            </w:r>
          </w:p>
          <w:p w14:paraId="105940D5" w14:textId="77777777" w:rsidR="00C0579C" w:rsidRPr="007E33E8" w:rsidRDefault="00C0579C" w:rsidP="008F1769">
            <w:pPr>
              <w:spacing w:before="60" w:after="120"/>
              <w:rPr>
                <w:rFonts w:ascii="Aptos" w:hAnsi="Aptos"/>
                <w:sz w:val="20"/>
                <w:szCs w:val="20"/>
              </w:rPr>
            </w:pPr>
            <w:r w:rsidRPr="007E33E8">
              <w:rPr>
                <w:rFonts w:ascii="Aptos" w:hAnsi="Aptos"/>
                <w:b/>
                <w:bCs/>
                <w:sz w:val="20"/>
                <w:szCs w:val="20"/>
              </w:rPr>
              <w:t>b. Job Descriptions:</w:t>
            </w:r>
            <w:r w:rsidRPr="007E33E8">
              <w:rPr>
                <w:rFonts w:ascii="Aptos" w:hAnsi="Aptos"/>
                <w:sz w:val="20"/>
                <w:szCs w:val="20"/>
              </w:rPr>
              <w:t xml:space="preserve"> This should include primary job responsibilities, primary tasks, and any specialized tasks.</w:t>
            </w:r>
          </w:p>
          <w:p w14:paraId="14DF6116" w14:textId="77777777" w:rsidR="00C0579C" w:rsidRPr="007E33E8" w:rsidRDefault="00C0579C" w:rsidP="008F1769">
            <w:pPr>
              <w:spacing w:before="60" w:after="120"/>
              <w:rPr>
                <w:rFonts w:ascii="Aptos" w:hAnsi="Aptos"/>
                <w:sz w:val="20"/>
                <w:szCs w:val="20"/>
              </w:rPr>
            </w:pPr>
            <w:r w:rsidRPr="007E33E8">
              <w:rPr>
                <w:rFonts w:ascii="Aptos" w:hAnsi="Aptos"/>
                <w:b/>
                <w:bCs/>
                <w:sz w:val="20"/>
                <w:szCs w:val="20"/>
              </w:rPr>
              <w:t>c. Skills and Qualifications:</w:t>
            </w:r>
            <w:r w:rsidRPr="007E33E8">
              <w:rPr>
                <w:rFonts w:ascii="Aptos" w:hAnsi="Aptos"/>
                <w:sz w:val="20"/>
                <w:szCs w:val="20"/>
              </w:rPr>
              <w:t xml:space="preserve"> Required educational background, certifications, licenses, and technical skills (for example: specialized skills such as for underwriting, actuarial, etc.).</w:t>
            </w:r>
          </w:p>
          <w:p w14:paraId="7E0D6AA6" w14:textId="77777777" w:rsidR="00C0579C" w:rsidRPr="007E33E8" w:rsidRDefault="00C0579C" w:rsidP="008F1769">
            <w:pPr>
              <w:spacing w:before="60" w:after="120"/>
              <w:rPr>
                <w:rFonts w:ascii="Aptos" w:hAnsi="Aptos"/>
                <w:sz w:val="20"/>
                <w:szCs w:val="20"/>
              </w:rPr>
            </w:pPr>
            <w:r w:rsidRPr="007E33E8">
              <w:rPr>
                <w:rFonts w:ascii="Aptos" w:hAnsi="Aptos"/>
                <w:b/>
                <w:bCs/>
                <w:sz w:val="20"/>
                <w:szCs w:val="20"/>
              </w:rPr>
              <w:t>d. Work Location:</w:t>
            </w:r>
            <w:r w:rsidRPr="007E33E8">
              <w:rPr>
                <w:rFonts w:ascii="Aptos" w:hAnsi="Aptos"/>
                <w:sz w:val="20"/>
                <w:szCs w:val="20"/>
              </w:rPr>
              <w:t xml:space="preserve"> Include full-time remote, hybrid, or in-office details.</w:t>
            </w:r>
          </w:p>
          <w:p w14:paraId="0C0F9103" w14:textId="77777777" w:rsidR="00C0579C" w:rsidRPr="007E33E8" w:rsidRDefault="00C0579C" w:rsidP="005828DE">
            <w:pPr>
              <w:spacing w:before="60" w:after="120"/>
              <w:rPr>
                <w:rFonts w:ascii="Aptos" w:hAnsi="Aptos"/>
                <w:sz w:val="20"/>
                <w:szCs w:val="20"/>
              </w:rPr>
            </w:pPr>
            <w:r w:rsidRPr="007E33E8">
              <w:rPr>
                <w:rFonts w:ascii="Aptos" w:hAnsi="Aptos"/>
                <w:b/>
                <w:bCs/>
                <w:sz w:val="20"/>
                <w:szCs w:val="20"/>
              </w:rPr>
              <w:t>e. Salary Bands:</w:t>
            </w:r>
            <w:r w:rsidRPr="007E33E8">
              <w:rPr>
                <w:rFonts w:ascii="Aptos" w:hAnsi="Aptos"/>
                <w:sz w:val="20"/>
                <w:szCs w:val="20"/>
              </w:rPr>
              <w:t xml:space="preserve"> Group jobs into salary bands to compare the investment against productivity and automation potential.</w:t>
            </w:r>
          </w:p>
        </w:tc>
      </w:tr>
    </w:tbl>
    <w:p w14:paraId="661C865B" w14:textId="77777777" w:rsidR="007E33E8" w:rsidRDefault="007E33E8">
      <w:r>
        <w:br w:type="page"/>
      </w:r>
    </w:p>
    <w:tbl>
      <w:tblPr>
        <w:tblStyle w:val="TableGrid"/>
        <w:tblW w:w="0" w:type="auto"/>
        <w:tblLook w:val="04A0" w:firstRow="1" w:lastRow="0" w:firstColumn="1" w:lastColumn="0" w:noHBand="0" w:noVBand="1"/>
      </w:tblPr>
      <w:tblGrid>
        <w:gridCol w:w="1799"/>
        <w:gridCol w:w="12"/>
        <w:gridCol w:w="7539"/>
      </w:tblGrid>
      <w:tr w:rsidR="007E33E8" w:rsidRPr="0021222B" w14:paraId="1F0FE8C8" w14:textId="77777777" w:rsidTr="00815EBE">
        <w:trPr>
          <w:trHeight w:val="360"/>
        </w:trPr>
        <w:tc>
          <w:tcPr>
            <w:tcW w:w="9350" w:type="dxa"/>
            <w:gridSpan w:val="3"/>
            <w:shd w:val="clear" w:color="auto" w:fill="005F9E"/>
            <w:vAlign w:val="center"/>
          </w:tcPr>
          <w:p w14:paraId="1A0A7AA6" w14:textId="49F6EF1E" w:rsidR="007E33E8" w:rsidRPr="00EB355A" w:rsidRDefault="007E33E8" w:rsidP="00201F68">
            <w:pPr>
              <w:rPr>
                <w:rFonts w:ascii="Aptos" w:hAnsi="Aptos"/>
                <w:i/>
                <w:iCs/>
                <w:sz w:val="20"/>
                <w:szCs w:val="20"/>
              </w:rPr>
            </w:pPr>
            <w:proofErr w:type="spellStart"/>
            <w:r w:rsidRPr="00EB355A">
              <w:rPr>
                <w:rFonts w:ascii="Aptos" w:hAnsi="Aptos"/>
                <w:i/>
                <w:iCs/>
                <w:color w:val="FFFFFF" w:themeColor="background1"/>
                <w:sz w:val="20"/>
                <w:szCs w:val="20"/>
              </w:rPr>
              <w:lastRenderedPageBreak/>
              <w:t>i</w:t>
            </w:r>
            <w:proofErr w:type="spellEnd"/>
            <w:r w:rsidRPr="00EB355A">
              <w:rPr>
                <w:rFonts w:ascii="Aptos" w:hAnsi="Aptos"/>
                <w:i/>
                <w:iCs/>
                <w:color w:val="FFFFFF" w:themeColor="background1"/>
                <w:sz w:val="20"/>
                <w:szCs w:val="20"/>
              </w:rPr>
              <w:t>. Job Inventory</w:t>
            </w:r>
          </w:p>
        </w:tc>
      </w:tr>
      <w:tr w:rsidR="00C0579C" w:rsidRPr="0021222B" w14:paraId="08670C63" w14:textId="77777777" w:rsidTr="00DD5918">
        <w:trPr>
          <w:trHeight w:val="2644"/>
        </w:trPr>
        <w:tc>
          <w:tcPr>
            <w:tcW w:w="1799" w:type="dxa"/>
            <w:shd w:val="clear" w:color="auto" w:fill="008599"/>
            <w:vAlign w:val="center"/>
          </w:tcPr>
          <w:p w14:paraId="05A86C50" w14:textId="753DFCEA" w:rsidR="00C0579C" w:rsidRPr="007E33E8" w:rsidRDefault="00C0579C" w:rsidP="00201F68">
            <w:pPr>
              <w:rPr>
                <w:rFonts w:ascii="Aptos" w:hAnsi="Aptos"/>
                <w:b/>
                <w:bCs/>
                <w:i/>
                <w:iCs/>
                <w:sz w:val="20"/>
                <w:szCs w:val="20"/>
              </w:rPr>
            </w:pPr>
            <w:r w:rsidRPr="004A0410">
              <w:rPr>
                <w:rFonts w:ascii="Aptos" w:hAnsi="Aptos"/>
                <w:b/>
                <w:bCs/>
                <w:i/>
                <w:iCs/>
                <w:color w:val="FFFFFF" w:themeColor="background1"/>
                <w:sz w:val="20"/>
                <w:szCs w:val="20"/>
              </w:rPr>
              <w:t>Augment HRIS Data</w:t>
            </w:r>
          </w:p>
        </w:tc>
        <w:tc>
          <w:tcPr>
            <w:tcW w:w="7551" w:type="dxa"/>
            <w:gridSpan w:val="2"/>
            <w:shd w:val="clear" w:color="auto" w:fill="FFFFFF" w:themeFill="background1"/>
            <w:vAlign w:val="center"/>
          </w:tcPr>
          <w:p w14:paraId="294FE1D3" w14:textId="77777777" w:rsidR="00C0579C" w:rsidRPr="007E33E8" w:rsidRDefault="00C0579C" w:rsidP="006E4998">
            <w:pPr>
              <w:spacing w:before="40" w:after="40" w:line="240" w:lineRule="exact"/>
              <w:rPr>
                <w:rFonts w:ascii="Aptos" w:hAnsi="Aptos"/>
                <w:sz w:val="20"/>
                <w:szCs w:val="20"/>
              </w:rPr>
            </w:pPr>
            <w:r w:rsidRPr="007E33E8">
              <w:rPr>
                <w:rFonts w:ascii="Aptos" w:hAnsi="Aptos"/>
                <w:sz w:val="20"/>
                <w:szCs w:val="20"/>
              </w:rPr>
              <w:t xml:space="preserve">Data extracted from your HRIS/HCM systems will need to be augmented with data on job functions and tasks that employees perform that might not always be reflected in an HR system. Here are some methods by which to augment HRIS data so that you </w:t>
            </w:r>
            <w:proofErr w:type="gramStart"/>
            <w:r w:rsidRPr="007E33E8">
              <w:rPr>
                <w:rFonts w:ascii="Aptos" w:hAnsi="Aptos"/>
                <w:sz w:val="20"/>
                <w:szCs w:val="20"/>
              </w:rPr>
              <w:t>are able to</w:t>
            </w:r>
            <w:proofErr w:type="gramEnd"/>
            <w:r w:rsidRPr="007E33E8">
              <w:rPr>
                <w:rFonts w:ascii="Aptos" w:hAnsi="Aptos"/>
                <w:sz w:val="20"/>
                <w:szCs w:val="20"/>
              </w:rPr>
              <w:t xml:space="preserve"> realize a holistic picture of the range of activities job functions within your firm are performing. </w:t>
            </w:r>
          </w:p>
          <w:p w14:paraId="5AD800DC" w14:textId="77777777" w:rsidR="00C0579C" w:rsidRPr="007E33E8" w:rsidRDefault="00C0579C" w:rsidP="006E4998">
            <w:pPr>
              <w:spacing w:after="60" w:line="240" w:lineRule="exact"/>
              <w:rPr>
                <w:rFonts w:ascii="Aptos" w:hAnsi="Aptos"/>
                <w:sz w:val="20"/>
                <w:szCs w:val="20"/>
              </w:rPr>
            </w:pPr>
            <w:r w:rsidRPr="007E33E8">
              <w:rPr>
                <w:rFonts w:ascii="Aptos" w:hAnsi="Aptos"/>
                <w:b/>
                <w:bCs/>
                <w:sz w:val="20"/>
                <w:szCs w:val="20"/>
              </w:rPr>
              <w:t>a. Engage Employees:</w:t>
            </w:r>
            <w:r w:rsidRPr="007E33E8">
              <w:rPr>
                <w:rFonts w:ascii="Aptos" w:hAnsi="Aptos"/>
                <w:sz w:val="20"/>
                <w:szCs w:val="20"/>
              </w:rPr>
              <w:t xml:space="preserve"> You can engage a subset of employees in the process via surveys and interviews. It will be vital to ensure employee sensitivities around WHY this data is being collected is considered. You do not inadvertently want to give the impression that you are conducting analysis to reduce headcount and make sure that your approach is not the cause for rumors and consternation amongst the employee population. You know your organization the best, and you should use your discretion on whether to engage with a subset of employees, those in leadership roles, or open it up more broadly. Focus groups could be particularly useful in these circumstances. Focus groups should include employees from across the enterprise value chain to capture existing internal workflow processes, pain points, and areas for improvement.</w:t>
            </w:r>
          </w:p>
          <w:p w14:paraId="2BA5DD74" w14:textId="77777777" w:rsidR="00C0579C" w:rsidRPr="007E33E8" w:rsidRDefault="00C0579C" w:rsidP="006E4998">
            <w:pPr>
              <w:spacing w:line="240" w:lineRule="exact"/>
              <w:rPr>
                <w:rFonts w:ascii="Aptos" w:hAnsi="Aptos"/>
                <w:sz w:val="20"/>
                <w:szCs w:val="20"/>
              </w:rPr>
            </w:pPr>
            <w:r w:rsidRPr="007E33E8">
              <w:rPr>
                <w:rFonts w:ascii="Aptos" w:hAnsi="Aptos"/>
                <w:sz w:val="20"/>
                <w:szCs w:val="20"/>
              </w:rPr>
              <w:t xml:space="preserve">A survey instrument could be an effective way to allow employees to self-report the tasks that they perform on a daily, weekly, or monthly basis. Your surveys should include questions regarding primary responsibilities, time allocation across different tasks, technology used for these tasks, the degree to which human decision-making is necessary versus automatable tasks, etc. This survey feedback should be validated by team leads and managers, who can furnish additional insights into what data the survey results yield. In addition to conducting a survey, interviews with subject matter experts will likely yield a depth of information that might be otherwise elusive. This is especially true in specialized groups such as underwriting, actuarial, and claims.   </w:t>
            </w:r>
          </w:p>
          <w:p w14:paraId="0948BCED" w14:textId="77777777" w:rsidR="00C0579C" w:rsidRPr="007E33E8" w:rsidRDefault="00C0579C" w:rsidP="006E4998">
            <w:pPr>
              <w:spacing w:line="240" w:lineRule="exact"/>
              <w:rPr>
                <w:rFonts w:ascii="Aptos" w:hAnsi="Aptos"/>
                <w:sz w:val="20"/>
                <w:szCs w:val="20"/>
              </w:rPr>
            </w:pPr>
            <w:r w:rsidRPr="007E33E8">
              <w:rPr>
                <w:rFonts w:ascii="Aptos" w:hAnsi="Aptos"/>
                <w:b/>
                <w:bCs/>
                <w:sz w:val="20"/>
                <w:szCs w:val="20"/>
              </w:rPr>
              <w:t>b. Time Tracking:</w:t>
            </w:r>
            <w:r w:rsidRPr="007E33E8">
              <w:rPr>
                <w:rFonts w:ascii="Aptos" w:hAnsi="Aptos"/>
                <w:sz w:val="20"/>
                <w:szCs w:val="20"/>
              </w:rPr>
              <w:t xml:space="preserve"> Several firms continue to leverage time and task tracking for planning purposes. Time and task tracking can be an effective way to gain insights into how much time employees spend on various tasks. This helps distinguish high-value decision-making tasks from low-value, repetitive tasks that could potentially be automated via AI.</w:t>
            </w:r>
          </w:p>
          <w:p w14:paraId="3FC51FF0" w14:textId="32C29443" w:rsidR="00C0579C" w:rsidRPr="007E33E8" w:rsidRDefault="00C0579C" w:rsidP="006E4998">
            <w:pPr>
              <w:spacing w:after="60" w:line="240" w:lineRule="exact"/>
              <w:rPr>
                <w:rFonts w:ascii="Aptos" w:hAnsi="Aptos"/>
                <w:sz w:val="20"/>
                <w:szCs w:val="20"/>
              </w:rPr>
            </w:pPr>
            <w:r w:rsidRPr="007E33E8">
              <w:rPr>
                <w:rFonts w:ascii="Aptos" w:hAnsi="Aptos"/>
                <w:b/>
                <w:bCs/>
                <w:sz w:val="20"/>
                <w:szCs w:val="20"/>
              </w:rPr>
              <w:t>c. Current Use of Technology:</w:t>
            </w:r>
            <w:r w:rsidRPr="007E33E8">
              <w:rPr>
                <w:rFonts w:ascii="Aptos" w:hAnsi="Aptos"/>
                <w:sz w:val="20"/>
                <w:szCs w:val="20"/>
              </w:rPr>
              <w:t xml:space="preserve"> Conduct an analysis on which roles heavily rely on specific technology platforms. For instance, claims would rely on claims processing tools, distribution teams and customer service would rely on CRM systems, etc. This would allow you to identify roles where there is a lack of automation or inefficiencies due to outdated tools or manual processes. Note that it is highly likely that specific roles use multiple “primary” systems. Given the nature of our industry, you should also be prepared to encounter a multitude of systems with a mix of new platforms and legacy technology. An exacerbating issue that you will likely encounter, and </w:t>
            </w:r>
            <w:proofErr w:type="gramStart"/>
            <w:r w:rsidRPr="007E33E8">
              <w:rPr>
                <w:rFonts w:ascii="Aptos" w:hAnsi="Aptos"/>
                <w:sz w:val="20"/>
                <w:szCs w:val="20"/>
              </w:rPr>
              <w:t>have to</w:t>
            </w:r>
            <w:proofErr w:type="gramEnd"/>
            <w:r w:rsidRPr="007E33E8">
              <w:rPr>
                <w:rFonts w:ascii="Aptos" w:hAnsi="Aptos"/>
                <w:sz w:val="20"/>
                <w:szCs w:val="20"/>
              </w:rPr>
              <w:t xml:space="preserve"> account for, is that a majority of these legacy systems also come associated with legacy business processes. Legacy business processes are a vestige of when carriers used to implement commercial off the shelf (COTS) products and customize these solutions since they never met 100% of their business needs “out of the box</w:t>
            </w:r>
            <w:r w:rsidR="00CC2993">
              <w:rPr>
                <w:rFonts w:ascii="Aptos" w:hAnsi="Aptos"/>
                <w:sz w:val="20"/>
                <w:szCs w:val="20"/>
              </w:rPr>
              <w:t>.</w:t>
            </w:r>
            <w:r w:rsidRPr="007E33E8">
              <w:rPr>
                <w:rFonts w:ascii="Aptos" w:hAnsi="Aptos"/>
                <w:sz w:val="20"/>
                <w:szCs w:val="20"/>
              </w:rPr>
              <w:t xml:space="preserve">” Over time, because these products did not do everything carriers wanted them to, workarounds were implemented. Over the arc of time, these workarounds have been institutionalized, and when modernization activities occur within carriers, the challenge isn’t one of technology and platform, it’s one of unwinding these legacy business processes within one department, and then across the value chain. While legacy platforms can be brittle, their associated business processes are likely fragile in that effectuating a change in one part of this process would result in a domino effect that reverberates in other parts of the firm. Carriers are advised to plan for these contingencies. </w:t>
            </w:r>
          </w:p>
        </w:tc>
      </w:tr>
      <w:tr w:rsidR="00C0579C" w:rsidRPr="0021222B" w14:paraId="0D332322" w14:textId="77777777" w:rsidTr="00815EBE">
        <w:trPr>
          <w:cantSplit/>
          <w:trHeight w:val="360"/>
          <w:tblHeader/>
        </w:trPr>
        <w:tc>
          <w:tcPr>
            <w:tcW w:w="9350" w:type="dxa"/>
            <w:gridSpan w:val="3"/>
            <w:shd w:val="clear" w:color="auto" w:fill="005F9E"/>
            <w:vAlign w:val="center"/>
          </w:tcPr>
          <w:p w14:paraId="2CB74086" w14:textId="77777777" w:rsidR="00C0579C" w:rsidRPr="000A76DF" w:rsidRDefault="00C0579C" w:rsidP="00797099">
            <w:pPr>
              <w:pStyle w:val="TableHeading"/>
            </w:pPr>
            <w:bookmarkStart w:id="21" w:name="_Toc192603497"/>
            <w:r w:rsidRPr="000A76DF">
              <w:lastRenderedPageBreak/>
              <w:t>ii. Job Classification</w:t>
            </w:r>
            <w:bookmarkEnd w:id="21"/>
          </w:p>
        </w:tc>
      </w:tr>
      <w:tr w:rsidR="00C0579C" w:rsidRPr="0021222B" w14:paraId="50C864EB" w14:textId="77777777" w:rsidTr="007E33E8">
        <w:trPr>
          <w:trHeight w:val="1340"/>
        </w:trPr>
        <w:tc>
          <w:tcPr>
            <w:tcW w:w="9350" w:type="dxa"/>
            <w:gridSpan w:val="3"/>
            <w:shd w:val="clear" w:color="auto" w:fill="B9DCF4"/>
            <w:vAlign w:val="center"/>
          </w:tcPr>
          <w:p w14:paraId="7DD789A4" w14:textId="77777777" w:rsidR="00C0579C" w:rsidRPr="000A76DF" w:rsidRDefault="00C0579C" w:rsidP="006E4998">
            <w:pPr>
              <w:spacing w:before="60" w:after="60"/>
              <w:rPr>
                <w:rFonts w:ascii="Aptos" w:hAnsi="Aptos"/>
                <w:sz w:val="20"/>
                <w:szCs w:val="20"/>
              </w:rPr>
            </w:pPr>
            <w:r w:rsidRPr="000A76DF">
              <w:rPr>
                <w:rFonts w:ascii="Aptos" w:hAnsi="Aptos"/>
                <w:sz w:val="20"/>
                <w:szCs w:val="20"/>
              </w:rPr>
              <w:t>Once you have collected your organization’s job inventory data, you are then able to categorize each job into categories such as administrative, customer service, sales, underwriting, claims processing, IT, and management. In addition to this categorization, you will need to classify each job in terms of its current function, future potential, and impact of external factors such as AI.</w:t>
            </w:r>
          </w:p>
        </w:tc>
      </w:tr>
      <w:tr w:rsidR="00C0579C" w:rsidRPr="0021222B" w14:paraId="1F1115C7" w14:textId="77777777" w:rsidTr="007E33E8">
        <w:trPr>
          <w:trHeight w:val="4040"/>
        </w:trPr>
        <w:tc>
          <w:tcPr>
            <w:tcW w:w="1811" w:type="dxa"/>
            <w:gridSpan w:val="2"/>
            <w:shd w:val="clear" w:color="auto" w:fill="008599"/>
            <w:vAlign w:val="center"/>
          </w:tcPr>
          <w:p w14:paraId="32D46D74" w14:textId="77777777" w:rsidR="00C0579C" w:rsidRPr="000A76DF" w:rsidRDefault="00C0579C" w:rsidP="000A76DF">
            <w:pPr>
              <w:spacing w:before="60" w:afterLines="60" w:after="144"/>
              <w:rPr>
                <w:rFonts w:ascii="Aptos" w:hAnsi="Aptos"/>
                <w:b/>
                <w:bCs/>
                <w:i/>
                <w:iCs/>
                <w:sz w:val="20"/>
                <w:szCs w:val="20"/>
              </w:rPr>
            </w:pPr>
            <w:r w:rsidRPr="000A76DF">
              <w:rPr>
                <w:rFonts w:ascii="Aptos" w:hAnsi="Aptos"/>
                <w:b/>
                <w:bCs/>
                <w:i/>
                <w:iCs/>
                <w:color w:val="FFFFFF" w:themeColor="background1"/>
                <w:sz w:val="20"/>
                <w:szCs w:val="20"/>
              </w:rPr>
              <w:t>Categorization</w:t>
            </w:r>
          </w:p>
        </w:tc>
        <w:tc>
          <w:tcPr>
            <w:tcW w:w="7539" w:type="dxa"/>
            <w:shd w:val="clear" w:color="auto" w:fill="E2DED9" w:themeFill="background2"/>
            <w:vAlign w:val="center"/>
          </w:tcPr>
          <w:p w14:paraId="1A77CC11" w14:textId="77777777" w:rsidR="00C0579C" w:rsidRPr="000A76DF" w:rsidRDefault="00C0579C" w:rsidP="005E0514">
            <w:pPr>
              <w:spacing w:before="60" w:after="60"/>
              <w:rPr>
                <w:rFonts w:ascii="Aptos" w:hAnsi="Aptos"/>
                <w:sz w:val="20"/>
                <w:szCs w:val="20"/>
              </w:rPr>
            </w:pPr>
            <w:r w:rsidRPr="000A76DF">
              <w:rPr>
                <w:rFonts w:ascii="Aptos" w:hAnsi="Aptos"/>
                <w:sz w:val="20"/>
                <w:szCs w:val="20"/>
              </w:rPr>
              <w:t xml:space="preserve">Categorization of jobs by putting them into segments will be important in advance of additional job classification. Some job segments to consider as below. It is important to note that this segmentation is an inexact science. Your categories might ultimately be distinct from the suggestions listed below.  </w:t>
            </w:r>
          </w:p>
          <w:p w14:paraId="21B1DBF6" w14:textId="77777777" w:rsidR="00C0579C" w:rsidRPr="000A76DF" w:rsidRDefault="00C0579C" w:rsidP="008F1769">
            <w:pPr>
              <w:spacing w:before="120" w:after="120"/>
              <w:rPr>
                <w:rFonts w:ascii="Aptos" w:hAnsi="Aptos"/>
                <w:sz w:val="20"/>
                <w:szCs w:val="20"/>
              </w:rPr>
            </w:pPr>
            <w:r w:rsidRPr="000A76DF">
              <w:rPr>
                <w:rFonts w:ascii="Aptos" w:hAnsi="Aptos"/>
                <w:b/>
                <w:bCs/>
                <w:sz w:val="20"/>
                <w:szCs w:val="20"/>
              </w:rPr>
              <w:t>a. Leadership:</w:t>
            </w:r>
            <w:r w:rsidRPr="000A76DF">
              <w:rPr>
                <w:rFonts w:ascii="Aptos" w:hAnsi="Aptos"/>
                <w:sz w:val="20"/>
                <w:szCs w:val="20"/>
              </w:rPr>
              <w:t xml:space="preserve"> This segment includes jobs that are required to be leaders of people, including the executive leadership team. Typically, these leadership roles, especially as you go higher in your organizational structure, are also strategic in nature, and are responsible for crafting and executing your firm’s business strategy. </w:t>
            </w:r>
          </w:p>
          <w:p w14:paraId="02F61B36" w14:textId="77777777" w:rsidR="00C0579C" w:rsidRPr="000A76DF" w:rsidRDefault="00C0579C" w:rsidP="008F1769">
            <w:pPr>
              <w:spacing w:before="60" w:after="120"/>
              <w:rPr>
                <w:rFonts w:ascii="Aptos" w:hAnsi="Aptos"/>
                <w:sz w:val="20"/>
                <w:szCs w:val="20"/>
              </w:rPr>
            </w:pPr>
            <w:r w:rsidRPr="000A76DF">
              <w:rPr>
                <w:rFonts w:ascii="Aptos" w:hAnsi="Aptos"/>
                <w:b/>
                <w:bCs/>
                <w:sz w:val="20"/>
                <w:szCs w:val="20"/>
              </w:rPr>
              <w:t>b. Operational:</w:t>
            </w:r>
            <w:r w:rsidRPr="000A76DF">
              <w:rPr>
                <w:rFonts w:ascii="Aptos" w:hAnsi="Aptos"/>
                <w:sz w:val="20"/>
                <w:szCs w:val="20"/>
              </w:rPr>
              <w:t xml:space="preserve"> These are roles that are usually heavily skewed towards executing repeatable tasks. These include vital customer-facing roles such as call center/customer service representatives, claims processors, paralegals, and roles that perform data entry type activities.</w:t>
            </w:r>
          </w:p>
          <w:p w14:paraId="318B80A9" w14:textId="77777777" w:rsidR="00C0579C" w:rsidRPr="000A76DF" w:rsidRDefault="00C0579C" w:rsidP="008F1769">
            <w:pPr>
              <w:spacing w:before="60" w:after="120"/>
              <w:rPr>
                <w:rFonts w:ascii="Aptos" w:hAnsi="Aptos"/>
                <w:sz w:val="20"/>
                <w:szCs w:val="20"/>
              </w:rPr>
            </w:pPr>
            <w:r w:rsidRPr="000A76DF">
              <w:rPr>
                <w:rFonts w:ascii="Aptos" w:hAnsi="Aptos"/>
                <w:b/>
                <w:bCs/>
                <w:sz w:val="20"/>
                <w:szCs w:val="20"/>
              </w:rPr>
              <w:t>c. Skilled Technical:</w:t>
            </w:r>
            <w:r w:rsidRPr="000A76DF">
              <w:rPr>
                <w:rFonts w:ascii="Aptos" w:hAnsi="Aptos"/>
                <w:sz w:val="20"/>
                <w:szCs w:val="20"/>
              </w:rPr>
              <w:t xml:space="preserve"> This category covers roles that require specialized training and/or licensing and/or credentialing. These skilled trade type roles include actuaries, IT, underwriters, counsel, etc.</w:t>
            </w:r>
          </w:p>
          <w:p w14:paraId="076D1FAE" w14:textId="77777777" w:rsidR="00C0579C" w:rsidRPr="000A76DF" w:rsidRDefault="00C0579C" w:rsidP="008F1769">
            <w:pPr>
              <w:spacing w:before="60" w:after="120"/>
              <w:rPr>
                <w:rFonts w:ascii="Aptos" w:hAnsi="Aptos"/>
                <w:sz w:val="20"/>
                <w:szCs w:val="20"/>
              </w:rPr>
            </w:pPr>
            <w:r w:rsidRPr="000A76DF">
              <w:rPr>
                <w:rFonts w:ascii="Aptos" w:hAnsi="Aptos"/>
                <w:b/>
                <w:bCs/>
                <w:sz w:val="20"/>
                <w:szCs w:val="20"/>
              </w:rPr>
              <w:t>d. Human Capital:</w:t>
            </w:r>
            <w:r w:rsidRPr="000A76DF">
              <w:rPr>
                <w:rFonts w:ascii="Aptos" w:hAnsi="Aptos"/>
                <w:sz w:val="20"/>
                <w:szCs w:val="20"/>
              </w:rPr>
              <w:t xml:space="preserve"> This category includes roles that are focused on your people. Relationship management skills, change management skills, and soft skills are usually the primary skills in this category. Roles within Human Resources, Learning and Development, and Change Management belong in this category. These are internal customer-facing roles. </w:t>
            </w:r>
          </w:p>
          <w:p w14:paraId="3D5FCB90" w14:textId="77777777" w:rsidR="00C0579C" w:rsidRPr="000A76DF" w:rsidRDefault="00C0579C" w:rsidP="000A76DF">
            <w:pPr>
              <w:spacing w:before="60" w:afterLines="60" w:after="144"/>
              <w:rPr>
                <w:rFonts w:ascii="Aptos" w:hAnsi="Aptos"/>
                <w:sz w:val="20"/>
                <w:szCs w:val="20"/>
              </w:rPr>
            </w:pPr>
            <w:r w:rsidRPr="000A76DF">
              <w:rPr>
                <w:rFonts w:ascii="Aptos" w:hAnsi="Aptos"/>
                <w:b/>
                <w:bCs/>
                <w:sz w:val="20"/>
                <w:szCs w:val="20"/>
              </w:rPr>
              <w:t>e. External People-Facing Roles:</w:t>
            </w:r>
            <w:r w:rsidRPr="000A76DF">
              <w:rPr>
                <w:rFonts w:ascii="Aptos" w:hAnsi="Aptos"/>
                <w:sz w:val="20"/>
                <w:szCs w:val="20"/>
              </w:rPr>
              <w:t xml:space="preserve"> These roles include all those positions that interact with customers and/or vendors and/or third parties. This category includes agents and advisors, brokers, procurement, etc. </w:t>
            </w:r>
          </w:p>
        </w:tc>
      </w:tr>
    </w:tbl>
    <w:p w14:paraId="088DF72D" w14:textId="77777777" w:rsidR="000A76DF" w:rsidRDefault="000A76DF">
      <w:r>
        <w:br w:type="page"/>
      </w:r>
    </w:p>
    <w:tbl>
      <w:tblPr>
        <w:tblStyle w:val="TableGrid"/>
        <w:tblW w:w="0" w:type="auto"/>
        <w:tblLook w:val="04A0" w:firstRow="1" w:lastRow="0" w:firstColumn="1" w:lastColumn="0" w:noHBand="0" w:noVBand="1"/>
      </w:tblPr>
      <w:tblGrid>
        <w:gridCol w:w="1811"/>
        <w:gridCol w:w="7539"/>
      </w:tblGrid>
      <w:tr w:rsidR="000A76DF" w:rsidRPr="0021222B" w14:paraId="1A3777B3" w14:textId="77777777" w:rsidTr="00815EBE">
        <w:trPr>
          <w:trHeight w:val="360"/>
        </w:trPr>
        <w:tc>
          <w:tcPr>
            <w:tcW w:w="9350" w:type="dxa"/>
            <w:gridSpan w:val="2"/>
            <w:shd w:val="clear" w:color="auto" w:fill="005F9E"/>
            <w:vAlign w:val="center"/>
          </w:tcPr>
          <w:p w14:paraId="420D7B14" w14:textId="376CE5BF" w:rsidR="000A76DF" w:rsidRPr="000A76DF" w:rsidRDefault="000A76DF" w:rsidP="00201F68">
            <w:pPr>
              <w:rPr>
                <w:rFonts w:ascii="Aptos" w:hAnsi="Aptos"/>
                <w:i/>
                <w:iCs/>
                <w:sz w:val="20"/>
                <w:szCs w:val="20"/>
              </w:rPr>
            </w:pPr>
            <w:r w:rsidRPr="000A76DF">
              <w:rPr>
                <w:rFonts w:ascii="Aptos" w:hAnsi="Aptos"/>
                <w:i/>
                <w:iCs/>
                <w:color w:val="FFFFFF" w:themeColor="background1"/>
                <w:sz w:val="20"/>
                <w:szCs w:val="20"/>
              </w:rPr>
              <w:lastRenderedPageBreak/>
              <w:t>ii. Job Classification</w:t>
            </w:r>
          </w:p>
        </w:tc>
      </w:tr>
      <w:tr w:rsidR="00C0579C" w:rsidRPr="0021222B" w14:paraId="380F8C68" w14:textId="77777777" w:rsidTr="00DD5918">
        <w:trPr>
          <w:trHeight w:val="2644"/>
        </w:trPr>
        <w:tc>
          <w:tcPr>
            <w:tcW w:w="1811" w:type="dxa"/>
            <w:shd w:val="clear" w:color="auto" w:fill="008599"/>
            <w:vAlign w:val="center"/>
          </w:tcPr>
          <w:p w14:paraId="6D7D3993" w14:textId="122DF7F4" w:rsidR="00C0579C" w:rsidRPr="000A76DF" w:rsidRDefault="00C0579C" w:rsidP="000A76DF">
            <w:pPr>
              <w:spacing w:before="60" w:after="60"/>
              <w:rPr>
                <w:rFonts w:ascii="Aptos" w:hAnsi="Aptos"/>
                <w:b/>
                <w:bCs/>
                <w:i/>
                <w:iCs/>
                <w:sz w:val="20"/>
                <w:szCs w:val="20"/>
              </w:rPr>
            </w:pPr>
            <w:r w:rsidRPr="000A76DF">
              <w:rPr>
                <w:rFonts w:ascii="Aptos" w:hAnsi="Aptos"/>
                <w:b/>
                <w:bCs/>
                <w:i/>
                <w:iCs/>
                <w:color w:val="FFFFFF" w:themeColor="background1"/>
                <w:sz w:val="20"/>
                <w:szCs w:val="20"/>
              </w:rPr>
              <w:t>Classification</w:t>
            </w:r>
          </w:p>
        </w:tc>
        <w:tc>
          <w:tcPr>
            <w:tcW w:w="7539" w:type="dxa"/>
            <w:shd w:val="clear" w:color="auto" w:fill="FFFFFF" w:themeFill="background1"/>
            <w:vAlign w:val="center"/>
          </w:tcPr>
          <w:p w14:paraId="7816A4C6" w14:textId="77777777" w:rsidR="00C0579C" w:rsidRPr="000A76DF" w:rsidRDefault="00C0579C" w:rsidP="008F1769">
            <w:pPr>
              <w:spacing w:before="60" w:after="120"/>
              <w:rPr>
                <w:rFonts w:ascii="Aptos" w:hAnsi="Aptos"/>
                <w:sz w:val="20"/>
                <w:szCs w:val="20"/>
              </w:rPr>
            </w:pPr>
            <w:r w:rsidRPr="000A76DF">
              <w:rPr>
                <w:rFonts w:ascii="Aptos" w:hAnsi="Aptos"/>
                <w:sz w:val="20"/>
                <w:szCs w:val="20"/>
              </w:rPr>
              <w:t xml:space="preserve">With categorization complete, you can then classify roles and segment them based on their potential to be augmented with AI. </w:t>
            </w:r>
          </w:p>
          <w:p w14:paraId="2C1D684A" w14:textId="77777777" w:rsidR="00C0579C" w:rsidRPr="000A76DF" w:rsidRDefault="00C0579C" w:rsidP="008F1769">
            <w:pPr>
              <w:spacing w:before="60" w:after="120"/>
              <w:rPr>
                <w:rFonts w:ascii="Aptos" w:hAnsi="Aptos"/>
                <w:sz w:val="20"/>
                <w:szCs w:val="20"/>
              </w:rPr>
            </w:pPr>
            <w:r w:rsidRPr="000A76DF">
              <w:rPr>
                <w:rFonts w:ascii="Aptos" w:hAnsi="Aptos"/>
                <w:b/>
                <w:bCs/>
                <w:sz w:val="20"/>
                <w:szCs w:val="20"/>
              </w:rPr>
              <w:t xml:space="preserve">a. Classification Based on Automation Potential: </w:t>
            </w:r>
            <w:r w:rsidRPr="000A76DF">
              <w:rPr>
                <w:rFonts w:ascii="Aptos" w:hAnsi="Aptos"/>
                <w:sz w:val="20"/>
                <w:szCs w:val="20"/>
              </w:rPr>
              <w:t xml:space="preserve">Analyze the job inventory to assess which roles or tasks are likely to be impacted by AI-driven automation and/or augmentation. </w:t>
            </w:r>
            <w:proofErr w:type="gramStart"/>
            <w:r w:rsidRPr="000A76DF">
              <w:rPr>
                <w:rFonts w:ascii="Aptos" w:hAnsi="Aptos"/>
                <w:sz w:val="20"/>
                <w:szCs w:val="20"/>
              </w:rPr>
              <w:t>For the purpose of</w:t>
            </w:r>
            <w:proofErr w:type="gramEnd"/>
            <w:r w:rsidRPr="000A76DF">
              <w:rPr>
                <w:rFonts w:ascii="Aptos" w:hAnsi="Aptos"/>
                <w:sz w:val="20"/>
                <w:szCs w:val="20"/>
              </w:rPr>
              <w:t xml:space="preserve"> simplicity, your classifications should fall into one of three segments based on likeliness for automation:</w:t>
            </w:r>
          </w:p>
          <w:p w14:paraId="7F36ABE8" w14:textId="77777777" w:rsidR="00C0579C" w:rsidRPr="000A76DF" w:rsidRDefault="00C0579C" w:rsidP="008F1769">
            <w:pPr>
              <w:spacing w:before="60" w:after="120"/>
              <w:ind w:left="331"/>
              <w:rPr>
                <w:rFonts w:ascii="Aptos" w:hAnsi="Aptos"/>
                <w:sz w:val="20"/>
                <w:szCs w:val="20"/>
              </w:rPr>
            </w:pPr>
            <w:r w:rsidRPr="000A76DF">
              <w:rPr>
                <w:rFonts w:ascii="Aptos" w:hAnsi="Aptos"/>
                <w:b/>
                <w:bCs/>
                <w:sz w:val="20"/>
                <w:szCs w:val="20"/>
              </w:rPr>
              <w:t>I. High Potential:</w:t>
            </w:r>
            <w:r w:rsidRPr="000A76DF">
              <w:rPr>
                <w:rFonts w:ascii="Aptos" w:hAnsi="Aptos"/>
                <w:sz w:val="20"/>
                <w:szCs w:val="20"/>
              </w:rPr>
              <w:t xml:space="preserve"> This segment will include jobs that are heavily skewed towards rote, repeatable, and operational roles. These include repetitive, rules-based roles like data entry, document processing, etc.</w:t>
            </w:r>
          </w:p>
          <w:p w14:paraId="6F6DD8FE" w14:textId="77777777" w:rsidR="00C0579C" w:rsidRPr="000A76DF" w:rsidRDefault="00C0579C" w:rsidP="008F1769">
            <w:pPr>
              <w:spacing w:before="60" w:after="120"/>
              <w:ind w:left="331"/>
              <w:rPr>
                <w:rFonts w:ascii="Aptos" w:hAnsi="Aptos"/>
                <w:sz w:val="20"/>
                <w:szCs w:val="20"/>
              </w:rPr>
            </w:pPr>
            <w:r w:rsidRPr="000A76DF">
              <w:rPr>
                <w:rFonts w:ascii="Aptos" w:hAnsi="Aptos"/>
                <w:b/>
                <w:bCs/>
                <w:sz w:val="20"/>
                <w:szCs w:val="20"/>
              </w:rPr>
              <w:t>II. Moderate Potential:</w:t>
            </w:r>
            <w:r w:rsidRPr="000A76DF">
              <w:rPr>
                <w:rFonts w:ascii="Aptos" w:hAnsi="Aptos"/>
                <w:sz w:val="20"/>
                <w:szCs w:val="20"/>
              </w:rPr>
              <w:t xml:space="preserve"> This segment will include roles that require a mix of manual effort and human judgment/human decision-making. These roles will be augmented by AI. AI can serve as decision support tools and to expedite their business processes. These will include roles such as underwriters that leverage AI-based systems to augment their underwriting process, SIU roles that leverage AI-based fraud detection tools, customer service agents or call center representatives that are augmented with customer engagement tools such as AI chatbots, etc.</w:t>
            </w:r>
          </w:p>
          <w:p w14:paraId="642A6FE6" w14:textId="77777777" w:rsidR="00C0579C" w:rsidRPr="000A76DF" w:rsidRDefault="00C0579C" w:rsidP="008F1769">
            <w:pPr>
              <w:spacing w:before="60" w:after="120"/>
              <w:ind w:left="331"/>
              <w:rPr>
                <w:rFonts w:ascii="Aptos" w:hAnsi="Aptos"/>
                <w:sz w:val="20"/>
                <w:szCs w:val="20"/>
              </w:rPr>
            </w:pPr>
            <w:r w:rsidRPr="000A76DF">
              <w:rPr>
                <w:rFonts w:ascii="Aptos" w:hAnsi="Aptos"/>
                <w:b/>
                <w:bCs/>
                <w:sz w:val="20"/>
                <w:szCs w:val="20"/>
              </w:rPr>
              <w:t>III. Low Potential:</w:t>
            </w:r>
            <w:r w:rsidRPr="000A76DF">
              <w:rPr>
                <w:rFonts w:ascii="Aptos" w:hAnsi="Aptos"/>
                <w:sz w:val="20"/>
                <w:szCs w:val="20"/>
              </w:rPr>
              <w:t xml:space="preserve"> This segment will include roles that are heavily reliant on human judgement and are driven by human values. Intrinsically human values are core skills that are unlikely to ever be fully automated by virtue of AI. These include traits such as judgment, experience, ethics, morals, values, alignment to corporate creed, leadership, intuition, creativity, strategic decision-making, etc. Roles in this segment will include human-focused jobs such as leaders, customer relationship managers, senior executives, change management professionals, etc. </w:t>
            </w:r>
          </w:p>
          <w:p w14:paraId="6EAEDD5D" w14:textId="77777777" w:rsidR="00C0579C" w:rsidRPr="000A76DF" w:rsidRDefault="00C0579C" w:rsidP="008F1769">
            <w:pPr>
              <w:spacing w:before="60" w:after="120"/>
              <w:rPr>
                <w:rFonts w:ascii="Aptos" w:hAnsi="Aptos"/>
                <w:sz w:val="20"/>
                <w:szCs w:val="20"/>
              </w:rPr>
            </w:pPr>
            <w:r w:rsidRPr="000A76DF">
              <w:rPr>
                <w:rFonts w:ascii="Aptos" w:hAnsi="Aptos"/>
                <w:b/>
                <w:bCs/>
                <w:sz w:val="20"/>
                <w:szCs w:val="20"/>
              </w:rPr>
              <w:t>b. Classification Based on Business Criticality:</w:t>
            </w:r>
            <w:r w:rsidRPr="000A76DF">
              <w:rPr>
                <w:rFonts w:ascii="Aptos" w:hAnsi="Aptos"/>
                <w:sz w:val="20"/>
                <w:szCs w:val="20"/>
              </w:rPr>
              <w:t xml:space="preserve"> Since the predicate of this framework is to help assist your firm in developing a future-focused talent strategy, it will be important to further classify each role based on your company’s strategic objectives, and consequently, the strategic importance of each role for your organization's future direction. This segmentation can be kept quite simple and divided into:</w:t>
            </w:r>
          </w:p>
          <w:p w14:paraId="456F2F79" w14:textId="77777777" w:rsidR="00C0579C" w:rsidRPr="000A76DF" w:rsidRDefault="00C0579C" w:rsidP="00CC2993">
            <w:pPr>
              <w:spacing w:before="60" w:after="120"/>
              <w:ind w:left="330"/>
              <w:rPr>
                <w:rFonts w:ascii="Aptos" w:hAnsi="Aptos"/>
                <w:sz w:val="20"/>
                <w:szCs w:val="20"/>
              </w:rPr>
            </w:pPr>
            <w:r w:rsidRPr="000A76DF">
              <w:rPr>
                <w:rFonts w:ascii="Aptos" w:hAnsi="Aptos"/>
                <w:sz w:val="20"/>
                <w:szCs w:val="20"/>
              </w:rPr>
              <w:t xml:space="preserve"> </w:t>
            </w:r>
            <w:r w:rsidRPr="000A76DF">
              <w:rPr>
                <w:rFonts w:ascii="Aptos" w:hAnsi="Aptos"/>
                <w:b/>
                <w:bCs/>
                <w:sz w:val="20"/>
                <w:szCs w:val="20"/>
              </w:rPr>
              <w:t>I. Strategic:</w:t>
            </w:r>
            <w:r w:rsidRPr="000A76DF">
              <w:rPr>
                <w:rFonts w:ascii="Aptos" w:hAnsi="Aptos"/>
                <w:sz w:val="20"/>
                <w:szCs w:val="20"/>
              </w:rPr>
              <w:t xml:space="preserve"> These are roles that align with and support your firm’s long-term strategic objectives. For instance, you could consider roles that support your AI strategy and/or your digital transformation activities to be strategic in nature. You might also consider roles that perform human judgment reliant work of strategic importance, such as those within investments, and risk management such as compliance officers, to belong in this category. </w:t>
            </w:r>
          </w:p>
          <w:p w14:paraId="557D0401" w14:textId="77777777" w:rsidR="00C0579C" w:rsidRPr="000A76DF" w:rsidRDefault="00C0579C" w:rsidP="00CC2993">
            <w:pPr>
              <w:spacing w:before="60" w:after="120"/>
              <w:ind w:left="330"/>
              <w:rPr>
                <w:rFonts w:ascii="Aptos" w:hAnsi="Aptos"/>
                <w:sz w:val="20"/>
                <w:szCs w:val="20"/>
              </w:rPr>
            </w:pPr>
            <w:r w:rsidRPr="000A76DF">
              <w:rPr>
                <w:rFonts w:ascii="Aptos" w:hAnsi="Aptos"/>
                <w:b/>
                <w:bCs/>
                <w:sz w:val="20"/>
                <w:szCs w:val="20"/>
              </w:rPr>
              <w:t>II. Operational:</w:t>
            </w:r>
            <w:r w:rsidRPr="000A76DF">
              <w:rPr>
                <w:rFonts w:ascii="Aptos" w:hAnsi="Aptos"/>
                <w:sz w:val="20"/>
                <w:szCs w:val="20"/>
              </w:rPr>
              <w:t xml:space="preserve"> These are roles that are necessary for all “lights on” type activities. Essential for day-to-day operational work, these roles could include claims processing, billing, etc. </w:t>
            </w:r>
          </w:p>
        </w:tc>
      </w:tr>
    </w:tbl>
    <w:p w14:paraId="478A36CA" w14:textId="77777777" w:rsidR="00C0579C" w:rsidRPr="0021222B" w:rsidRDefault="00C0579C" w:rsidP="00C0579C">
      <w:pPr>
        <w:rPr>
          <w:rFonts w:ascii="Aptos" w:hAnsi="Aptos"/>
        </w:rPr>
      </w:pPr>
    </w:p>
    <w:p w14:paraId="1C64C863" w14:textId="77777777" w:rsidR="00C0579C" w:rsidRPr="0021222B" w:rsidRDefault="00C0579C" w:rsidP="00C0579C">
      <w:pPr>
        <w:rPr>
          <w:rFonts w:ascii="Aptos" w:hAnsi="Aptos"/>
        </w:rPr>
      </w:pPr>
    </w:p>
    <w:p w14:paraId="6168521C" w14:textId="77777777" w:rsidR="00C0579C" w:rsidRPr="0021222B" w:rsidRDefault="00C0579C" w:rsidP="00C0579C">
      <w:pPr>
        <w:rPr>
          <w:rFonts w:ascii="Aptos" w:eastAsiaTheme="majorEastAsia" w:hAnsi="Aptos" w:cstheme="majorBidi"/>
          <w:b/>
          <w:i/>
          <w:color w:val="0D748F" w:themeColor="accent1" w:themeShade="BF"/>
          <w:szCs w:val="28"/>
        </w:rPr>
      </w:pPr>
      <w:r w:rsidRPr="0021222B">
        <w:rPr>
          <w:rFonts w:ascii="Aptos" w:hAnsi="Aptos"/>
        </w:rPr>
        <w:br w:type="page"/>
      </w:r>
    </w:p>
    <w:p w14:paraId="7A22D555" w14:textId="170D85D9" w:rsidR="00C0579C" w:rsidRPr="006035C2" w:rsidRDefault="00C0579C" w:rsidP="00C0579C">
      <w:pPr>
        <w:pStyle w:val="Heading3"/>
        <w:rPr>
          <w:rFonts w:ascii="Aptos" w:hAnsi="Aptos"/>
          <w:color w:val="808080" w:themeColor="background1" w:themeShade="80"/>
        </w:rPr>
      </w:pPr>
      <w:bookmarkStart w:id="22" w:name="_Toc192603498"/>
      <w:r w:rsidRPr="006035C2">
        <w:rPr>
          <w:rFonts w:ascii="Aptos" w:hAnsi="Aptos"/>
          <w:color w:val="808080" w:themeColor="background1" w:themeShade="80"/>
        </w:rPr>
        <w:lastRenderedPageBreak/>
        <w:t xml:space="preserve">2.2.2 </w:t>
      </w:r>
      <w:r w:rsidR="006035C2" w:rsidRPr="006035C2">
        <w:rPr>
          <w:rFonts w:ascii="Aptos" w:hAnsi="Aptos"/>
          <w:color w:val="808080" w:themeColor="background1" w:themeShade="80"/>
        </w:rPr>
        <w:t>Task Analysis</w:t>
      </w:r>
      <w:bookmarkEnd w:id="22"/>
    </w:p>
    <w:p w14:paraId="255F23ED" w14:textId="418718A2" w:rsidR="00C0579C" w:rsidRPr="0021222B" w:rsidRDefault="00C0579C" w:rsidP="00C0579C">
      <w:pPr>
        <w:rPr>
          <w:rFonts w:ascii="Aptos" w:hAnsi="Aptos"/>
        </w:rPr>
      </w:pPr>
      <w:r w:rsidRPr="0021222B">
        <w:rPr>
          <w:rFonts w:ascii="Aptos" w:hAnsi="Aptos"/>
        </w:rPr>
        <w:t xml:space="preserve">The next step of the Implement </w:t>
      </w:r>
      <w:r w:rsidR="00CC2993">
        <w:rPr>
          <w:rFonts w:ascii="Aptos" w:hAnsi="Aptos"/>
        </w:rPr>
        <w:t>p</w:t>
      </w:r>
      <w:r w:rsidRPr="0021222B">
        <w:rPr>
          <w:rFonts w:ascii="Aptos" w:hAnsi="Aptos"/>
        </w:rPr>
        <w:t xml:space="preserve">hase is to conduct a detailed task analysis for each job. The goal of this step is to break down each job into its individual tasks. How detailed you’d like to get with this breakdown of individual tasks is at your discretion. The goal of breaking jobs into individual tasks is to primarily identify the rote, repeatable, rule-based tasks that are prime candidates for automation by using AI. Additionally, you will need to assess the nature and complexity of these tasks. This will be helpful in evaluating the complexity of these tasks, which can help in being able to prioritize roles for automation, augmentation, or re/skilling. </w:t>
      </w:r>
    </w:p>
    <w:p w14:paraId="4DF2134A" w14:textId="77777777" w:rsidR="00C0579C" w:rsidRPr="0021222B" w:rsidRDefault="00C0579C" w:rsidP="006035C2">
      <w:pPr>
        <w:rPr>
          <w:rFonts w:ascii="Aptos" w:hAnsi="Aptos"/>
        </w:rPr>
      </w:pPr>
      <w:r w:rsidRPr="0021222B">
        <w:rPr>
          <w:rFonts w:ascii="Aptos" w:hAnsi="Aptos"/>
        </w:rPr>
        <w:t>The guidelines listed below outline how you might facilitate task analysis.</w:t>
      </w:r>
    </w:p>
    <w:tbl>
      <w:tblPr>
        <w:tblStyle w:val="TableGrid"/>
        <w:tblW w:w="0" w:type="auto"/>
        <w:tblLook w:val="04A0" w:firstRow="1" w:lastRow="0" w:firstColumn="1" w:lastColumn="0" w:noHBand="0" w:noVBand="1"/>
      </w:tblPr>
      <w:tblGrid>
        <w:gridCol w:w="1811"/>
        <w:gridCol w:w="7539"/>
      </w:tblGrid>
      <w:tr w:rsidR="00C0579C" w:rsidRPr="0021222B" w14:paraId="35843FD4" w14:textId="77777777" w:rsidTr="00815EBE">
        <w:trPr>
          <w:cantSplit/>
          <w:trHeight w:val="360"/>
          <w:tblHeader/>
        </w:trPr>
        <w:tc>
          <w:tcPr>
            <w:tcW w:w="9350" w:type="dxa"/>
            <w:gridSpan w:val="2"/>
            <w:shd w:val="clear" w:color="auto" w:fill="005F9E"/>
            <w:vAlign w:val="center"/>
          </w:tcPr>
          <w:p w14:paraId="175F13B8" w14:textId="77777777" w:rsidR="00C0579C" w:rsidRPr="00EB355A" w:rsidRDefault="00C0579C" w:rsidP="00797099">
            <w:pPr>
              <w:pStyle w:val="TableHeading"/>
            </w:pPr>
            <w:bookmarkStart w:id="23" w:name="_Toc192603499"/>
            <w:proofErr w:type="spellStart"/>
            <w:r w:rsidRPr="00EB355A">
              <w:t>i</w:t>
            </w:r>
            <w:proofErr w:type="spellEnd"/>
            <w:r w:rsidRPr="00EB355A">
              <w:t>. Task Inventory</w:t>
            </w:r>
            <w:bookmarkEnd w:id="23"/>
          </w:p>
        </w:tc>
      </w:tr>
      <w:tr w:rsidR="00C0579C" w:rsidRPr="0021222B" w14:paraId="402FD740" w14:textId="77777777" w:rsidTr="000A76DF">
        <w:trPr>
          <w:trHeight w:val="1474"/>
        </w:trPr>
        <w:tc>
          <w:tcPr>
            <w:tcW w:w="9350" w:type="dxa"/>
            <w:gridSpan w:val="2"/>
            <w:shd w:val="clear" w:color="auto" w:fill="B9DCF4"/>
            <w:vAlign w:val="center"/>
          </w:tcPr>
          <w:p w14:paraId="2D917485" w14:textId="77777777" w:rsidR="00C0579C" w:rsidRPr="000A76DF" w:rsidRDefault="00C0579C" w:rsidP="006E4998">
            <w:pPr>
              <w:spacing w:before="60" w:after="60"/>
              <w:rPr>
                <w:rFonts w:ascii="Aptos" w:hAnsi="Aptos"/>
                <w:sz w:val="20"/>
                <w:szCs w:val="20"/>
              </w:rPr>
            </w:pPr>
            <w:r w:rsidRPr="000A76DF">
              <w:rPr>
                <w:rFonts w:ascii="Aptos" w:hAnsi="Aptos"/>
                <w:sz w:val="20"/>
                <w:szCs w:val="20"/>
              </w:rPr>
              <w:t xml:space="preserve">A comprehensive analysis of tasks that correspond to each job identified in your job inventory will allow you to surface deep insights into the nature and complexity of tasks across your enterprise. By systematically breaking down tasks, assessing their potential for automation, and evaluating their complexity, your firm can ensure your strategic workforce plan is aligned with your business priorities and strategic needs. This analysis will also allow you to institutionalize AI solutions and effectuate automation and gain operational efficiencies across your value chain. </w:t>
            </w:r>
          </w:p>
        </w:tc>
      </w:tr>
      <w:tr w:rsidR="000A76DF" w:rsidRPr="0021222B" w14:paraId="64BCB27B" w14:textId="77777777" w:rsidTr="004A0410">
        <w:trPr>
          <w:trHeight w:val="4040"/>
        </w:trPr>
        <w:tc>
          <w:tcPr>
            <w:tcW w:w="1811" w:type="dxa"/>
            <w:tcBorders>
              <w:bottom w:val="single" w:sz="4" w:space="0" w:color="auto"/>
            </w:tcBorders>
            <w:shd w:val="clear" w:color="auto" w:fill="008599"/>
            <w:vAlign w:val="center"/>
          </w:tcPr>
          <w:p w14:paraId="17F682A8" w14:textId="1FDFF0C0" w:rsidR="000A76DF" w:rsidRPr="000A76DF" w:rsidRDefault="000A76DF" w:rsidP="000A76DF">
            <w:pPr>
              <w:spacing w:line="260" w:lineRule="exact"/>
              <w:rPr>
                <w:rFonts w:ascii="Aptos" w:hAnsi="Aptos"/>
                <w:b/>
                <w:bCs/>
                <w:i/>
                <w:iCs/>
                <w:sz w:val="20"/>
                <w:szCs w:val="20"/>
              </w:rPr>
            </w:pPr>
            <w:r w:rsidRPr="000A76DF">
              <w:rPr>
                <w:rFonts w:ascii="Aptos" w:hAnsi="Aptos"/>
                <w:b/>
                <w:bCs/>
                <w:i/>
                <w:iCs/>
                <w:color w:val="FFFFFF" w:themeColor="background1"/>
                <w:sz w:val="20"/>
                <w:szCs w:val="20"/>
              </w:rPr>
              <w:t>Tasks Data Collection</w:t>
            </w:r>
          </w:p>
        </w:tc>
        <w:tc>
          <w:tcPr>
            <w:tcW w:w="7539" w:type="dxa"/>
            <w:shd w:val="clear" w:color="auto" w:fill="FFFFFF" w:themeFill="background1"/>
            <w:vAlign w:val="center"/>
          </w:tcPr>
          <w:p w14:paraId="17D40442" w14:textId="77777777" w:rsidR="000A76DF" w:rsidRPr="000A76DF" w:rsidRDefault="000A76DF" w:rsidP="006E4998">
            <w:pPr>
              <w:spacing w:before="60" w:line="260" w:lineRule="exact"/>
              <w:rPr>
                <w:rFonts w:ascii="Aptos" w:hAnsi="Aptos"/>
                <w:sz w:val="20"/>
                <w:szCs w:val="20"/>
              </w:rPr>
            </w:pPr>
            <w:r w:rsidRPr="000A76DF">
              <w:rPr>
                <w:rFonts w:ascii="Aptos" w:hAnsi="Aptos"/>
                <w:b/>
                <w:bCs/>
                <w:sz w:val="20"/>
                <w:szCs w:val="20"/>
              </w:rPr>
              <w:t>a. Data Collection:</w:t>
            </w:r>
            <w:r w:rsidRPr="000A76DF">
              <w:rPr>
                <w:rFonts w:ascii="Aptos" w:hAnsi="Aptos"/>
                <w:sz w:val="20"/>
                <w:szCs w:val="20"/>
              </w:rPr>
              <w:t xml:space="preserve"> There are a plethora of ways that you can collect information about tasks that relate to each role across your value chain. One methodology to consider is to develop and field to employees across all job categories. The survey questions would request employees to list the tasks they perform, the time spent on each, and the tools they use. Ensure the surveys capture both structured tasks and informal activities (e.g., routine emails, customer follow-ups). This step can be conducted at the same time you are developing your job inventory as outlined in the first step, Job Inventory and Classification. As with that step, it bears repeating that it will be vital to ensure employee sensitivities around WHY this data is being collected is considered. You do not inadvertently want to give the impression that you are conducting analysis to reduce headcount and make sure that your approach is not the cause for rumors and consternation amongst the employee population. You know your organization the best, and you should use your discretion on whether to engage with a subset of employees, those in leadership roles, or open it up more broadly. Focus groups could be particularly useful in these circumstances. Focus groups should include employees from across the enterprise value chain to capture existing internal workflow processes, pain points, and areas for improvement. A survey instrument could be an effective way to allow employees to self-report the tasks that they perform on a daily, weekly, or monthly basis. Your surveys should include questions regarding primary responsibilities, time allocation across different tasks, technology used for these tasks, the degree to which human decision-making is necessary versus automatable tasks, etc. This survey feedback should be validated by team leads and managers, who can furnish additional insights into what data the survey results yield. In addition to conducting a survey, interviews with subject matter experts will likely yield a depth of information that might be otherwise elusive. This is especially true in specialized groups such as underwriting, actuarial, and claims.   </w:t>
            </w:r>
          </w:p>
          <w:p w14:paraId="66FF21B3" w14:textId="77777777" w:rsidR="000A76DF" w:rsidRPr="000A76DF" w:rsidRDefault="000A76DF" w:rsidP="000A76DF">
            <w:pPr>
              <w:spacing w:line="260" w:lineRule="exact"/>
              <w:rPr>
                <w:rFonts w:ascii="Aptos" w:hAnsi="Aptos"/>
                <w:b/>
                <w:bCs/>
                <w:sz w:val="20"/>
                <w:szCs w:val="20"/>
              </w:rPr>
            </w:pPr>
          </w:p>
        </w:tc>
      </w:tr>
      <w:tr w:rsidR="00C0579C" w:rsidRPr="0021222B" w14:paraId="1434DBC6" w14:textId="77777777" w:rsidTr="00DD5918">
        <w:trPr>
          <w:trHeight w:val="4040"/>
        </w:trPr>
        <w:tc>
          <w:tcPr>
            <w:tcW w:w="1811" w:type="dxa"/>
            <w:tcBorders>
              <w:bottom w:val="single" w:sz="4" w:space="0" w:color="FFFFFF" w:themeColor="background1"/>
            </w:tcBorders>
            <w:shd w:val="clear" w:color="auto" w:fill="008599"/>
            <w:vAlign w:val="center"/>
          </w:tcPr>
          <w:p w14:paraId="0661904A" w14:textId="77777777" w:rsidR="00C0579C" w:rsidRPr="000A76DF" w:rsidRDefault="00C0579C" w:rsidP="005E0514">
            <w:pPr>
              <w:spacing w:before="60" w:after="60" w:line="260" w:lineRule="exact"/>
              <w:rPr>
                <w:rFonts w:ascii="Aptos" w:hAnsi="Aptos"/>
                <w:b/>
                <w:bCs/>
                <w:i/>
                <w:iCs/>
                <w:sz w:val="20"/>
                <w:szCs w:val="20"/>
              </w:rPr>
            </w:pPr>
            <w:r w:rsidRPr="000A76DF">
              <w:rPr>
                <w:rFonts w:ascii="Aptos" w:hAnsi="Aptos"/>
                <w:b/>
                <w:bCs/>
                <w:i/>
                <w:iCs/>
                <w:color w:val="FFFFFF" w:themeColor="background1"/>
                <w:sz w:val="20"/>
                <w:szCs w:val="20"/>
              </w:rPr>
              <w:lastRenderedPageBreak/>
              <w:t>Tasks Data Collection</w:t>
            </w:r>
          </w:p>
        </w:tc>
        <w:tc>
          <w:tcPr>
            <w:tcW w:w="7539" w:type="dxa"/>
            <w:shd w:val="clear" w:color="auto" w:fill="E2DED9" w:themeFill="background2"/>
            <w:vAlign w:val="center"/>
          </w:tcPr>
          <w:p w14:paraId="6F2D7B67" w14:textId="77777777" w:rsidR="00C0579C" w:rsidRPr="000A76DF" w:rsidRDefault="00C0579C" w:rsidP="005D53D5">
            <w:pPr>
              <w:spacing w:before="60" w:line="260" w:lineRule="exact"/>
              <w:rPr>
                <w:rFonts w:ascii="Aptos" w:hAnsi="Aptos"/>
                <w:sz w:val="20"/>
                <w:szCs w:val="20"/>
              </w:rPr>
            </w:pPr>
            <w:r w:rsidRPr="000A76DF">
              <w:rPr>
                <w:rFonts w:ascii="Aptos" w:hAnsi="Aptos"/>
                <w:b/>
                <w:bCs/>
                <w:sz w:val="20"/>
                <w:szCs w:val="20"/>
              </w:rPr>
              <w:t>b. Time Tracking:</w:t>
            </w:r>
            <w:r w:rsidRPr="000A76DF">
              <w:rPr>
                <w:rFonts w:ascii="Aptos" w:hAnsi="Aptos"/>
                <w:sz w:val="20"/>
                <w:szCs w:val="20"/>
              </w:rPr>
              <w:t xml:space="preserve"> Several firms continue to leverage time and task tracking for planning purposes. Time and task tracking can be an effective way to gain insights into how much time employees spend on various tasks. This helps distinguish high-value decision-making tasks from low-value, repetitive tasks that could potentially be automated via AI.</w:t>
            </w:r>
          </w:p>
          <w:p w14:paraId="4D8C2D22" w14:textId="77777777" w:rsidR="00C0579C" w:rsidRPr="000A76DF" w:rsidRDefault="00C0579C" w:rsidP="005D53D5">
            <w:pPr>
              <w:spacing w:before="60" w:line="260" w:lineRule="exact"/>
              <w:rPr>
                <w:rFonts w:ascii="Aptos" w:hAnsi="Aptos"/>
                <w:sz w:val="20"/>
                <w:szCs w:val="20"/>
              </w:rPr>
            </w:pPr>
            <w:r w:rsidRPr="000A76DF">
              <w:rPr>
                <w:rFonts w:ascii="Aptos" w:hAnsi="Aptos"/>
                <w:b/>
                <w:bCs/>
                <w:sz w:val="20"/>
                <w:szCs w:val="20"/>
              </w:rPr>
              <w:t>c. Current Use of Technology:</w:t>
            </w:r>
            <w:r w:rsidRPr="000A76DF">
              <w:rPr>
                <w:rFonts w:ascii="Aptos" w:hAnsi="Aptos"/>
                <w:sz w:val="20"/>
                <w:szCs w:val="20"/>
              </w:rPr>
              <w:t xml:space="preserve"> Conduct an analysis on which tasks heavily rely on specific technology platforms. For instance, claims would rely on claims processing tools, distribution teams and customer service would rely on CRM systems, etc. This would allow you to identify roles where there is a lack of automation or inefficiencies due to outdated tools or manual processes. Note that it is highly likely that specific tasks use multiple “primary” systems. Given the nature of our industry, you should also be prepared to encounter a multitude of systems with a mix of new platforms and legacy technology. </w:t>
            </w:r>
          </w:p>
          <w:p w14:paraId="0E6001E1" w14:textId="77777777" w:rsidR="00C0579C" w:rsidRPr="000A76DF" w:rsidRDefault="00C0579C" w:rsidP="005D53D5">
            <w:pPr>
              <w:spacing w:before="60" w:line="260" w:lineRule="exact"/>
              <w:rPr>
                <w:rFonts w:ascii="Aptos" w:hAnsi="Aptos"/>
                <w:sz w:val="20"/>
                <w:szCs w:val="20"/>
              </w:rPr>
            </w:pPr>
            <w:r w:rsidRPr="000A76DF">
              <w:rPr>
                <w:rFonts w:ascii="Aptos" w:hAnsi="Aptos"/>
                <w:b/>
                <w:bCs/>
                <w:sz w:val="20"/>
                <w:szCs w:val="20"/>
              </w:rPr>
              <w:t>d. Leader Feedback:</w:t>
            </w:r>
            <w:r w:rsidRPr="000A76DF">
              <w:rPr>
                <w:rFonts w:ascii="Aptos" w:hAnsi="Aptos"/>
                <w:sz w:val="20"/>
                <w:szCs w:val="20"/>
              </w:rPr>
              <w:t xml:space="preserve"> Gather input from leaders to validate the data and ensure it reflects the actual job functions. Leaders can provide a broader view of critical tasks that employees might overlook in surveys and/or interviews.</w:t>
            </w:r>
            <w:r w:rsidRPr="000A76DF">
              <w:rPr>
                <w:rFonts w:ascii="Aptos" w:hAnsi="Aptos"/>
                <w:sz w:val="20"/>
                <w:szCs w:val="20"/>
              </w:rPr>
              <w:tab/>
            </w:r>
          </w:p>
        </w:tc>
      </w:tr>
      <w:tr w:rsidR="005E0514" w:rsidRPr="0021222B" w14:paraId="60AD7BA1" w14:textId="77777777" w:rsidTr="004A0410">
        <w:trPr>
          <w:trHeight w:val="2546"/>
        </w:trPr>
        <w:tc>
          <w:tcPr>
            <w:tcW w:w="1811" w:type="dxa"/>
            <w:tcBorders>
              <w:top w:val="single" w:sz="4" w:space="0" w:color="FFFFFF" w:themeColor="background1"/>
              <w:bottom w:val="single" w:sz="4" w:space="0" w:color="auto"/>
            </w:tcBorders>
            <w:shd w:val="clear" w:color="auto" w:fill="008599"/>
            <w:vAlign w:val="center"/>
          </w:tcPr>
          <w:p w14:paraId="791206FD" w14:textId="222E0CEB" w:rsidR="005E0514" w:rsidRPr="000A76DF" w:rsidRDefault="005E0514" w:rsidP="005E0514">
            <w:pPr>
              <w:spacing w:before="60" w:after="60" w:line="260" w:lineRule="exact"/>
              <w:rPr>
                <w:rFonts w:ascii="Aptos" w:hAnsi="Aptos"/>
                <w:b/>
                <w:bCs/>
                <w:i/>
                <w:iCs/>
                <w:sz w:val="20"/>
                <w:szCs w:val="20"/>
              </w:rPr>
            </w:pPr>
            <w:r w:rsidRPr="005E0514">
              <w:rPr>
                <w:rFonts w:ascii="Aptos" w:hAnsi="Aptos"/>
                <w:b/>
                <w:bCs/>
                <w:i/>
                <w:iCs/>
                <w:color w:val="FFFFFF" w:themeColor="background1"/>
                <w:sz w:val="20"/>
                <w:szCs w:val="20"/>
              </w:rPr>
              <w:t>Task Inventory</w:t>
            </w:r>
          </w:p>
        </w:tc>
        <w:tc>
          <w:tcPr>
            <w:tcW w:w="7539" w:type="dxa"/>
            <w:shd w:val="clear" w:color="auto" w:fill="FFFFFF" w:themeFill="background1"/>
            <w:vAlign w:val="center"/>
          </w:tcPr>
          <w:p w14:paraId="7B7E1950" w14:textId="77777777" w:rsidR="005E0514" w:rsidRPr="000A76DF" w:rsidRDefault="005E0514" w:rsidP="008F1769">
            <w:pPr>
              <w:spacing w:before="60" w:after="100" w:line="260" w:lineRule="exact"/>
              <w:rPr>
                <w:rFonts w:ascii="Aptos" w:hAnsi="Aptos"/>
                <w:sz w:val="20"/>
                <w:szCs w:val="20"/>
              </w:rPr>
            </w:pPr>
            <w:r w:rsidRPr="000A76DF">
              <w:rPr>
                <w:rFonts w:ascii="Aptos" w:hAnsi="Aptos"/>
                <w:sz w:val="20"/>
                <w:szCs w:val="20"/>
              </w:rPr>
              <w:t xml:space="preserve">As you did for documenting an inventory of roles across your firm, you will need to develop a framework that identifies tasks that belong to each job. To set a definition at the outset, a task is the smallest unit of work. Your goal is to take each job that you have built an inventory </w:t>
            </w:r>
            <w:proofErr w:type="gramStart"/>
            <w:r w:rsidRPr="000A76DF">
              <w:rPr>
                <w:rFonts w:ascii="Aptos" w:hAnsi="Aptos"/>
                <w:sz w:val="20"/>
                <w:szCs w:val="20"/>
              </w:rPr>
              <w:t>of, and</w:t>
            </w:r>
            <w:proofErr w:type="gramEnd"/>
            <w:r w:rsidRPr="000A76DF">
              <w:rPr>
                <w:rFonts w:ascii="Aptos" w:hAnsi="Aptos"/>
                <w:sz w:val="20"/>
                <w:szCs w:val="20"/>
              </w:rPr>
              <w:t xml:space="preserve"> break down the role into this smallest unit of work. It is important to use your best judgment in identifying tasks. It would not be useful to be so deep and granular in your task identification that it dilutes the importance of the task. At the same time, you cannot be so high-level that the task itself is a combination of several other tasks, thereby losing the importance of these constituent tasks. </w:t>
            </w:r>
          </w:p>
          <w:p w14:paraId="2F9E0E5F" w14:textId="77777777" w:rsidR="005E0514" w:rsidRDefault="005E0514" w:rsidP="008F1769">
            <w:pPr>
              <w:spacing w:before="60" w:after="100" w:line="260" w:lineRule="exact"/>
              <w:rPr>
                <w:rFonts w:ascii="Aptos" w:hAnsi="Aptos"/>
                <w:sz w:val="20"/>
                <w:szCs w:val="20"/>
              </w:rPr>
            </w:pPr>
            <w:r w:rsidRPr="000A76DF">
              <w:rPr>
                <w:rFonts w:ascii="Aptos" w:hAnsi="Aptos"/>
                <w:sz w:val="20"/>
                <w:szCs w:val="20"/>
              </w:rPr>
              <w:t>As with the creation of the job inventory, this step should yield a task inventory framework. While you should capture task details that make the most sense to you and your firm, the following are some of the most probable task details that you would seek to document:</w:t>
            </w:r>
          </w:p>
          <w:p w14:paraId="345377FF" w14:textId="24274EAF" w:rsidR="005E0514" w:rsidRDefault="005E0514" w:rsidP="00B97A2F">
            <w:pPr>
              <w:pStyle w:val="ListParagraph"/>
              <w:numPr>
                <w:ilvl w:val="0"/>
                <w:numId w:val="19"/>
              </w:numPr>
              <w:spacing w:before="60" w:after="120" w:line="260" w:lineRule="exact"/>
              <w:rPr>
                <w:rFonts w:ascii="Aptos" w:hAnsi="Aptos"/>
                <w:sz w:val="20"/>
                <w:szCs w:val="20"/>
              </w:rPr>
            </w:pPr>
            <w:r w:rsidRPr="005E0514">
              <w:rPr>
                <w:rFonts w:ascii="Aptos" w:hAnsi="Aptos"/>
                <w:b/>
                <w:bCs/>
                <w:sz w:val="20"/>
                <w:szCs w:val="20"/>
              </w:rPr>
              <w:t>Name:</w:t>
            </w:r>
            <w:r w:rsidRPr="005E0514">
              <w:rPr>
                <w:rFonts w:ascii="Aptos" w:hAnsi="Aptos"/>
                <w:sz w:val="20"/>
                <w:szCs w:val="20"/>
              </w:rPr>
              <w:t xml:space="preserve"> Name of the task. Please ensure the name is succinct but accurately describes the task. Acronyms are strongly discouraged, as are esoteric “inside baseball” names. </w:t>
            </w:r>
          </w:p>
          <w:p w14:paraId="0CD8B867" w14:textId="77777777" w:rsidR="005E0514" w:rsidRPr="000A76DF" w:rsidRDefault="005E0514" w:rsidP="00B97A2F">
            <w:pPr>
              <w:pStyle w:val="ListParagraph"/>
              <w:numPr>
                <w:ilvl w:val="0"/>
                <w:numId w:val="19"/>
              </w:numPr>
              <w:spacing w:before="60" w:after="120" w:line="260" w:lineRule="exact"/>
              <w:rPr>
                <w:rFonts w:ascii="Aptos" w:hAnsi="Aptos"/>
                <w:sz w:val="20"/>
                <w:szCs w:val="20"/>
              </w:rPr>
            </w:pPr>
            <w:r w:rsidRPr="000A76DF">
              <w:rPr>
                <w:rFonts w:ascii="Aptos" w:hAnsi="Aptos"/>
                <w:b/>
                <w:bCs/>
                <w:sz w:val="20"/>
                <w:szCs w:val="20"/>
              </w:rPr>
              <w:t xml:space="preserve">Description: </w:t>
            </w:r>
            <w:r w:rsidRPr="000A76DF">
              <w:rPr>
                <w:rFonts w:ascii="Aptos" w:hAnsi="Aptos"/>
                <w:sz w:val="20"/>
                <w:szCs w:val="20"/>
              </w:rPr>
              <w:t xml:space="preserve">Brief description of the task itself. You should use this section to document details about the steps involved in accomplishing the task.  </w:t>
            </w:r>
          </w:p>
          <w:p w14:paraId="7127012F" w14:textId="77777777" w:rsidR="005E0514" w:rsidRPr="000A76DF" w:rsidRDefault="005E0514" w:rsidP="00B97A2F">
            <w:pPr>
              <w:pStyle w:val="ListParagraph"/>
              <w:numPr>
                <w:ilvl w:val="0"/>
                <w:numId w:val="19"/>
              </w:numPr>
              <w:spacing w:before="60" w:after="120" w:line="260" w:lineRule="exact"/>
              <w:rPr>
                <w:rFonts w:ascii="Aptos" w:hAnsi="Aptos"/>
                <w:sz w:val="20"/>
                <w:szCs w:val="20"/>
              </w:rPr>
            </w:pPr>
            <w:r w:rsidRPr="000A76DF">
              <w:rPr>
                <w:rFonts w:ascii="Aptos" w:hAnsi="Aptos"/>
                <w:b/>
                <w:bCs/>
                <w:sz w:val="20"/>
                <w:szCs w:val="20"/>
              </w:rPr>
              <w:t>Completion:</w:t>
            </w:r>
            <w:r w:rsidRPr="000A76DF">
              <w:rPr>
                <w:rFonts w:ascii="Aptos" w:hAnsi="Aptos"/>
                <w:sz w:val="20"/>
                <w:szCs w:val="20"/>
              </w:rPr>
              <w:t xml:space="preserve"> Extending the above, document how you know that this task is complete. In other words, what is the “definition of done” is for this task. Are there metrics or KPIs being maintained to indicate what task completion means.</w:t>
            </w:r>
          </w:p>
          <w:p w14:paraId="00656A01" w14:textId="77777777" w:rsidR="005E0514" w:rsidRPr="000A76DF" w:rsidRDefault="005E0514" w:rsidP="00B97A2F">
            <w:pPr>
              <w:pStyle w:val="ListParagraph"/>
              <w:numPr>
                <w:ilvl w:val="0"/>
                <w:numId w:val="19"/>
              </w:numPr>
              <w:spacing w:before="60" w:after="120" w:line="260" w:lineRule="exact"/>
              <w:rPr>
                <w:rFonts w:ascii="Aptos" w:hAnsi="Aptos"/>
                <w:sz w:val="20"/>
                <w:szCs w:val="20"/>
              </w:rPr>
            </w:pPr>
            <w:r w:rsidRPr="000A76DF">
              <w:rPr>
                <w:rFonts w:ascii="Aptos" w:hAnsi="Aptos"/>
                <w:b/>
                <w:bCs/>
                <w:sz w:val="20"/>
                <w:szCs w:val="20"/>
              </w:rPr>
              <w:t>Time:</w:t>
            </w:r>
            <w:r w:rsidRPr="000A76DF">
              <w:rPr>
                <w:rFonts w:ascii="Aptos" w:hAnsi="Aptos"/>
                <w:sz w:val="20"/>
                <w:szCs w:val="20"/>
              </w:rPr>
              <w:t xml:space="preserve"> Record the average time an employee in the specific role being evaluated spends on each task.</w:t>
            </w:r>
          </w:p>
          <w:p w14:paraId="43A3096D" w14:textId="762F9EB0" w:rsidR="005E0514" w:rsidRPr="000A76DF" w:rsidRDefault="005E0514" w:rsidP="00B97A2F">
            <w:pPr>
              <w:pStyle w:val="ListParagraph"/>
              <w:numPr>
                <w:ilvl w:val="0"/>
                <w:numId w:val="19"/>
              </w:numPr>
              <w:spacing w:before="60" w:after="120" w:line="260" w:lineRule="exact"/>
              <w:rPr>
                <w:rFonts w:ascii="Aptos" w:hAnsi="Aptos"/>
                <w:sz w:val="20"/>
                <w:szCs w:val="20"/>
              </w:rPr>
            </w:pPr>
            <w:r w:rsidRPr="005E0514">
              <w:rPr>
                <w:rFonts w:ascii="Aptos" w:hAnsi="Aptos"/>
                <w:b/>
                <w:bCs/>
                <w:sz w:val="20"/>
                <w:szCs w:val="20"/>
              </w:rPr>
              <w:t>Frequency:</w:t>
            </w:r>
            <w:r w:rsidRPr="005E0514">
              <w:rPr>
                <w:rFonts w:ascii="Aptos" w:hAnsi="Aptos"/>
                <w:sz w:val="20"/>
                <w:szCs w:val="20"/>
              </w:rPr>
              <w:t xml:space="preserve"> How often is this task performed (daily, weekly, monthly, annually)?</w:t>
            </w:r>
          </w:p>
        </w:tc>
      </w:tr>
      <w:tr w:rsidR="00C0579C" w:rsidRPr="0021222B" w14:paraId="0C4BD4C9" w14:textId="77777777" w:rsidTr="00DD5918">
        <w:trPr>
          <w:trHeight w:val="2546"/>
        </w:trPr>
        <w:tc>
          <w:tcPr>
            <w:tcW w:w="1811" w:type="dxa"/>
            <w:tcBorders>
              <w:bottom w:val="single" w:sz="4" w:space="0" w:color="FFFFFF" w:themeColor="background1"/>
            </w:tcBorders>
            <w:shd w:val="clear" w:color="auto" w:fill="008599"/>
            <w:vAlign w:val="center"/>
          </w:tcPr>
          <w:p w14:paraId="4ADFF5E6" w14:textId="77777777" w:rsidR="00C0579C" w:rsidRPr="000A76DF" w:rsidRDefault="00C0579C" w:rsidP="005E0514">
            <w:pPr>
              <w:spacing w:before="60" w:after="60" w:line="260" w:lineRule="exact"/>
              <w:rPr>
                <w:rFonts w:ascii="Aptos" w:hAnsi="Aptos"/>
                <w:b/>
                <w:bCs/>
                <w:i/>
                <w:iCs/>
                <w:sz w:val="20"/>
                <w:szCs w:val="20"/>
              </w:rPr>
            </w:pPr>
            <w:r w:rsidRPr="005E0514">
              <w:rPr>
                <w:rFonts w:ascii="Aptos" w:hAnsi="Aptos"/>
                <w:b/>
                <w:bCs/>
                <w:i/>
                <w:iCs/>
                <w:color w:val="FFFFFF" w:themeColor="background1"/>
                <w:sz w:val="20"/>
                <w:szCs w:val="20"/>
              </w:rPr>
              <w:lastRenderedPageBreak/>
              <w:t>Task Inventory</w:t>
            </w:r>
          </w:p>
        </w:tc>
        <w:tc>
          <w:tcPr>
            <w:tcW w:w="7539" w:type="dxa"/>
            <w:shd w:val="clear" w:color="auto" w:fill="E2DED9" w:themeFill="background2"/>
            <w:vAlign w:val="center"/>
          </w:tcPr>
          <w:p w14:paraId="2C19765A" w14:textId="77777777" w:rsidR="005D53D5" w:rsidRDefault="00C0579C" w:rsidP="007112C4">
            <w:pPr>
              <w:pStyle w:val="ListParagraph"/>
              <w:numPr>
                <w:ilvl w:val="0"/>
                <w:numId w:val="19"/>
              </w:numPr>
              <w:spacing w:before="60" w:after="360" w:line="240" w:lineRule="exact"/>
              <w:rPr>
                <w:rFonts w:ascii="Aptos" w:hAnsi="Aptos"/>
                <w:sz w:val="20"/>
                <w:szCs w:val="20"/>
              </w:rPr>
            </w:pPr>
            <w:r w:rsidRPr="005D53D5">
              <w:rPr>
                <w:rFonts w:ascii="Aptos" w:hAnsi="Aptos"/>
                <w:b/>
                <w:bCs/>
                <w:sz w:val="20"/>
                <w:szCs w:val="20"/>
              </w:rPr>
              <w:t>Technology Used:</w:t>
            </w:r>
            <w:r w:rsidRPr="005D53D5">
              <w:rPr>
                <w:rFonts w:ascii="Aptos" w:hAnsi="Aptos"/>
                <w:sz w:val="20"/>
                <w:szCs w:val="20"/>
              </w:rPr>
              <w:t xml:space="preserve"> Identify technologies/platforms that are used to perform the task. Documenting the use of technology, AI, or any automation that is currently in place will help in identifying which tasks are already partially automated and where AI can further enhance performance.</w:t>
            </w:r>
          </w:p>
          <w:p w14:paraId="01DE84B0" w14:textId="465AFFF0" w:rsidR="00C0579C" w:rsidRPr="005D53D5" w:rsidRDefault="00C0579C" w:rsidP="007112C4">
            <w:pPr>
              <w:pStyle w:val="ListParagraph"/>
              <w:numPr>
                <w:ilvl w:val="0"/>
                <w:numId w:val="19"/>
              </w:numPr>
              <w:spacing w:before="60" w:after="360" w:line="240" w:lineRule="exact"/>
              <w:rPr>
                <w:rFonts w:ascii="Aptos" w:hAnsi="Aptos"/>
                <w:sz w:val="20"/>
                <w:szCs w:val="20"/>
              </w:rPr>
            </w:pPr>
            <w:r w:rsidRPr="005D53D5">
              <w:rPr>
                <w:rFonts w:ascii="Aptos" w:hAnsi="Aptos"/>
                <w:b/>
                <w:bCs/>
                <w:sz w:val="20"/>
                <w:szCs w:val="20"/>
              </w:rPr>
              <w:t>Dependencies Upstream:</w:t>
            </w:r>
            <w:r w:rsidRPr="005D53D5">
              <w:rPr>
                <w:rFonts w:ascii="Aptos" w:hAnsi="Aptos"/>
                <w:sz w:val="20"/>
                <w:szCs w:val="20"/>
              </w:rPr>
              <w:t xml:space="preserve"> Note if the task is dependent on other tasks or processes that precede it.</w:t>
            </w:r>
          </w:p>
          <w:p w14:paraId="01E26CD2" w14:textId="77777777" w:rsidR="00C0579C" w:rsidRPr="000A76DF" w:rsidRDefault="00C0579C" w:rsidP="00B97A2F">
            <w:pPr>
              <w:pStyle w:val="ListParagraph"/>
              <w:numPr>
                <w:ilvl w:val="0"/>
                <w:numId w:val="19"/>
              </w:numPr>
              <w:spacing w:before="60" w:after="360" w:line="240" w:lineRule="exact"/>
              <w:rPr>
                <w:rFonts w:ascii="Aptos" w:hAnsi="Aptos"/>
                <w:sz w:val="20"/>
                <w:szCs w:val="20"/>
              </w:rPr>
            </w:pPr>
            <w:r w:rsidRPr="000A76DF">
              <w:rPr>
                <w:rFonts w:ascii="Aptos" w:hAnsi="Aptos"/>
                <w:b/>
                <w:bCs/>
                <w:sz w:val="20"/>
                <w:szCs w:val="20"/>
              </w:rPr>
              <w:t>Dependencies Downstream:</w:t>
            </w:r>
            <w:r w:rsidRPr="000A76DF">
              <w:rPr>
                <w:rFonts w:ascii="Aptos" w:hAnsi="Aptos"/>
                <w:sz w:val="20"/>
                <w:szCs w:val="20"/>
              </w:rPr>
              <w:t xml:space="preserve"> Note if the task is dependent on other tasks or processes that succeed it.</w:t>
            </w:r>
          </w:p>
          <w:p w14:paraId="430625C3" w14:textId="77777777" w:rsidR="00C0579C" w:rsidRDefault="00C0579C" w:rsidP="00B97A2F">
            <w:pPr>
              <w:pStyle w:val="ListParagraph"/>
              <w:numPr>
                <w:ilvl w:val="0"/>
                <w:numId w:val="19"/>
              </w:numPr>
              <w:spacing w:before="60" w:after="360" w:line="240" w:lineRule="exact"/>
              <w:rPr>
                <w:rFonts w:ascii="Aptos" w:hAnsi="Aptos"/>
                <w:sz w:val="20"/>
                <w:szCs w:val="20"/>
              </w:rPr>
            </w:pPr>
            <w:r w:rsidRPr="000A76DF">
              <w:rPr>
                <w:rFonts w:ascii="Aptos" w:hAnsi="Aptos"/>
                <w:b/>
                <w:bCs/>
                <w:sz w:val="20"/>
                <w:szCs w:val="20"/>
              </w:rPr>
              <w:t>Task Ownership:</w:t>
            </w:r>
            <w:r w:rsidRPr="000A76DF">
              <w:rPr>
                <w:rFonts w:ascii="Aptos" w:hAnsi="Aptos"/>
                <w:sz w:val="20"/>
                <w:szCs w:val="20"/>
              </w:rPr>
              <w:t xml:space="preserve"> Identify what role/s typically performs this task. Note that you will invariably find overlap and duplication of tasks being performed by role/s across your enterprise. A task can is associated to one role, but many roles can perform the same or similar tasks. These are not necessarily duplicative in nature and might be a required function of that specific role. </w:t>
            </w:r>
          </w:p>
          <w:p w14:paraId="694EBA3E" w14:textId="59C544AB" w:rsidR="00C0579C" w:rsidRPr="000A76DF" w:rsidRDefault="00C0579C" w:rsidP="00B97A2F">
            <w:pPr>
              <w:pStyle w:val="ListParagraph"/>
              <w:numPr>
                <w:ilvl w:val="0"/>
                <w:numId w:val="19"/>
              </w:numPr>
              <w:spacing w:before="60" w:after="120" w:line="240" w:lineRule="exact"/>
              <w:rPr>
                <w:rFonts w:ascii="Aptos" w:hAnsi="Aptos"/>
                <w:b/>
                <w:bCs/>
                <w:sz w:val="20"/>
                <w:szCs w:val="20"/>
              </w:rPr>
            </w:pPr>
            <w:r w:rsidRPr="000A76DF">
              <w:rPr>
                <w:rFonts w:ascii="Aptos" w:hAnsi="Aptos"/>
                <w:b/>
                <w:bCs/>
                <w:sz w:val="20"/>
                <w:szCs w:val="20"/>
              </w:rPr>
              <w:t>Skill Level Required:</w:t>
            </w:r>
            <w:r w:rsidRPr="000A76DF">
              <w:rPr>
                <w:rFonts w:ascii="Aptos" w:hAnsi="Aptos"/>
                <w:sz w:val="20"/>
                <w:szCs w:val="20"/>
              </w:rPr>
              <w:t xml:space="preserve"> Evaluate the level of skill required to accomplish this task and classify that skill level into either low, medium, or high.</w:t>
            </w:r>
          </w:p>
        </w:tc>
      </w:tr>
      <w:tr w:rsidR="005E0514" w:rsidRPr="0021222B" w14:paraId="5130B7A4" w14:textId="77777777" w:rsidTr="004A0410">
        <w:trPr>
          <w:trHeight w:val="2644"/>
        </w:trPr>
        <w:tc>
          <w:tcPr>
            <w:tcW w:w="1811" w:type="dxa"/>
            <w:tcBorders>
              <w:top w:val="single" w:sz="4" w:space="0" w:color="FFFFFF" w:themeColor="background1"/>
            </w:tcBorders>
            <w:shd w:val="clear" w:color="auto" w:fill="008599"/>
            <w:vAlign w:val="center"/>
          </w:tcPr>
          <w:p w14:paraId="00F2C387" w14:textId="2654E5B3" w:rsidR="005E0514" w:rsidRPr="005E0514" w:rsidRDefault="005E0514" w:rsidP="00201F68">
            <w:pPr>
              <w:rPr>
                <w:rFonts w:ascii="Aptos" w:hAnsi="Aptos"/>
                <w:b/>
                <w:bCs/>
                <w:i/>
                <w:iCs/>
                <w:sz w:val="20"/>
                <w:szCs w:val="20"/>
              </w:rPr>
            </w:pPr>
            <w:r w:rsidRPr="004A0410">
              <w:rPr>
                <w:rFonts w:ascii="Aptos" w:hAnsi="Aptos"/>
                <w:b/>
                <w:bCs/>
                <w:i/>
                <w:iCs/>
                <w:color w:val="FFFFFF" w:themeColor="background1"/>
                <w:sz w:val="20"/>
                <w:szCs w:val="20"/>
              </w:rPr>
              <w:t>Task Classification and Categorization</w:t>
            </w:r>
          </w:p>
        </w:tc>
        <w:tc>
          <w:tcPr>
            <w:tcW w:w="7539" w:type="dxa"/>
            <w:shd w:val="clear" w:color="auto" w:fill="FFFFFF" w:themeFill="background1"/>
            <w:vAlign w:val="center"/>
          </w:tcPr>
          <w:p w14:paraId="726F4423" w14:textId="77777777" w:rsidR="005E0514" w:rsidRPr="005E0514" w:rsidRDefault="005E0514" w:rsidP="00B97A2F">
            <w:pPr>
              <w:spacing w:before="60" w:after="100" w:line="240" w:lineRule="exact"/>
              <w:rPr>
                <w:rFonts w:ascii="Aptos" w:hAnsi="Aptos"/>
                <w:sz w:val="20"/>
                <w:szCs w:val="20"/>
              </w:rPr>
            </w:pPr>
            <w:r w:rsidRPr="005E0514">
              <w:rPr>
                <w:rFonts w:ascii="Aptos" w:hAnsi="Aptos"/>
                <w:sz w:val="20"/>
                <w:szCs w:val="20"/>
              </w:rPr>
              <w:t xml:space="preserve">The next step, after a holistic inventory of tasks that are associated with each role is complete, is to categorize/classify these tasks. </w:t>
            </w:r>
          </w:p>
          <w:p w14:paraId="3195ED4C" w14:textId="766463F9" w:rsidR="005E0514" w:rsidRPr="005E0514" w:rsidRDefault="005E0514" w:rsidP="00B97A2F">
            <w:pPr>
              <w:spacing w:before="60" w:line="240" w:lineRule="exact"/>
              <w:rPr>
                <w:rFonts w:ascii="Aptos" w:hAnsi="Aptos"/>
                <w:sz w:val="20"/>
                <w:szCs w:val="20"/>
              </w:rPr>
            </w:pPr>
            <w:r w:rsidRPr="005E0514">
              <w:rPr>
                <w:rFonts w:ascii="Aptos" w:hAnsi="Aptos"/>
                <w:b/>
                <w:bCs/>
                <w:sz w:val="20"/>
                <w:szCs w:val="20"/>
              </w:rPr>
              <w:t xml:space="preserve">a. Task Classification: </w:t>
            </w:r>
            <w:r w:rsidRPr="005E0514">
              <w:rPr>
                <w:rFonts w:ascii="Aptos" w:hAnsi="Aptos"/>
                <w:sz w:val="20"/>
                <w:szCs w:val="20"/>
              </w:rPr>
              <w:t xml:space="preserve">You can classify tasks and segment them based on their complexity and their potential to be augmented with AI. You are free to add/edit these task classifications, but for the purposes of simplicity, it is ideal to classify tasks into one of three segments as below. Note that one determinant of a task’s complexity </w:t>
            </w:r>
            <w:r w:rsidR="009F0AAF">
              <w:rPr>
                <w:rFonts w:ascii="Aptos" w:hAnsi="Aptos"/>
                <w:sz w:val="20"/>
                <w:szCs w:val="20"/>
              </w:rPr>
              <w:br/>
            </w:r>
            <w:r w:rsidRPr="005E0514">
              <w:rPr>
                <w:rFonts w:ascii="Aptos" w:hAnsi="Aptos"/>
                <w:sz w:val="20"/>
                <w:szCs w:val="20"/>
              </w:rPr>
              <w:t>is how impactful the task is to downstream tasks, and how influenced it is by upstream ones.</w:t>
            </w:r>
          </w:p>
          <w:p w14:paraId="5FBD5CBE" w14:textId="77777777" w:rsidR="005E0514" w:rsidRPr="005E0514" w:rsidRDefault="005E0514" w:rsidP="00B97A2F">
            <w:pPr>
              <w:spacing w:before="60" w:after="120" w:line="240" w:lineRule="exact"/>
              <w:ind w:left="331"/>
              <w:rPr>
                <w:rFonts w:ascii="Aptos" w:hAnsi="Aptos"/>
                <w:sz w:val="20"/>
                <w:szCs w:val="20"/>
              </w:rPr>
            </w:pPr>
            <w:r w:rsidRPr="005E0514">
              <w:rPr>
                <w:rFonts w:ascii="Aptos" w:hAnsi="Aptos"/>
                <w:b/>
                <w:bCs/>
                <w:sz w:val="20"/>
                <w:szCs w:val="20"/>
              </w:rPr>
              <w:t>I. Simple Complexity:</w:t>
            </w:r>
            <w:r w:rsidRPr="005E0514">
              <w:rPr>
                <w:rFonts w:ascii="Aptos" w:hAnsi="Aptos"/>
                <w:sz w:val="20"/>
                <w:szCs w:val="20"/>
              </w:rPr>
              <w:t xml:space="preserve"> Simple tasks are those that can be easily automated with AI. These types of tasks adhere to established, repeatable patterns, render predictable decisions, and follow the same set of processes with minimal variation and a minimal need for human interpretation. These include processing customer contract information, data entry, generation of reports, processing of applications, scheduling meetings, capturing meeting minutes, summarizing documents, etc. </w:t>
            </w:r>
          </w:p>
          <w:p w14:paraId="7E9BC095" w14:textId="77777777" w:rsidR="005E0514" w:rsidRPr="005E0514" w:rsidRDefault="005E0514" w:rsidP="005E0514">
            <w:pPr>
              <w:spacing w:line="240" w:lineRule="exact"/>
              <w:ind w:left="331"/>
              <w:rPr>
                <w:rFonts w:ascii="Aptos" w:hAnsi="Aptos"/>
                <w:sz w:val="20"/>
                <w:szCs w:val="20"/>
              </w:rPr>
            </w:pPr>
            <w:r w:rsidRPr="005E0514">
              <w:rPr>
                <w:rFonts w:ascii="Aptos" w:hAnsi="Aptos"/>
                <w:b/>
                <w:bCs/>
                <w:sz w:val="20"/>
                <w:szCs w:val="20"/>
              </w:rPr>
              <w:t>II. Medium Complexity:</w:t>
            </w:r>
            <w:r w:rsidRPr="005E0514">
              <w:rPr>
                <w:rFonts w:ascii="Aptos" w:hAnsi="Aptos"/>
                <w:sz w:val="20"/>
                <w:szCs w:val="20"/>
              </w:rPr>
              <w:t xml:space="preserve"> Tasks classified as medium complexity require a moderate amount of human-led decision-making. While humans are required to help complete the accomplishment of the task via human-led problem-solving, these tasks are still structured enough to be partially automated. These tasks require some analysis, and/or human decision-making and intervention. They generally follow some pre-established </w:t>
            </w:r>
            <w:proofErr w:type="gramStart"/>
            <w:r w:rsidRPr="005E0514">
              <w:rPr>
                <w:rFonts w:ascii="Aptos" w:hAnsi="Aptos"/>
                <w:sz w:val="20"/>
                <w:szCs w:val="20"/>
              </w:rPr>
              <w:t>patterns, but</w:t>
            </w:r>
            <w:proofErr w:type="gramEnd"/>
            <w:r w:rsidRPr="005E0514">
              <w:rPr>
                <w:rFonts w:ascii="Aptos" w:hAnsi="Aptos"/>
                <w:sz w:val="20"/>
                <w:szCs w:val="20"/>
              </w:rPr>
              <w:t xml:space="preserve"> can require contextual interpretation and human intervention. An example of a medium complexity task is conducting a preliminary applicant risk assessment by using a predefined risk </w:t>
            </w:r>
            <w:proofErr w:type="gramStart"/>
            <w:r w:rsidRPr="005E0514">
              <w:rPr>
                <w:rFonts w:ascii="Aptos" w:hAnsi="Aptos"/>
                <w:sz w:val="20"/>
                <w:szCs w:val="20"/>
              </w:rPr>
              <w:t>matrix, or</w:t>
            </w:r>
            <w:proofErr w:type="gramEnd"/>
            <w:r w:rsidRPr="005E0514">
              <w:rPr>
                <w:rFonts w:ascii="Aptos" w:hAnsi="Aptos"/>
                <w:sz w:val="20"/>
                <w:szCs w:val="20"/>
              </w:rPr>
              <w:t xml:space="preserve"> underwriting within specified guidelines. </w:t>
            </w:r>
          </w:p>
          <w:p w14:paraId="7C43D434" w14:textId="77777777" w:rsidR="005E0514" w:rsidRPr="005E0514" w:rsidRDefault="005E0514" w:rsidP="005E0514">
            <w:pPr>
              <w:spacing w:line="240" w:lineRule="exact"/>
              <w:rPr>
                <w:rFonts w:ascii="Aptos" w:hAnsi="Aptos"/>
                <w:sz w:val="20"/>
                <w:szCs w:val="20"/>
              </w:rPr>
            </w:pPr>
          </w:p>
        </w:tc>
      </w:tr>
    </w:tbl>
    <w:p w14:paraId="06A65100" w14:textId="77777777" w:rsidR="00CC2993" w:rsidRDefault="00CC2993">
      <w:r>
        <w:br w:type="page"/>
      </w:r>
    </w:p>
    <w:tbl>
      <w:tblPr>
        <w:tblStyle w:val="TableGrid"/>
        <w:tblW w:w="0" w:type="auto"/>
        <w:tblLook w:val="04A0" w:firstRow="1" w:lastRow="0" w:firstColumn="1" w:lastColumn="0" w:noHBand="0" w:noVBand="1"/>
      </w:tblPr>
      <w:tblGrid>
        <w:gridCol w:w="1811"/>
        <w:gridCol w:w="7539"/>
      </w:tblGrid>
      <w:tr w:rsidR="00797099" w:rsidRPr="0021222B" w14:paraId="5A1C1385" w14:textId="77777777" w:rsidTr="00797099">
        <w:trPr>
          <w:trHeight w:val="440"/>
        </w:trPr>
        <w:tc>
          <w:tcPr>
            <w:tcW w:w="9350" w:type="dxa"/>
            <w:gridSpan w:val="2"/>
            <w:shd w:val="clear" w:color="auto" w:fill="005F9E"/>
            <w:vAlign w:val="center"/>
          </w:tcPr>
          <w:p w14:paraId="146AA3D6" w14:textId="2D3A3785" w:rsidR="00797099" w:rsidRPr="00797099" w:rsidRDefault="00797099" w:rsidP="00797099">
            <w:pPr>
              <w:spacing w:before="60" w:after="60" w:line="240" w:lineRule="exact"/>
              <w:ind w:left="-14"/>
              <w:rPr>
                <w:rFonts w:ascii="Aptos" w:hAnsi="Aptos"/>
                <w:b/>
                <w:bCs/>
                <w:i/>
                <w:iCs/>
                <w:sz w:val="20"/>
                <w:szCs w:val="20"/>
              </w:rPr>
            </w:pPr>
            <w:proofErr w:type="spellStart"/>
            <w:r w:rsidRPr="00797099">
              <w:rPr>
                <w:rFonts w:ascii="Aptos" w:hAnsi="Aptos"/>
                <w:i/>
                <w:iCs/>
                <w:color w:val="FFFFFF" w:themeColor="background1"/>
                <w:sz w:val="20"/>
                <w:szCs w:val="20"/>
              </w:rPr>
              <w:lastRenderedPageBreak/>
              <w:t>i</w:t>
            </w:r>
            <w:proofErr w:type="spellEnd"/>
            <w:r w:rsidRPr="00797099">
              <w:rPr>
                <w:rFonts w:ascii="Aptos" w:hAnsi="Aptos"/>
                <w:i/>
                <w:iCs/>
                <w:color w:val="FFFFFF" w:themeColor="background1"/>
                <w:sz w:val="20"/>
                <w:szCs w:val="20"/>
              </w:rPr>
              <w:t>. Task Inventory</w:t>
            </w:r>
          </w:p>
        </w:tc>
      </w:tr>
      <w:tr w:rsidR="00C0579C" w:rsidRPr="0021222B" w14:paraId="17EF062D" w14:textId="77777777" w:rsidTr="00DD5918">
        <w:trPr>
          <w:trHeight w:val="2644"/>
        </w:trPr>
        <w:tc>
          <w:tcPr>
            <w:tcW w:w="1811" w:type="dxa"/>
            <w:shd w:val="clear" w:color="auto" w:fill="008599"/>
            <w:vAlign w:val="center"/>
          </w:tcPr>
          <w:p w14:paraId="542EEAF3" w14:textId="3A27098E" w:rsidR="00C0579C" w:rsidRPr="005E0514" w:rsidRDefault="00C0579C" w:rsidP="00201F68">
            <w:pPr>
              <w:rPr>
                <w:rFonts w:ascii="Aptos" w:hAnsi="Aptos"/>
                <w:b/>
                <w:bCs/>
                <w:i/>
                <w:iCs/>
                <w:sz w:val="20"/>
                <w:szCs w:val="20"/>
              </w:rPr>
            </w:pPr>
            <w:r w:rsidRPr="00234437">
              <w:rPr>
                <w:rFonts w:ascii="Aptos" w:hAnsi="Aptos"/>
                <w:b/>
                <w:bCs/>
                <w:i/>
                <w:iCs/>
                <w:color w:val="FFFFFF" w:themeColor="background1"/>
                <w:sz w:val="20"/>
                <w:szCs w:val="20"/>
              </w:rPr>
              <w:t>Task Classification and Categorization</w:t>
            </w:r>
          </w:p>
        </w:tc>
        <w:tc>
          <w:tcPr>
            <w:tcW w:w="7539" w:type="dxa"/>
            <w:shd w:val="clear" w:color="auto" w:fill="E2DED9" w:themeFill="background2"/>
            <w:vAlign w:val="center"/>
          </w:tcPr>
          <w:p w14:paraId="0FFF5A42" w14:textId="77777777" w:rsidR="00C0579C" w:rsidRPr="005E0514" w:rsidRDefault="00C0579C" w:rsidP="00234437">
            <w:pPr>
              <w:spacing w:before="120" w:after="120" w:line="240" w:lineRule="exact"/>
              <w:ind w:left="331"/>
              <w:rPr>
                <w:rFonts w:ascii="Aptos" w:hAnsi="Aptos"/>
                <w:sz w:val="20"/>
                <w:szCs w:val="20"/>
              </w:rPr>
            </w:pPr>
            <w:r w:rsidRPr="005E0514">
              <w:rPr>
                <w:rFonts w:ascii="Aptos" w:hAnsi="Aptos"/>
                <w:b/>
                <w:bCs/>
                <w:sz w:val="20"/>
                <w:szCs w:val="20"/>
              </w:rPr>
              <w:t>III. High Complexity:</w:t>
            </w:r>
            <w:r w:rsidRPr="005E0514">
              <w:rPr>
                <w:rFonts w:ascii="Aptos" w:hAnsi="Aptos"/>
                <w:sz w:val="20"/>
                <w:szCs w:val="20"/>
              </w:rPr>
              <w:t xml:space="preserve"> Inherently human attributes are required for successful and complete execution of these tasks. These tasks involve emotional intelligence, innovative thinking, or high-level decision-making that factors in experience and human judgment along with supporting data. These tasks might necessitate an adaptability to new contexts, something humans </w:t>
            </w:r>
            <w:proofErr w:type="gramStart"/>
            <w:r w:rsidRPr="005E0514">
              <w:rPr>
                <w:rFonts w:ascii="Aptos" w:hAnsi="Aptos"/>
                <w:sz w:val="20"/>
                <w:szCs w:val="20"/>
              </w:rPr>
              <w:t>are capable of doing</w:t>
            </w:r>
            <w:proofErr w:type="gramEnd"/>
            <w:r w:rsidRPr="005E0514">
              <w:rPr>
                <w:rFonts w:ascii="Aptos" w:hAnsi="Aptos"/>
                <w:sz w:val="20"/>
                <w:szCs w:val="20"/>
              </w:rPr>
              <w:t xml:space="preserve">, but something that is harder for AI to respond to. It is unlikely that these tasks can be fully automated by </w:t>
            </w:r>
            <w:proofErr w:type="gramStart"/>
            <w:r w:rsidRPr="005E0514">
              <w:rPr>
                <w:rFonts w:ascii="Aptos" w:hAnsi="Aptos"/>
                <w:sz w:val="20"/>
                <w:szCs w:val="20"/>
              </w:rPr>
              <w:t>AI, and</w:t>
            </w:r>
            <w:proofErr w:type="gramEnd"/>
            <w:r w:rsidRPr="005E0514">
              <w:rPr>
                <w:rFonts w:ascii="Aptos" w:hAnsi="Aptos"/>
                <w:sz w:val="20"/>
                <w:szCs w:val="20"/>
              </w:rPr>
              <w:t xml:space="preserve"> will always heavily rely on humans.</w:t>
            </w:r>
          </w:p>
          <w:p w14:paraId="0A9AF710" w14:textId="77777777" w:rsidR="00C0579C" w:rsidRPr="005E0514" w:rsidRDefault="00C0579C" w:rsidP="00234437">
            <w:pPr>
              <w:spacing w:before="120" w:after="120" w:line="240" w:lineRule="exact"/>
              <w:rPr>
                <w:rFonts w:ascii="Aptos" w:hAnsi="Aptos"/>
                <w:sz w:val="20"/>
                <w:szCs w:val="20"/>
              </w:rPr>
            </w:pPr>
            <w:r w:rsidRPr="005E0514">
              <w:rPr>
                <w:rFonts w:ascii="Aptos" w:hAnsi="Aptos"/>
                <w:b/>
                <w:bCs/>
                <w:sz w:val="20"/>
                <w:szCs w:val="20"/>
              </w:rPr>
              <w:t>b. Task Categorization:</w:t>
            </w:r>
            <w:r w:rsidRPr="005E0514">
              <w:rPr>
                <w:rFonts w:ascii="Aptos" w:hAnsi="Aptos"/>
                <w:sz w:val="20"/>
                <w:szCs w:val="20"/>
              </w:rPr>
              <w:t xml:space="preserve"> Once you classify tasks based on complexity, you can categorize tasks based on their type, that is, into tasks that are repetitive, rule-based, or require critical thinking. This will be helpful in identifying tasks that are prime candidates for AI-driven automation – that is, identifying the automation potential of these tasks. While you are free to use your discretion on the granularity on how you might categorize tasks, the following are some task types that you can base your exercise on. Note that the complexity classification segments are noted in parentheses:</w:t>
            </w:r>
          </w:p>
          <w:p w14:paraId="32090FCA" w14:textId="1272CCDF" w:rsidR="00C0579C" w:rsidRPr="005E0514" w:rsidRDefault="00C0579C" w:rsidP="00234437">
            <w:pPr>
              <w:spacing w:before="120" w:after="120" w:line="240" w:lineRule="exact"/>
              <w:ind w:left="331"/>
              <w:rPr>
                <w:rFonts w:ascii="Aptos" w:hAnsi="Aptos"/>
                <w:sz w:val="20"/>
                <w:szCs w:val="20"/>
              </w:rPr>
            </w:pPr>
            <w:r w:rsidRPr="005E0514">
              <w:rPr>
                <w:rFonts w:ascii="Aptos" w:hAnsi="Aptos"/>
                <w:b/>
                <w:bCs/>
                <w:sz w:val="20"/>
                <w:szCs w:val="20"/>
              </w:rPr>
              <w:t>I. HIGH AUTOMATION POTENTIA</w:t>
            </w:r>
            <w:r w:rsidRPr="00CC2993">
              <w:rPr>
                <w:rFonts w:ascii="Aptos" w:hAnsi="Aptos"/>
                <w:b/>
                <w:bCs/>
                <w:sz w:val="20"/>
                <w:szCs w:val="20"/>
              </w:rPr>
              <w:t xml:space="preserve">L </w:t>
            </w:r>
            <w:r w:rsidR="00CC2993" w:rsidRPr="00CC2993">
              <w:rPr>
                <w:rFonts w:ascii="Aptos" w:hAnsi="Aptos"/>
                <w:b/>
                <w:bCs/>
                <w:sz w:val="20"/>
                <w:szCs w:val="20"/>
              </w:rPr>
              <w:t>—</w:t>
            </w:r>
            <w:r w:rsidRPr="00CC2993">
              <w:rPr>
                <w:rFonts w:ascii="Aptos" w:hAnsi="Aptos"/>
                <w:b/>
                <w:bCs/>
                <w:sz w:val="20"/>
                <w:szCs w:val="20"/>
              </w:rPr>
              <w:t xml:space="preserve"> </w:t>
            </w:r>
            <w:r w:rsidRPr="005E0514">
              <w:rPr>
                <w:rFonts w:ascii="Aptos" w:hAnsi="Aptos"/>
                <w:b/>
                <w:bCs/>
                <w:sz w:val="20"/>
                <w:szCs w:val="20"/>
              </w:rPr>
              <w:t>Rote and Repeatable (SIMPLE COMPLEXITY):</w:t>
            </w:r>
            <w:r w:rsidRPr="005E0514">
              <w:rPr>
                <w:rFonts w:ascii="Aptos" w:hAnsi="Aptos"/>
                <w:sz w:val="20"/>
                <w:szCs w:val="20"/>
              </w:rPr>
              <w:t xml:space="preserve"> Tasks that are rote, repeatable, and operational in nature are prime candidates for automation by virtue of AI. Categorize tasks that are repetitive and standardized, and require little to no human oversight, human intervention, and decision-making. Data entry tasks such as entering customer data into a policy administration system, generation of documents such as insurance certificates, and pre-approval of applicants for certain products based on predetermined business rules are examples of such tasks.  </w:t>
            </w:r>
          </w:p>
          <w:p w14:paraId="08AC3BDA" w14:textId="3CAE0FA8" w:rsidR="00C0579C" w:rsidRPr="005E0514" w:rsidRDefault="00C0579C" w:rsidP="00234437">
            <w:pPr>
              <w:spacing w:before="120" w:after="120" w:line="240" w:lineRule="exact"/>
              <w:ind w:left="331"/>
              <w:rPr>
                <w:rFonts w:ascii="Aptos" w:hAnsi="Aptos"/>
                <w:sz w:val="20"/>
                <w:szCs w:val="20"/>
              </w:rPr>
            </w:pPr>
            <w:r w:rsidRPr="005E0514">
              <w:rPr>
                <w:rFonts w:ascii="Aptos" w:hAnsi="Aptos"/>
                <w:b/>
                <w:bCs/>
                <w:sz w:val="20"/>
                <w:szCs w:val="20"/>
              </w:rPr>
              <w:t xml:space="preserve">II. HIGH AUTOMATION POTENTIAL </w:t>
            </w:r>
            <w:r w:rsidR="00CC2993" w:rsidRPr="00CC2993">
              <w:rPr>
                <w:rFonts w:ascii="Aptos" w:hAnsi="Aptos"/>
                <w:b/>
                <w:bCs/>
                <w:sz w:val="20"/>
                <w:szCs w:val="20"/>
              </w:rPr>
              <w:t>—</w:t>
            </w:r>
            <w:r w:rsidRPr="005E0514">
              <w:rPr>
                <w:rFonts w:ascii="Aptos" w:hAnsi="Aptos"/>
                <w:b/>
                <w:bCs/>
                <w:sz w:val="20"/>
                <w:szCs w:val="20"/>
              </w:rPr>
              <w:t xml:space="preserve"> Threshold-Based Augmentation Candidates (SIMPLE TO MODERATE COMPLEXITY): </w:t>
            </w:r>
            <w:r w:rsidRPr="005E0514">
              <w:rPr>
                <w:rFonts w:ascii="Aptos" w:hAnsi="Aptos"/>
                <w:sz w:val="20"/>
                <w:szCs w:val="20"/>
              </w:rPr>
              <w:t>These are</w:t>
            </w:r>
            <w:r w:rsidRPr="005E0514">
              <w:rPr>
                <w:rFonts w:ascii="Aptos" w:hAnsi="Aptos"/>
                <w:b/>
                <w:bCs/>
                <w:sz w:val="20"/>
                <w:szCs w:val="20"/>
              </w:rPr>
              <w:t xml:space="preserve"> </w:t>
            </w:r>
            <w:r w:rsidRPr="005E0514">
              <w:rPr>
                <w:rFonts w:ascii="Aptos" w:hAnsi="Aptos"/>
                <w:sz w:val="20"/>
                <w:szCs w:val="20"/>
              </w:rPr>
              <w:t xml:space="preserve">tasks that follow a stringent, predetermined set of instructions, but might require limited or specific decision-making on these instructions. Approval of applicants for certain products, or approval of claims below specific thresholds, etc. are examples of tasks that adhere to a strict set of </w:t>
            </w:r>
            <w:proofErr w:type="gramStart"/>
            <w:r w:rsidRPr="005E0514">
              <w:rPr>
                <w:rFonts w:ascii="Aptos" w:hAnsi="Aptos"/>
                <w:sz w:val="20"/>
                <w:szCs w:val="20"/>
              </w:rPr>
              <w:t>rules, but</w:t>
            </w:r>
            <w:proofErr w:type="gramEnd"/>
            <w:r w:rsidRPr="005E0514">
              <w:rPr>
                <w:rFonts w:ascii="Aptos" w:hAnsi="Aptos"/>
                <w:sz w:val="20"/>
                <w:szCs w:val="20"/>
              </w:rPr>
              <w:t xml:space="preserve"> might require some human oversight and decision-making on the basis of these rules.</w:t>
            </w:r>
          </w:p>
          <w:p w14:paraId="31569D0E" w14:textId="735A34C9" w:rsidR="00C0579C" w:rsidRPr="005E0514" w:rsidRDefault="00C0579C" w:rsidP="00234437">
            <w:pPr>
              <w:spacing w:before="120" w:after="120" w:line="240" w:lineRule="exact"/>
              <w:ind w:left="331"/>
              <w:rPr>
                <w:rFonts w:ascii="Aptos" w:hAnsi="Aptos"/>
                <w:sz w:val="20"/>
                <w:szCs w:val="20"/>
              </w:rPr>
            </w:pPr>
            <w:r w:rsidRPr="005E0514">
              <w:rPr>
                <w:rFonts w:ascii="Aptos" w:hAnsi="Aptos"/>
                <w:b/>
                <w:bCs/>
                <w:sz w:val="20"/>
                <w:szCs w:val="20"/>
              </w:rPr>
              <w:t xml:space="preserve">III. MODERATE AUTOMATION POTENTIAL </w:t>
            </w:r>
            <w:r w:rsidR="00CC2993" w:rsidRPr="00CC2993">
              <w:rPr>
                <w:rFonts w:ascii="Aptos" w:hAnsi="Aptos"/>
                <w:b/>
                <w:bCs/>
                <w:sz w:val="20"/>
                <w:szCs w:val="20"/>
              </w:rPr>
              <w:t>—</w:t>
            </w:r>
            <w:r w:rsidRPr="005E0514">
              <w:rPr>
                <w:rFonts w:ascii="Aptos" w:hAnsi="Aptos"/>
                <w:b/>
                <w:bCs/>
                <w:sz w:val="20"/>
                <w:szCs w:val="20"/>
              </w:rPr>
              <w:t xml:space="preserve"> Augmentation Candidates (MODERATE COMPLEXITY): </w:t>
            </w:r>
            <w:r w:rsidRPr="005E0514">
              <w:rPr>
                <w:rFonts w:ascii="Aptos" w:hAnsi="Aptos"/>
                <w:sz w:val="20"/>
                <w:szCs w:val="20"/>
              </w:rPr>
              <w:t xml:space="preserve">Analytical-type tasks that require human judgment, oversight, and expertise are candidates for being augmented by virtue of AI. The augmentation of these tasks with AI will yield a boost in productivity for those roles that contain these tasks. It is highly likely that augmenting these tasks with AI will result in increased speed of executing these tasks, and an increase in quality and accuracy of task completion.  </w:t>
            </w:r>
          </w:p>
          <w:p w14:paraId="78B6CD4D" w14:textId="4EFC8F5E" w:rsidR="00C0579C" w:rsidRPr="005E0514" w:rsidRDefault="00C0579C" w:rsidP="006E4998">
            <w:pPr>
              <w:spacing w:before="120" w:after="120" w:line="240" w:lineRule="exact"/>
              <w:ind w:left="331"/>
              <w:rPr>
                <w:rFonts w:ascii="Aptos" w:hAnsi="Aptos"/>
                <w:sz w:val="20"/>
                <w:szCs w:val="20"/>
              </w:rPr>
            </w:pPr>
            <w:r w:rsidRPr="005E0514">
              <w:rPr>
                <w:rFonts w:ascii="Aptos" w:hAnsi="Aptos"/>
                <w:b/>
                <w:bCs/>
                <w:sz w:val="20"/>
                <w:szCs w:val="20"/>
              </w:rPr>
              <w:t xml:space="preserve">IV. LOW AUTOMATION POTENTIAL </w:t>
            </w:r>
            <w:r w:rsidR="00CC2993" w:rsidRPr="00CC2993">
              <w:rPr>
                <w:rFonts w:ascii="Aptos" w:hAnsi="Aptos"/>
                <w:b/>
                <w:bCs/>
                <w:sz w:val="20"/>
                <w:szCs w:val="20"/>
              </w:rPr>
              <w:t>—</w:t>
            </w:r>
            <w:r w:rsidRPr="005E0514">
              <w:rPr>
                <w:rFonts w:ascii="Aptos" w:hAnsi="Aptos"/>
                <w:b/>
                <w:bCs/>
                <w:sz w:val="20"/>
                <w:szCs w:val="20"/>
              </w:rPr>
              <w:t xml:space="preserve"> Heavily Human-Reliant (HIGH COMPLEXITY):</w:t>
            </w:r>
            <w:r w:rsidRPr="005E0514">
              <w:rPr>
                <w:rFonts w:ascii="Aptos" w:hAnsi="Aptos"/>
                <w:sz w:val="20"/>
                <w:szCs w:val="20"/>
              </w:rPr>
              <w:t xml:space="preserve"> Finally, high-value or strategic tasks that require core and innate human traits, including but not limited t</w:t>
            </w:r>
            <w:r w:rsidRPr="00CC2993">
              <w:rPr>
                <w:rFonts w:ascii="Aptos" w:hAnsi="Aptos"/>
                <w:sz w:val="20"/>
                <w:szCs w:val="20"/>
              </w:rPr>
              <w:t xml:space="preserve">o </w:t>
            </w:r>
            <w:r w:rsidR="00CC2993" w:rsidRPr="00CC2993">
              <w:rPr>
                <w:rFonts w:ascii="Aptos" w:hAnsi="Aptos"/>
                <w:sz w:val="20"/>
                <w:szCs w:val="20"/>
              </w:rPr>
              <w:t>—</w:t>
            </w:r>
            <w:r w:rsidRPr="00CC2993">
              <w:rPr>
                <w:rFonts w:ascii="Aptos" w:hAnsi="Aptos"/>
                <w:sz w:val="20"/>
                <w:szCs w:val="20"/>
              </w:rPr>
              <w:t xml:space="preserve"> </w:t>
            </w:r>
            <w:r w:rsidRPr="005E0514">
              <w:rPr>
                <w:rFonts w:ascii="Aptos" w:hAnsi="Aptos"/>
                <w:sz w:val="20"/>
                <w:szCs w:val="20"/>
              </w:rPr>
              <w:t>creativity, complex problem solving, innovation, strategic thinking, ethics, morals, values, community-building, collaboration, relationship management, leadership, etc.</w:t>
            </w:r>
            <w:r w:rsidR="00CC2993">
              <w:rPr>
                <w:rFonts w:ascii="Aptos" w:hAnsi="Aptos"/>
                <w:sz w:val="20"/>
                <w:szCs w:val="20"/>
              </w:rPr>
              <w:t>,</w:t>
            </w:r>
            <w:r w:rsidRPr="005E0514">
              <w:rPr>
                <w:rFonts w:ascii="Aptos" w:hAnsi="Aptos"/>
                <w:sz w:val="20"/>
                <w:szCs w:val="20"/>
              </w:rPr>
              <w:t xml:space="preserve"> are considered heavily human-reliant tasks. These types of tasks are highly unlikely to find themselves being automated or even augmented by AI. </w:t>
            </w:r>
          </w:p>
        </w:tc>
      </w:tr>
    </w:tbl>
    <w:p w14:paraId="47CCA1EC" w14:textId="35F13C94" w:rsidR="00797099" w:rsidRDefault="00797099" w:rsidP="00C0579C">
      <w:pPr>
        <w:rPr>
          <w:rFonts w:ascii="Aptos" w:hAnsi="Aptos"/>
        </w:rPr>
      </w:pPr>
    </w:p>
    <w:p w14:paraId="02ADC0A7" w14:textId="77777777" w:rsidR="00797099" w:rsidRDefault="00797099">
      <w:pPr>
        <w:rPr>
          <w:rFonts w:ascii="Aptos" w:hAnsi="Aptos"/>
        </w:rPr>
      </w:pPr>
      <w:r>
        <w:rPr>
          <w:rFonts w:ascii="Aptos" w:hAnsi="Aptos"/>
        </w:rPr>
        <w:br w:type="page"/>
      </w:r>
    </w:p>
    <w:tbl>
      <w:tblPr>
        <w:tblStyle w:val="TableGrid"/>
        <w:tblW w:w="0" w:type="auto"/>
        <w:tblLook w:val="04A0" w:firstRow="1" w:lastRow="0" w:firstColumn="1" w:lastColumn="0" w:noHBand="0" w:noVBand="1"/>
      </w:tblPr>
      <w:tblGrid>
        <w:gridCol w:w="2197"/>
        <w:gridCol w:w="7153"/>
      </w:tblGrid>
      <w:tr w:rsidR="00C0579C" w:rsidRPr="0021222B" w14:paraId="349D657B" w14:textId="77777777" w:rsidTr="00815EBE">
        <w:trPr>
          <w:cantSplit/>
          <w:trHeight w:val="360"/>
        </w:trPr>
        <w:tc>
          <w:tcPr>
            <w:tcW w:w="9350" w:type="dxa"/>
            <w:gridSpan w:val="2"/>
            <w:shd w:val="clear" w:color="auto" w:fill="005F9E"/>
            <w:vAlign w:val="center"/>
          </w:tcPr>
          <w:p w14:paraId="106CAFB5" w14:textId="77777777" w:rsidR="00C0579C" w:rsidRPr="00234437" w:rsidRDefault="00C0579C" w:rsidP="00797099">
            <w:pPr>
              <w:pStyle w:val="TableHeading"/>
            </w:pPr>
            <w:bookmarkStart w:id="24" w:name="_Toc192603500"/>
            <w:r w:rsidRPr="00234437">
              <w:lastRenderedPageBreak/>
              <w:t>ii. Task Evaluation and Insights</w:t>
            </w:r>
            <w:bookmarkEnd w:id="24"/>
          </w:p>
        </w:tc>
      </w:tr>
      <w:tr w:rsidR="00C0579C" w:rsidRPr="0021222B" w14:paraId="78283D4A" w14:textId="77777777" w:rsidTr="00234437">
        <w:trPr>
          <w:trHeight w:val="1474"/>
        </w:trPr>
        <w:tc>
          <w:tcPr>
            <w:tcW w:w="9350" w:type="dxa"/>
            <w:gridSpan w:val="2"/>
            <w:shd w:val="clear" w:color="auto" w:fill="B9DCF4"/>
            <w:vAlign w:val="center"/>
          </w:tcPr>
          <w:p w14:paraId="154AF867" w14:textId="77777777" w:rsidR="00C0579C" w:rsidRPr="00234437" w:rsidRDefault="00C0579C" w:rsidP="00234437">
            <w:pPr>
              <w:spacing w:before="60" w:after="60"/>
              <w:rPr>
                <w:rFonts w:ascii="Aptos" w:hAnsi="Aptos"/>
                <w:sz w:val="20"/>
                <w:szCs w:val="20"/>
              </w:rPr>
            </w:pPr>
            <w:r w:rsidRPr="00234437">
              <w:rPr>
                <w:rFonts w:ascii="Aptos" w:hAnsi="Aptos"/>
                <w:sz w:val="20"/>
                <w:szCs w:val="20"/>
              </w:rPr>
              <w:t xml:space="preserve">With the task inventory and classification complete, the last part in the Task Analysis step is to evaluate tasks and develop actionable insights resulting from this evaluation. Your primary goal is to identify rote, repeatable, operational, rule-based tasks that can be automated with relative ease and minimal disruption across your value chain. Ideally, this evaluation should yield your organization insights into where AI-driven automation can improve operational efficiencies, increased productivity, and recover FTE to focus on high-value, more complex, human-oriented tasks. This task analysis will also help you identify tasks and roles where you will need to invest in re/skilling </w:t>
            </w:r>
            <w:proofErr w:type="gramStart"/>
            <w:r w:rsidRPr="00234437">
              <w:rPr>
                <w:rFonts w:ascii="Aptos" w:hAnsi="Aptos"/>
                <w:sz w:val="20"/>
                <w:szCs w:val="20"/>
              </w:rPr>
              <w:t>programs, and</w:t>
            </w:r>
            <w:proofErr w:type="gramEnd"/>
            <w:r w:rsidRPr="00234437">
              <w:rPr>
                <w:rFonts w:ascii="Aptos" w:hAnsi="Aptos"/>
                <w:sz w:val="20"/>
                <w:szCs w:val="20"/>
              </w:rPr>
              <w:t xml:space="preserve"> serve as a strategic workforce planning guide that would inform the roles and skills your firm will need to plan for. </w:t>
            </w:r>
          </w:p>
        </w:tc>
      </w:tr>
      <w:tr w:rsidR="00C0579C" w:rsidRPr="0021222B" w14:paraId="7EEAF78C" w14:textId="77777777" w:rsidTr="00234437">
        <w:trPr>
          <w:trHeight w:val="2644"/>
        </w:trPr>
        <w:tc>
          <w:tcPr>
            <w:tcW w:w="2197" w:type="dxa"/>
            <w:shd w:val="clear" w:color="auto" w:fill="008599"/>
            <w:vAlign w:val="center"/>
          </w:tcPr>
          <w:p w14:paraId="3AC430BA" w14:textId="77777777" w:rsidR="00C0579C" w:rsidRPr="00234437" w:rsidRDefault="00C0579C" w:rsidP="00201F68">
            <w:pPr>
              <w:rPr>
                <w:rFonts w:ascii="Aptos" w:hAnsi="Aptos"/>
                <w:b/>
                <w:bCs/>
                <w:i/>
                <w:iCs/>
                <w:sz w:val="20"/>
                <w:szCs w:val="20"/>
              </w:rPr>
            </w:pPr>
            <w:r w:rsidRPr="00234437">
              <w:rPr>
                <w:rFonts w:ascii="Aptos" w:hAnsi="Aptos"/>
                <w:b/>
                <w:bCs/>
                <w:i/>
                <w:iCs/>
                <w:color w:val="FFFFFF" w:themeColor="background1"/>
                <w:sz w:val="20"/>
                <w:szCs w:val="20"/>
              </w:rPr>
              <w:t>Build Task Analysis Grid</w:t>
            </w:r>
          </w:p>
        </w:tc>
        <w:tc>
          <w:tcPr>
            <w:tcW w:w="7153" w:type="dxa"/>
            <w:shd w:val="clear" w:color="auto" w:fill="FFFFFF" w:themeFill="background1"/>
            <w:vAlign w:val="center"/>
          </w:tcPr>
          <w:p w14:paraId="138E1854" w14:textId="77777777" w:rsidR="00C0579C" w:rsidRPr="00234437" w:rsidRDefault="00C0579C" w:rsidP="00234437">
            <w:pPr>
              <w:spacing w:before="120" w:after="60" w:line="240" w:lineRule="exact"/>
              <w:rPr>
                <w:rFonts w:ascii="Aptos" w:hAnsi="Aptos"/>
                <w:sz w:val="20"/>
                <w:szCs w:val="20"/>
              </w:rPr>
            </w:pPr>
            <w:r w:rsidRPr="00234437">
              <w:rPr>
                <w:rFonts w:ascii="Aptos" w:hAnsi="Aptos"/>
                <w:b/>
                <w:bCs/>
                <w:sz w:val="20"/>
                <w:szCs w:val="20"/>
              </w:rPr>
              <w:t xml:space="preserve">a. Develop Task Analysis Grid (Sample Below): </w:t>
            </w:r>
            <w:r w:rsidRPr="00234437">
              <w:rPr>
                <w:rFonts w:ascii="Aptos" w:hAnsi="Aptos"/>
                <w:sz w:val="20"/>
                <w:szCs w:val="20"/>
              </w:rPr>
              <w:t xml:space="preserve">Evaluate each task, assessing the readiness for AI-driven automation, mapping this to the complexity of the task. Consider leveraging factors such as repeatability and rule-based nature of tasks, data availability, and the risk-level of each task when determining AI-driven automation readiness. </w:t>
            </w:r>
          </w:p>
          <w:p w14:paraId="4D48104D" w14:textId="77777777" w:rsidR="00C0579C" w:rsidRPr="00234437" w:rsidRDefault="00C0579C" w:rsidP="00234437">
            <w:pPr>
              <w:pStyle w:val="ListParagraph"/>
              <w:numPr>
                <w:ilvl w:val="0"/>
                <w:numId w:val="22"/>
              </w:numPr>
              <w:spacing w:after="60" w:line="240" w:lineRule="exact"/>
              <w:ind w:left="563" w:hanging="173"/>
              <w:rPr>
                <w:rFonts w:ascii="Aptos" w:hAnsi="Aptos"/>
                <w:sz w:val="20"/>
                <w:szCs w:val="20"/>
              </w:rPr>
            </w:pPr>
            <w:r w:rsidRPr="00234437">
              <w:rPr>
                <w:rFonts w:ascii="Aptos" w:hAnsi="Aptos"/>
                <w:b/>
                <w:bCs/>
                <w:sz w:val="20"/>
                <w:szCs w:val="20"/>
              </w:rPr>
              <w:t>Repeatability:</w:t>
            </w:r>
            <w:r w:rsidRPr="00234437">
              <w:rPr>
                <w:rFonts w:ascii="Aptos" w:hAnsi="Aptos"/>
                <w:sz w:val="20"/>
                <w:szCs w:val="20"/>
              </w:rPr>
              <w:t xml:space="preserve"> Tasks that are repeatable and are executed in higher frequency, with zero to minimal variance in how they are executed, are ideal candidates for AI-driven automation.</w:t>
            </w:r>
          </w:p>
          <w:p w14:paraId="60A6463E" w14:textId="77777777" w:rsidR="00C0579C" w:rsidRPr="00234437" w:rsidRDefault="00C0579C" w:rsidP="00234437">
            <w:pPr>
              <w:pStyle w:val="ListParagraph"/>
              <w:numPr>
                <w:ilvl w:val="0"/>
                <w:numId w:val="22"/>
              </w:numPr>
              <w:spacing w:after="60" w:line="240" w:lineRule="exact"/>
              <w:ind w:left="563" w:hanging="173"/>
              <w:rPr>
                <w:rFonts w:ascii="Aptos" w:hAnsi="Aptos"/>
                <w:sz w:val="20"/>
                <w:szCs w:val="20"/>
              </w:rPr>
            </w:pPr>
            <w:r w:rsidRPr="00234437">
              <w:rPr>
                <w:rFonts w:ascii="Aptos" w:hAnsi="Aptos"/>
                <w:b/>
                <w:bCs/>
                <w:sz w:val="20"/>
                <w:szCs w:val="20"/>
              </w:rPr>
              <w:t>Rule-Based:</w:t>
            </w:r>
            <w:r w:rsidRPr="00234437">
              <w:rPr>
                <w:rFonts w:ascii="Aptos" w:hAnsi="Aptos"/>
                <w:sz w:val="20"/>
                <w:szCs w:val="20"/>
              </w:rPr>
              <w:t xml:space="preserve"> If a particular task can be clearly defined by a set of rules or logic that you can train an AI model to replicate, that task should be considered as an ideal candidate for AI-driven automation. </w:t>
            </w:r>
          </w:p>
          <w:p w14:paraId="65E1A46B" w14:textId="4A14D5CD" w:rsidR="00C0579C" w:rsidRPr="00234437" w:rsidRDefault="00C0579C" w:rsidP="00234437">
            <w:pPr>
              <w:pStyle w:val="ListParagraph"/>
              <w:numPr>
                <w:ilvl w:val="0"/>
                <w:numId w:val="22"/>
              </w:numPr>
              <w:spacing w:after="60" w:line="240" w:lineRule="exact"/>
              <w:ind w:left="563" w:hanging="173"/>
              <w:rPr>
                <w:rFonts w:ascii="Aptos" w:hAnsi="Aptos"/>
                <w:sz w:val="20"/>
                <w:szCs w:val="20"/>
              </w:rPr>
            </w:pPr>
            <w:r w:rsidRPr="00234437">
              <w:rPr>
                <w:rFonts w:ascii="Aptos" w:hAnsi="Aptos"/>
                <w:b/>
                <w:bCs/>
                <w:sz w:val="20"/>
                <w:szCs w:val="20"/>
              </w:rPr>
              <w:t>Availability of Data:</w:t>
            </w:r>
            <w:r w:rsidRPr="00234437">
              <w:rPr>
                <w:rFonts w:ascii="Aptos" w:hAnsi="Aptos"/>
                <w:sz w:val="20"/>
                <w:szCs w:val="20"/>
              </w:rPr>
              <w:t xml:space="preserve"> Data should continue to be a primary consideration when prioritizing any tasks for automation. AI is entirely predicated on the quality, efficacy, and availability of clean, accurate, secure, and reliable data (and metadata). If a particular task is reliant upon structured data that can easily be processed by AI tools, then it is a prime candidate for automation. GenAI will help with processing unstructured data, but it is always easier to make cogency out of structured data elements versus unstructured or semi-structured data. A good example of semi-structured data is an email, which comprises of both structured (TO: &lt;EMAIL ADDRESS&gt;, SUBJECT: &lt;TEXT&gt;, etc.) and unstructured (body of email) data. </w:t>
            </w:r>
          </w:p>
          <w:p w14:paraId="1C6D8C4B" w14:textId="77777777" w:rsidR="00C0579C" w:rsidRPr="00234437" w:rsidRDefault="00C0579C" w:rsidP="00234437">
            <w:pPr>
              <w:pStyle w:val="ListParagraph"/>
              <w:numPr>
                <w:ilvl w:val="0"/>
                <w:numId w:val="22"/>
              </w:numPr>
              <w:spacing w:after="60" w:line="240" w:lineRule="exact"/>
              <w:ind w:left="563" w:hanging="173"/>
              <w:rPr>
                <w:rFonts w:ascii="Aptos" w:hAnsi="Aptos"/>
                <w:sz w:val="20"/>
                <w:szCs w:val="20"/>
              </w:rPr>
            </w:pPr>
            <w:r w:rsidRPr="00234437">
              <w:rPr>
                <w:rFonts w:ascii="Aptos" w:hAnsi="Aptos"/>
                <w:b/>
                <w:bCs/>
                <w:sz w:val="20"/>
                <w:szCs w:val="20"/>
              </w:rPr>
              <w:t>Risk Level:</w:t>
            </w:r>
            <w:r w:rsidRPr="00234437">
              <w:rPr>
                <w:rFonts w:ascii="Aptos" w:hAnsi="Aptos"/>
                <w:sz w:val="20"/>
                <w:szCs w:val="20"/>
              </w:rPr>
              <w:t xml:space="preserve"> Consider prioritizing tasks that have low business risk if automated. High-risk tasks or highly sensitive tasks that rely on human judgment, experience, values, or traits and attributes, should remain entirely human-driven.</w:t>
            </w:r>
          </w:p>
          <w:p w14:paraId="276C4049" w14:textId="77777777" w:rsidR="00C0579C" w:rsidRPr="00234437" w:rsidRDefault="00C0579C" w:rsidP="00234437">
            <w:pPr>
              <w:spacing w:after="120" w:line="240" w:lineRule="exact"/>
              <w:rPr>
                <w:rFonts w:ascii="Aptos" w:hAnsi="Aptos"/>
                <w:sz w:val="20"/>
                <w:szCs w:val="20"/>
              </w:rPr>
            </w:pPr>
            <w:r w:rsidRPr="00234437">
              <w:rPr>
                <w:rFonts w:ascii="Aptos" w:hAnsi="Aptos"/>
                <w:b/>
                <w:bCs/>
                <w:sz w:val="20"/>
                <w:szCs w:val="20"/>
              </w:rPr>
              <w:t>b. Flag AI-Augmentation Opportunities:</w:t>
            </w:r>
            <w:r w:rsidRPr="00234437">
              <w:rPr>
                <w:rFonts w:ascii="Aptos" w:hAnsi="Aptos"/>
                <w:sz w:val="20"/>
                <w:szCs w:val="20"/>
              </w:rPr>
              <w:t xml:space="preserve"> While it would not be appropriate to attempt absolute automation of every task with AI, AI can be quite effective in augmenting roles and tasks that are moderately complex and require human judgment. It will be important to also keep task augmentation at the forefront and flag tasks that can be augmented via AI. These include tasks where AI can help serve as decision support systems like with AI being leveraged within the underwriting process to augment underwriters, or within fraud detection at your call centers/customer service centers. With these tasks, AI provides recommendations and provides data-driven probabilities that empower humans to capitalize on these outputs to make better data-driven decisions. Even within tasks that you identify as complex in nature, AI can help automate the simpler portions of these complex tasks, leaving the complexities to human judgment and decisioning.  </w:t>
            </w:r>
          </w:p>
        </w:tc>
      </w:tr>
    </w:tbl>
    <w:p w14:paraId="36654C9B" w14:textId="77777777" w:rsidR="006639C7" w:rsidRDefault="006639C7">
      <w:r>
        <w:br w:type="page"/>
      </w:r>
    </w:p>
    <w:tbl>
      <w:tblPr>
        <w:tblStyle w:val="TableGrid"/>
        <w:tblW w:w="0" w:type="auto"/>
        <w:tblLook w:val="04A0" w:firstRow="1" w:lastRow="0" w:firstColumn="1" w:lastColumn="0" w:noHBand="0" w:noVBand="1"/>
      </w:tblPr>
      <w:tblGrid>
        <w:gridCol w:w="2530"/>
        <w:gridCol w:w="7153"/>
      </w:tblGrid>
      <w:tr w:rsidR="00C0579C" w:rsidRPr="0021222B" w14:paraId="5E4090DA" w14:textId="77777777" w:rsidTr="001C27CF">
        <w:trPr>
          <w:trHeight w:val="3590"/>
        </w:trPr>
        <w:tc>
          <w:tcPr>
            <w:tcW w:w="9350" w:type="dxa"/>
            <w:gridSpan w:val="2"/>
            <w:shd w:val="clear" w:color="auto" w:fill="005F9E"/>
            <w:vAlign w:val="center"/>
          </w:tcPr>
          <w:p w14:paraId="0EE08C60" w14:textId="08DA3664" w:rsidR="00C0579C" w:rsidRPr="00234437" w:rsidRDefault="00C0579C" w:rsidP="00605462">
            <w:pPr>
              <w:spacing w:before="300" w:after="240"/>
              <w:jc w:val="center"/>
              <w:rPr>
                <w:rFonts w:ascii="Aptos" w:hAnsi="Aptos"/>
                <w:b/>
                <w:bCs/>
                <w:color w:val="FFFFFF" w:themeColor="background1"/>
                <w:sz w:val="20"/>
                <w:szCs w:val="20"/>
              </w:rPr>
            </w:pPr>
            <w:r w:rsidRPr="00234437">
              <w:rPr>
                <w:rFonts w:ascii="Aptos" w:hAnsi="Aptos"/>
                <w:b/>
                <w:bCs/>
                <w:color w:val="FFFFFF" w:themeColor="background1"/>
                <w:sz w:val="20"/>
                <w:szCs w:val="20"/>
              </w:rPr>
              <w:lastRenderedPageBreak/>
              <w:t>TASK ANALYSIS GRID (ILLUSTRATIVE EXAMPLE)</w:t>
            </w:r>
          </w:p>
          <w:tbl>
            <w:tblPr>
              <w:tblStyle w:val="TableGrid"/>
              <w:tblW w:w="8982" w:type="dxa"/>
              <w:tblInd w:w="151" w:type="dxa"/>
              <w:tblLook w:val="04A0" w:firstRow="1" w:lastRow="0" w:firstColumn="1" w:lastColumn="0" w:noHBand="0" w:noVBand="1"/>
            </w:tblPr>
            <w:tblGrid>
              <w:gridCol w:w="2105"/>
              <w:gridCol w:w="1595"/>
              <w:gridCol w:w="1740"/>
              <w:gridCol w:w="3542"/>
            </w:tblGrid>
            <w:tr w:rsidR="00C0579C" w:rsidRPr="00234437" w14:paraId="6695592E" w14:textId="77777777" w:rsidTr="00861315">
              <w:trPr>
                <w:trHeight w:val="701"/>
              </w:trPr>
              <w:tc>
                <w:tcPr>
                  <w:tcW w:w="210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tcPr>
                <w:p w14:paraId="57760814" w14:textId="4EEA057C" w:rsidR="00C0579C" w:rsidRPr="00234437" w:rsidRDefault="006639C7" w:rsidP="00201F68">
                  <w:pPr>
                    <w:jc w:val="center"/>
                    <w:rPr>
                      <w:rFonts w:ascii="Aptos" w:hAnsi="Aptos"/>
                      <w:b/>
                      <w:bCs/>
                      <w:color w:val="FFFFFF" w:themeColor="background1"/>
                      <w:sz w:val="20"/>
                      <w:szCs w:val="20"/>
                    </w:rPr>
                  </w:pPr>
                  <w:r w:rsidRPr="00234437">
                    <w:rPr>
                      <w:rFonts w:ascii="Aptos" w:hAnsi="Aptos"/>
                      <w:b/>
                      <w:bCs/>
                      <w:color w:val="FFFFFF" w:themeColor="background1"/>
                      <w:sz w:val="20"/>
                      <w:szCs w:val="20"/>
                    </w:rPr>
                    <w:t>Task</w:t>
                  </w:r>
                </w:p>
              </w:tc>
              <w:tc>
                <w:tcPr>
                  <w:tcW w:w="159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6620D2DC" w14:textId="17316F92" w:rsidR="00C0579C" w:rsidRPr="00234437" w:rsidRDefault="006639C7" w:rsidP="00201F68">
                  <w:pPr>
                    <w:jc w:val="center"/>
                    <w:rPr>
                      <w:rFonts w:ascii="Aptos" w:hAnsi="Aptos"/>
                      <w:b/>
                      <w:bCs/>
                      <w:color w:val="FFFFFF" w:themeColor="background1"/>
                      <w:sz w:val="20"/>
                      <w:szCs w:val="20"/>
                    </w:rPr>
                  </w:pPr>
                  <w:r w:rsidRPr="00234437">
                    <w:rPr>
                      <w:rFonts w:ascii="Aptos" w:hAnsi="Aptos"/>
                      <w:b/>
                      <w:bCs/>
                      <w:color w:val="FFFFFF" w:themeColor="background1"/>
                      <w:sz w:val="20"/>
                      <w:szCs w:val="20"/>
                    </w:rPr>
                    <w:t>Complexity</w:t>
                  </w:r>
                </w:p>
              </w:tc>
              <w:tc>
                <w:tcPr>
                  <w:tcW w:w="17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14463BD5" w14:textId="7F75D91C" w:rsidR="00C0579C" w:rsidRPr="00234437" w:rsidRDefault="006639C7" w:rsidP="00201F68">
                  <w:pPr>
                    <w:jc w:val="center"/>
                    <w:rPr>
                      <w:rFonts w:ascii="Aptos" w:hAnsi="Aptos"/>
                      <w:b/>
                      <w:bCs/>
                      <w:color w:val="FFFFFF" w:themeColor="background1"/>
                      <w:sz w:val="20"/>
                      <w:szCs w:val="20"/>
                    </w:rPr>
                  </w:pPr>
                  <w:r w:rsidRPr="00234437">
                    <w:rPr>
                      <w:rFonts w:ascii="Aptos" w:hAnsi="Aptos"/>
                      <w:b/>
                      <w:bCs/>
                      <w:color w:val="FFFFFF" w:themeColor="background1"/>
                      <w:sz w:val="20"/>
                      <w:szCs w:val="20"/>
                    </w:rPr>
                    <w:t xml:space="preserve">Automation </w:t>
                  </w:r>
                  <w:r>
                    <w:rPr>
                      <w:rFonts w:ascii="Aptos" w:hAnsi="Aptos"/>
                      <w:b/>
                      <w:bCs/>
                      <w:color w:val="FFFFFF" w:themeColor="background1"/>
                      <w:sz w:val="20"/>
                      <w:szCs w:val="20"/>
                    </w:rPr>
                    <w:t>P</w:t>
                  </w:r>
                  <w:r w:rsidRPr="00234437">
                    <w:rPr>
                      <w:rFonts w:ascii="Aptos" w:hAnsi="Aptos"/>
                      <w:b/>
                      <w:bCs/>
                      <w:color w:val="FFFFFF" w:themeColor="background1"/>
                      <w:sz w:val="20"/>
                      <w:szCs w:val="20"/>
                    </w:rPr>
                    <w:t>otential</w:t>
                  </w:r>
                </w:p>
              </w:tc>
              <w:tc>
                <w:tcPr>
                  <w:tcW w:w="3542"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tcPr>
                <w:p w14:paraId="65722229" w14:textId="2E1921AB" w:rsidR="00C0579C" w:rsidRPr="00234437" w:rsidRDefault="006639C7" w:rsidP="00201F68">
                  <w:pPr>
                    <w:jc w:val="center"/>
                    <w:rPr>
                      <w:rFonts w:ascii="Aptos" w:hAnsi="Aptos"/>
                      <w:b/>
                      <w:bCs/>
                      <w:color w:val="FFFFFF" w:themeColor="background1"/>
                      <w:sz w:val="20"/>
                      <w:szCs w:val="20"/>
                    </w:rPr>
                  </w:pPr>
                  <w:r w:rsidRPr="00234437">
                    <w:rPr>
                      <w:rFonts w:ascii="Aptos" w:hAnsi="Aptos"/>
                      <w:b/>
                      <w:bCs/>
                      <w:color w:val="FFFFFF" w:themeColor="background1"/>
                      <w:sz w:val="20"/>
                      <w:szCs w:val="20"/>
                    </w:rPr>
                    <w:t>Notes</w:t>
                  </w:r>
                </w:p>
              </w:tc>
            </w:tr>
            <w:tr w:rsidR="00C0579C" w:rsidRPr="00234437" w14:paraId="40F6BC7E" w14:textId="77777777" w:rsidTr="00861315">
              <w:trPr>
                <w:trHeight w:val="116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8B3532" w14:textId="77777777" w:rsidR="00C0579C" w:rsidRPr="00DD5918" w:rsidRDefault="00C0579C" w:rsidP="00201F68">
                  <w:pPr>
                    <w:rPr>
                      <w:rFonts w:ascii="Aptos" w:hAnsi="Aptos"/>
                      <w:b/>
                      <w:bCs/>
                      <w:sz w:val="20"/>
                      <w:szCs w:val="20"/>
                    </w:rPr>
                  </w:pPr>
                  <w:r w:rsidRPr="00DD5918">
                    <w:rPr>
                      <w:rFonts w:ascii="Aptos" w:hAnsi="Aptos"/>
                      <w:b/>
                      <w:bCs/>
                      <w:sz w:val="20"/>
                      <w:szCs w:val="20"/>
                    </w:rPr>
                    <w:t>Data Entry</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847FD4" w14:textId="77777777" w:rsidR="00C0579C" w:rsidRPr="00234437" w:rsidRDefault="00C0579C" w:rsidP="00201F68">
                  <w:pPr>
                    <w:jc w:val="center"/>
                    <w:rPr>
                      <w:rFonts w:ascii="Aptos" w:hAnsi="Aptos"/>
                      <w:sz w:val="20"/>
                      <w:szCs w:val="20"/>
                    </w:rPr>
                  </w:pPr>
                  <w:r w:rsidRPr="00234437">
                    <w:rPr>
                      <w:rFonts w:ascii="Aptos" w:hAnsi="Aptos"/>
                      <w:sz w:val="20"/>
                      <w:szCs w:val="20"/>
                    </w:rPr>
                    <w:t>Simple</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28B87E" w14:textId="77777777" w:rsidR="00C0579C" w:rsidRPr="00234437" w:rsidRDefault="00C0579C" w:rsidP="00201F68">
                  <w:pPr>
                    <w:jc w:val="center"/>
                    <w:rPr>
                      <w:rFonts w:ascii="Aptos" w:hAnsi="Aptos"/>
                      <w:sz w:val="20"/>
                      <w:szCs w:val="20"/>
                    </w:rPr>
                  </w:pPr>
                  <w:r w:rsidRPr="00234437">
                    <w:rPr>
                      <w:rFonts w:ascii="Aptos" w:hAnsi="Aptos"/>
                      <w:sz w:val="20"/>
                      <w:szCs w:val="20"/>
                    </w:rPr>
                    <w:t>High</w:t>
                  </w:r>
                </w:p>
              </w:tc>
              <w:tc>
                <w:tcPr>
                  <w:tcW w:w="35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343A7066" w14:textId="77777777" w:rsidR="00C0579C" w:rsidRPr="00234437" w:rsidRDefault="00C0579C" w:rsidP="001C27CF">
                  <w:pPr>
                    <w:spacing w:before="80" w:after="80"/>
                    <w:rPr>
                      <w:rFonts w:ascii="Aptos" w:hAnsi="Aptos"/>
                      <w:sz w:val="20"/>
                      <w:szCs w:val="20"/>
                    </w:rPr>
                  </w:pPr>
                  <w:r w:rsidRPr="00234437">
                    <w:rPr>
                      <w:rFonts w:ascii="Aptos" w:hAnsi="Aptos"/>
                      <w:sz w:val="20"/>
                      <w:szCs w:val="20"/>
                    </w:rPr>
                    <w:t>These are rule-based, repeatable tasks with structured inputs and outputs. There is zero to minimal variance in how these tasks are executed. There is minimal human judgment required. These tasks can be easily automated with AI.</w:t>
                  </w:r>
                </w:p>
              </w:tc>
            </w:tr>
            <w:tr w:rsidR="00C0579C" w:rsidRPr="00234437" w14:paraId="31F339FC" w14:textId="77777777" w:rsidTr="006639C7">
              <w:trPr>
                <w:trHeight w:val="1032"/>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54A9F388" w14:textId="77777777" w:rsidR="00C0579C" w:rsidRPr="00DD5918" w:rsidRDefault="00C0579C" w:rsidP="00201F68">
                  <w:pPr>
                    <w:rPr>
                      <w:rFonts w:ascii="Aptos" w:hAnsi="Aptos"/>
                      <w:b/>
                      <w:bCs/>
                      <w:sz w:val="20"/>
                      <w:szCs w:val="20"/>
                    </w:rPr>
                  </w:pPr>
                  <w:r w:rsidRPr="00DD5918">
                    <w:rPr>
                      <w:rFonts w:ascii="Aptos" w:hAnsi="Aptos"/>
                      <w:b/>
                      <w:bCs/>
                      <w:sz w:val="20"/>
                      <w:szCs w:val="20"/>
                    </w:rPr>
                    <w:t>Policy Renewal Notices</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16F0865F" w14:textId="77777777" w:rsidR="00C0579C" w:rsidRPr="00234437" w:rsidRDefault="00C0579C" w:rsidP="00201F68">
                  <w:pPr>
                    <w:jc w:val="center"/>
                    <w:rPr>
                      <w:rFonts w:ascii="Aptos" w:hAnsi="Aptos"/>
                      <w:sz w:val="20"/>
                      <w:szCs w:val="20"/>
                    </w:rPr>
                  </w:pPr>
                  <w:r w:rsidRPr="00234437">
                    <w:rPr>
                      <w:rFonts w:ascii="Aptos" w:hAnsi="Aptos"/>
                      <w:sz w:val="20"/>
                      <w:szCs w:val="20"/>
                    </w:rPr>
                    <w:t>Simple</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45F9573" w14:textId="77777777" w:rsidR="00C0579C" w:rsidRPr="00234437" w:rsidRDefault="00C0579C" w:rsidP="00201F68">
                  <w:pPr>
                    <w:jc w:val="center"/>
                    <w:rPr>
                      <w:rFonts w:ascii="Aptos" w:hAnsi="Aptos"/>
                      <w:sz w:val="20"/>
                      <w:szCs w:val="20"/>
                    </w:rPr>
                  </w:pPr>
                  <w:r w:rsidRPr="00234437">
                    <w:rPr>
                      <w:rFonts w:ascii="Aptos" w:hAnsi="Aptos"/>
                      <w:sz w:val="20"/>
                      <w:szCs w:val="20"/>
                    </w:rPr>
                    <w:t>High</w:t>
                  </w:r>
                </w:p>
              </w:tc>
              <w:tc>
                <w:tcPr>
                  <w:tcW w:w="35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01F51354" w14:textId="77777777" w:rsidR="00C0579C" w:rsidRPr="00234437" w:rsidRDefault="00C0579C" w:rsidP="001C27CF">
                  <w:pPr>
                    <w:spacing w:before="80" w:after="80"/>
                    <w:rPr>
                      <w:rFonts w:ascii="Aptos" w:hAnsi="Aptos"/>
                      <w:sz w:val="20"/>
                      <w:szCs w:val="20"/>
                    </w:rPr>
                  </w:pPr>
                </w:p>
              </w:tc>
            </w:tr>
            <w:tr w:rsidR="00C0579C" w:rsidRPr="00234437" w14:paraId="6292632C" w14:textId="77777777" w:rsidTr="006639C7">
              <w:trPr>
                <w:trHeight w:val="1035"/>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04426D" w14:textId="77777777" w:rsidR="00C0579C" w:rsidRPr="00DD5918" w:rsidRDefault="00C0579C" w:rsidP="00201F68">
                  <w:pPr>
                    <w:rPr>
                      <w:rFonts w:ascii="Aptos" w:hAnsi="Aptos"/>
                      <w:b/>
                      <w:bCs/>
                      <w:sz w:val="20"/>
                      <w:szCs w:val="20"/>
                    </w:rPr>
                  </w:pPr>
                  <w:r w:rsidRPr="00DD5918">
                    <w:rPr>
                      <w:rFonts w:ascii="Aptos" w:hAnsi="Aptos"/>
                      <w:b/>
                      <w:bCs/>
                      <w:sz w:val="20"/>
                      <w:szCs w:val="20"/>
                    </w:rPr>
                    <w:t>Templatized Emails</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754430" w14:textId="77777777" w:rsidR="00C0579C" w:rsidRPr="00234437" w:rsidRDefault="00C0579C" w:rsidP="00201F68">
                  <w:pPr>
                    <w:jc w:val="center"/>
                    <w:rPr>
                      <w:rFonts w:ascii="Aptos" w:hAnsi="Aptos"/>
                      <w:sz w:val="20"/>
                      <w:szCs w:val="20"/>
                    </w:rPr>
                  </w:pPr>
                  <w:r w:rsidRPr="00234437">
                    <w:rPr>
                      <w:rFonts w:ascii="Aptos" w:hAnsi="Aptos"/>
                      <w:sz w:val="20"/>
                      <w:szCs w:val="20"/>
                    </w:rPr>
                    <w:t>Simple</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C5B131" w14:textId="77777777" w:rsidR="00C0579C" w:rsidRPr="00234437" w:rsidRDefault="00C0579C" w:rsidP="00201F68">
                  <w:pPr>
                    <w:jc w:val="center"/>
                    <w:rPr>
                      <w:rFonts w:ascii="Aptos" w:hAnsi="Aptos"/>
                      <w:sz w:val="20"/>
                      <w:szCs w:val="20"/>
                    </w:rPr>
                  </w:pPr>
                  <w:r w:rsidRPr="00234437">
                    <w:rPr>
                      <w:rFonts w:ascii="Aptos" w:hAnsi="Aptos"/>
                      <w:sz w:val="20"/>
                      <w:szCs w:val="20"/>
                    </w:rPr>
                    <w:t>Moderate</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092B70C8" w14:textId="77777777" w:rsidR="00C0579C" w:rsidRPr="00234437" w:rsidRDefault="00C0579C" w:rsidP="001C27CF">
                  <w:pPr>
                    <w:spacing w:before="80" w:after="80"/>
                    <w:rPr>
                      <w:rFonts w:ascii="Aptos" w:hAnsi="Aptos"/>
                      <w:sz w:val="20"/>
                      <w:szCs w:val="20"/>
                    </w:rPr>
                  </w:pPr>
                  <w:r w:rsidRPr="00234437">
                    <w:rPr>
                      <w:rFonts w:ascii="Aptos" w:hAnsi="Aptos"/>
                      <w:sz w:val="20"/>
                      <w:szCs w:val="20"/>
                    </w:rPr>
                    <w:t xml:space="preserve">These tasks involve simple </w:t>
                  </w:r>
                  <w:proofErr w:type="gramStart"/>
                  <w:r w:rsidRPr="00234437">
                    <w:rPr>
                      <w:rFonts w:ascii="Aptos" w:hAnsi="Aptos"/>
                      <w:sz w:val="20"/>
                      <w:szCs w:val="20"/>
                    </w:rPr>
                    <w:t>logic, but</w:t>
                  </w:r>
                  <w:proofErr w:type="gramEnd"/>
                  <w:r w:rsidRPr="00234437">
                    <w:rPr>
                      <w:rFonts w:ascii="Aptos" w:hAnsi="Aptos"/>
                      <w:sz w:val="20"/>
                      <w:szCs w:val="20"/>
                    </w:rPr>
                    <w:t xml:space="preserve"> may require some human oversight to recognize tonality and leverage context. This is especially true if emails are being translated into multiple languages and/or emails themselves contain business terms that might not be linguistically commonplace. </w:t>
                  </w:r>
                </w:p>
              </w:tc>
            </w:tr>
            <w:tr w:rsidR="00C0579C" w:rsidRPr="00234437" w14:paraId="712CC9AF" w14:textId="77777777" w:rsidTr="006639C7">
              <w:trPr>
                <w:trHeight w:val="1035"/>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4F389DE" w14:textId="77777777" w:rsidR="00C0579C" w:rsidRPr="00DD5918" w:rsidRDefault="00C0579C" w:rsidP="00201F68">
                  <w:pPr>
                    <w:rPr>
                      <w:rFonts w:ascii="Aptos" w:hAnsi="Aptos"/>
                      <w:b/>
                      <w:bCs/>
                      <w:sz w:val="20"/>
                      <w:szCs w:val="20"/>
                    </w:rPr>
                  </w:pPr>
                  <w:r w:rsidRPr="00DD5918">
                    <w:rPr>
                      <w:rFonts w:ascii="Aptos" w:hAnsi="Aptos"/>
                      <w:b/>
                      <w:bCs/>
                      <w:sz w:val="20"/>
                      <w:szCs w:val="20"/>
                    </w:rPr>
                    <w:t>Physical Document Management</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DFCDF4B" w14:textId="77777777" w:rsidR="00C0579C" w:rsidRPr="00234437" w:rsidRDefault="00C0579C" w:rsidP="00201F68">
                  <w:pPr>
                    <w:jc w:val="center"/>
                    <w:rPr>
                      <w:rFonts w:ascii="Aptos" w:hAnsi="Aptos"/>
                      <w:sz w:val="20"/>
                      <w:szCs w:val="20"/>
                    </w:rPr>
                  </w:pPr>
                  <w:r w:rsidRPr="00234437">
                    <w:rPr>
                      <w:rFonts w:ascii="Aptos" w:hAnsi="Aptos"/>
                      <w:sz w:val="20"/>
                      <w:szCs w:val="20"/>
                    </w:rPr>
                    <w:t>Simple</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590F0B53" w14:textId="77777777" w:rsidR="00C0579C" w:rsidRPr="00234437" w:rsidRDefault="00C0579C" w:rsidP="00201F68">
                  <w:pPr>
                    <w:jc w:val="center"/>
                    <w:rPr>
                      <w:rFonts w:ascii="Aptos" w:hAnsi="Aptos"/>
                      <w:sz w:val="20"/>
                      <w:szCs w:val="20"/>
                    </w:rPr>
                  </w:pPr>
                  <w:r w:rsidRPr="00234437">
                    <w:rPr>
                      <w:rFonts w:ascii="Aptos" w:hAnsi="Aptos"/>
                      <w:sz w:val="20"/>
                      <w:szCs w:val="20"/>
                    </w:rPr>
                    <w:t>Low</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31324924" w14:textId="6729C1C2" w:rsidR="00C0579C" w:rsidRPr="00234437" w:rsidRDefault="00C0579C" w:rsidP="001C27CF">
                  <w:pPr>
                    <w:spacing w:before="80" w:after="80"/>
                    <w:rPr>
                      <w:rFonts w:ascii="Aptos" w:hAnsi="Aptos"/>
                      <w:sz w:val="20"/>
                      <w:szCs w:val="20"/>
                    </w:rPr>
                  </w:pPr>
                  <w:r w:rsidRPr="00234437">
                    <w:rPr>
                      <w:rFonts w:ascii="Aptos" w:hAnsi="Aptos"/>
                      <w:sz w:val="20"/>
                      <w:szCs w:val="20"/>
                    </w:rPr>
                    <w:t xml:space="preserve">These tasks require manual interaction and involve physical movement, such as with document unloading, unpacking, manual scanning into a physical scanner, etc. There </w:t>
                  </w:r>
                  <w:proofErr w:type="gramStart"/>
                  <w:r w:rsidRPr="00234437">
                    <w:rPr>
                      <w:rFonts w:ascii="Aptos" w:hAnsi="Aptos"/>
                      <w:sz w:val="20"/>
                      <w:szCs w:val="20"/>
                    </w:rPr>
                    <w:t>are</w:t>
                  </w:r>
                  <w:proofErr w:type="gramEnd"/>
                  <w:r w:rsidRPr="00234437">
                    <w:rPr>
                      <w:rFonts w:ascii="Aptos" w:hAnsi="Aptos"/>
                      <w:sz w:val="20"/>
                      <w:szCs w:val="20"/>
                    </w:rPr>
                    <w:t xml:space="preserve"> limited automation potential unless the value chain is digitized and leverages digital scanning capabilities such as optical character recognition (OCR). Even with OCRs, there will be a physical component of manually handling documents somewhere in the value chain </w:t>
                  </w:r>
                  <w:r w:rsidR="00CC2993" w:rsidRPr="00CC2993">
                    <w:rPr>
                      <w:rFonts w:ascii="Aptos" w:hAnsi="Aptos"/>
                      <w:sz w:val="20"/>
                      <w:szCs w:val="20"/>
                    </w:rPr>
                    <w:t>—</w:t>
                  </w:r>
                  <w:r w:rsidRPr="00234437">
                    <w:rPr>
                      <w:rFonts w:ascii="Aptos" w:hAnsi="Aptos"/>
                      <w:sz w:val="20"/>
                      <w:szCs w:val="20"/>
                    </w:rPr>
                    <w:t xml:space="preserve"> something that can only be mitigated if the entire process is digitized (paperless).</w:t>
                  </w:r>
                </w:p>
              </w:tc>
            </w:tr>
            <w:tr w:rsidR="00C0579C" w:rsidRPr="00234437" w14:paraId="22765991" w14:textId="77777777" w:rsidTr="006639C7">
              <w:trPr>
                <w:trHeight w:val="1860"/>
              </w:trPr>
              <w:tc>
                <w:tcPr>
                  <w:tcW w:w="2105"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tcPr>
                <w:p w14:paraId="5E423615" w14:textId="77777777" w:rsidR="00C0579C" w:rsidRPr="00DD5918" w:rsidRDefault="00C0579C" w:rsidP="00201F68">
                  <w:pPr>
                    <w:rPr>
                      <w:rFonts w:ascii="Aptos" w:hAnsi="Aptos"/>
                      <w:b/>
                      <w:bCs/>
                      <w:sz w:val="20"/>
                      <w:szCs w:val="20"/>
                    </w:rPr>
                  </w:pPr>
                  <w:r w:rsidRPr="00DD5918">
                    <w:rPr>
                      <w:rFonts w:ascii="Aptos" w:hAnsi="Aptos"/>
                      <w:b/>
                      <w:bCs/>
                      <w:sz w:val="20"/>
                      <w:szCs w:val="20"/>
                    </w:rPr>
                    <w:t>Rules-Based Fraud Detection</w:t>
                  </w:r>
                </w:p>
              </w:tc>
              <w:tc>
                <w:tcPr>
                  <w:tcW w:w="1595"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tcPr>
                <w:p w14:paraId="2D21B90B" w14:textId="77777777" w:rsidR="00C0579C" w:rsidRPr="00234437" w:rsidRDefault="00C0579C" w:rsidP="00201F68">
                  <w:pPr>
                    <w:jc w:val="center"/>
                    <w:rPr>
                      <w:rFonts w:ascii="Aptos" w:hAnsi="Aptos"/>
                      <w:sz w:val="20"/>
                      <w:szCs w:val="20"/>
                    </w:rPr>
                  </w:pPr>
                  <w:r w:rsidRPr="00234437">
                    <w:rPr>
                      <w:rFonts w:ascii="Aptos" w:hAnsi="Aptos"/>
                      <w:sz w:val="20"/>
                      <w:szCs w:val="20"/>
                    </w:rPr>
                    <w:t>Medium</w:t>
                  </w:r>
                </w:p>
              </w:tc>
              <w:tc>
                <w:tcPr>
                  <w:tcW w:w="174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tcPr>
                <w:p w14:paraId="01C4A6AE" w14:textId="77777777" w:rsidR="00C0579C" w:rsidRPr="00234437" w:rsidRDefault="00C0579C" w:rsidP="00201F68">
                  <w:pPr>
                    <w:jc w:val="center"/>
                    <w:rPr>
                      <w:rFonts w:ascii="Aptos" w:hAnsi="Aptos"/>
                      <w:sz w:val="20"/>
                      <w:szCs w:val="20"/>
                    </w:rPr>
                  </w:pPr>
                  <w:r w:rsidRPr="00234437">
                    <w:rPr>
                      <w:rFonts w:ascii="Aptos" w:hAnsi="Aptos"/>
                      <w:sz w:val="20"/>
                      <w:szCs w:val="20"/>
                    </w:rPr>
                    <w:t>High</w:t>
                  </w:r>
                </w:p>
              </w:tc>
              <w:tc>
                <w:tcPr>
                  <w:tcW w:w="3542" w:type="dxa"/>
                  <w:tcBorders>
                    <w:top w:val="single" w:sz="4" w:space="0" w:color="000000" w:themeColor="text1"/>
                    <w:left w:val="single" w:sz="4" w:space="0" w:color="000000" w:themeColor="text1"/>
                    <w:bottom w:val="nil"/>
                    <w:right w:val="single" w:sz="4" w:space="0" w:color="000000" w:themeColor="text1"/>
                  </w:tcBorders>
                  <w:shd w:val="clear" w:color="auto" w:fill="B9DCF4"/>
                  <w:vAlign w:val="center"/>
                </w:tcPr>
                <w:p w14:paraId="703AFFDB" w14:textId="77777777" w:rsidR="00C0579C" w:rsidRPr="00234437" w:rsidRDefault="00C0579C" w:rsidP="001C27CF">
                  <w:pPr>
                    <w:spacing w:before="80" w:after="80"/>
                    <w:rPr>
                      <w:rFonts w:ascii="Aptos" w:hAnsi="Aptos"/>
                      <w:sz w:val="20"/>
                      <w:szCs w:val="20"/>
                    </w:rPr>
                  </w:pPr>
                  <w:r w:rsidRPr="00234437">
                    <w:rPr>
                      <w:rFonts w:ascii="Aptos" w:hAnsi="Aptos"/>
                      <w:sz w:val="20"/>
                      <w:szCs w:val="20"/>
                    </w:rPr>
                    <w:t xml:space="preserve">These tasks involve the analysis of structured data, operating under the guidance of clearly defined and repeatable rules. Rules-based, repeatable tasks with no to minimal variance are highly automatable via AI. </w:t>
                  </w:r>
                </w:p>
              </w:tc>
            </w:tr>
            <w:tr w:rsidR="006639C7" w:rsidRPr="00234437" w14:paraId="7FB4ACA0" w14:textId="77777777" w:rsidTr="006639C7">
              <w:trPr>
                <w:trHeight w:val="144"/>
              </w:trPr>
              <w:tc>
                <w:tcPr>
                  <w:tcW w:w="8982" w:type="dxa"/>
                  <w:gridSpan w:val="4"/>
                  <w:tcBorders>
                    <w:top w:val="nil"/>
                    <w:left w:val="nil"/>
                    <w:bottom w:val="nil"/>
                    <w:right w:val="nil"/>
                  </w:tcBorders>
                  <w:shd w:val="clear" w:color="auto" w:fill="005F9E"/>
                  <w:vAlign w:val="center"/>
                </w:tcPr>
                <w:p w14:paraId="34C4DF3B" w14:textId="77777777" w:rsidR="006639C7" w:rsidRPr="00234437" w:rsidRDefault="006639C7" w:rsidP="001C27CF">
                  <w:pPr>
                    <w:spacing w:before="80" w:after="80"/>
                    <w:rPr>
                      <w:rFonts w:ascii="Aptos" w:hAnsi="Aptos"/>
                      <w:sz w:val="20"/>
                      <w:szCs w:val="20"/>
                    </w:rPr>
                  </w:pPr>
                </w:p>
              </w:tc>
            </w:tr>
            <w:tr w:rsidR="001C27CF" w:rsidRPr="00234437" w14:paraId="7159D046" w14:textId="77777777" w:rsidTr="00861315">
              <w:trPr>
                <w:trHeight w:val="690"/>
              </w:trPr>
              <w:tc>
                <w:tcPr>
                  <w:tcW w:w="8982" w:type="dxa"/>
                  <w:gridSpan w:val="4"/>
                  <w:tcBorders>
                    <w:top w:val="nil"/>
                    <w:left w:val="nil"/>
                    <w:bottom w:val="single" w:sz="4" w:space="0" w:color="000000" w:themeColor="text1"/>
                    <w:right w:val="nil"/>
                  </w:tcBorders>
                  <w:shd w:val="clear" w:color="auto" w:fill="005F9E"/>
                  <w:vAlign w:val="center"/>
                </w:tcPr>
                <w:p w14:paraId="3A3DD67A" w14:textId="1E5CE58E" w:rsidR="001C27CF" w:rsidRPr="00234437" w:rsidRDefault="001C27CF" w:rsidP="008F1769">
                  <w:pPr>
                    <w:spacing w:before="300" w:after="240"/>
                    <w:jc w:val="center"/>
                    <w:rPr>
                      <w:rFonts w:ascii="Aptos" w:hAnsi="Aptos"/>
                      <w:sz w:val="20"/>
                      <w:szCs w:val="20"/>
                    </w:rPr>
                  </w:pPr>
                  <w:r w:rsidRPr="00234437">
                    <w:rPr>
                      <w:rFonts w:ascii="Aptos" w:hAnsi="Aptos"/>
                      <w:b/>
                      <w:bCs/>
                      <w:color w:val="FFFFFF" w:themeColor="background1"/>
                      <w:sz w:val="20"/>
                      <w:szCs w:val="20"/>
                    </w:rPr>
                    <w:lastRenderedPageBreak/>
                    <w:t>TASK ANALYSIS GRID (ILLUSTRATIVE EXAMPLE)</w:t>
                  </w:r>
                </w:p>
              </w:tc>
            </w:tr>
            <w:tr w:rsidR="00E07CA3" w:rsidRPr="00234437" w14:paraId="37D2EE5B" w14:textId="77777777" w:rsidTr="00861315">
              <w:trPr>
                <w:trHeight w:val="701"/>
              </w:trPr>
              <w:tc>
                <w:tcPr>
                  <w:tcW w:w="210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tcPr>
                <w:p w14:paraId="40867F77" w14:textId="7B124DB8" w:rsidR="00E07CA3" w:rsidRPr="00234437" w:rsidRDefault="006639C7" w:rsidP="00E07CA3">
                  <w:pPr>
                    <w:jc w:val="center"/>
                    <w:rPr>
                      <w:rFonts w:ascii="Aptos" w:hAnsi="Aptos"/>
                      <w:sz w:val="20"/>
                      <w:szCs w:val="20"/>
                    </w:rPr>
                  </w:pPr>
                  <w:r w:rsidRPr="00234437">
                    <w:rPr>
                      <w:rFonts w:ascii="Aptos" w:hAnsi="Aptos"/>
                      <w:b/>
                      <w:bCs/>
                      <w:color w:val="FFFFFF" w:themeColor="background1"/>
                      <w:sz w:val="20"/>
                      <w:szCs w:val="20"/>
                    </w:rPr>
                    <w:t>Task</w:t>
                  </w:r>
                </w:p>
              </w:tc>
              <w:tc>
                <w:tcPr>
                  <w:tcW w:w="159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02D4CCAE" w14:textId="127FC098" w:rsidR="00E07CA3" w:rsidRPr="00234437" w:rsidRDefault="006639C7" w:rsidP="00E07CA3">
                  <w:pPr>
                    <w:jc w:val="center"/>
                    <w:rPr>
                      <w:rFonts w:ascii="Aptos" w:hAnsi="Aptos"/>
                      <w:sz w:val="20"/>
                      <w:szCs w:val="20"/>
                    </w:rPr>
                  </w:pPr>
                  <w:r w:rsidRPr="00234437">
                    <w:rPr>
                      <w:rFonts w:ascii="Aptos" w:hAnsi="Aptos"/>
                      <w:b/>
                      <w:bCs/>
                      <w:color w:val="FFFFFF" w:themeColor="background1"/>
                      <w:sz w:val="20"/>
                      <w:szCs w:val="20"/>
                    </w:rPr>
                    <w:t>Complexity</w:t>
                  </w:r>
                </w:p>
              </w:tc>
              <w:tc>
                <w:tcPr>
                  <w:tcW w:w="17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38BCD786" w14:textId="631140B9" w:rsidR="00E07CA3" w:rsidRPr="00234437" w:rsidRDefault="006639C7" w:rsidP="00E07CA3">
                  <w:pPr>
                    <w:jc w:val="center"/>
                    <w:rPr>
                      <w:rFonts w:ascii="Aptos" w:hAnsi="Aptos"/>
                      <w:sz w:val="20"/>
                      <w:szCs w:val="20"/>
                    </w:rPr>
                  </w:pPr>
                  <w:r w:rsidRPr="00234437">
                    <w:rPr>
                      <w:rFonts w:ascii="Aptos" w:hAnsi="Aptos"/>
                      <w:b/>
                      <w:bCs/>
                      <w:color w:val="FFFFFF" w:themeColor="background1"/>
                      <w:sz w:val="20"/>
                      <w:szCs w:val="20"/>
                    </w:rPr>
                    <w:t xml:space="preserve">Automation </w:t>
                  </w:r>
                  <w:r>
                    <w:rPr>
                      <w:rFonts w:ascii="Aptos" w:hAnsi="Aptos"/>
                      <w:b/>
                      <w:bCs/>
                      <w:color w:val="FFFFFF" w:themeColor="background1"/>
                      <w:sz w:val="20"/>
                      <w:szCs w:val="20"/>
                    </w:rPr>
                    <w:t>P</w:t>
                  </w:r>
                  <w:r w:rsidRPr="00234437">
                    <w:rPr>
                      <w:rFonts w:ascii="Aptos" w:hAnsi="Aptos"/>
                      <w:b/>
                      <w:bCs/>
                      <w:color w:val="FFFFFF" w:themeColor="background1"/>
                      <w:sz w:val="20"/>
                      <w:szCs w:val="20"/>
                    </w:rPr>
                    <w:t>otential</w:t>
                  </w:r>
                </w:p>
              </w:tc>
              <w:tc>
                <w:tcPr>
                  <w:tcW w:w="3542"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tcPr>
                <w:p w14:paraId="3FA4FEE2" w14:textId="4806AFE1" w:rsidR="00E07CA3" w:rsidRPr="00234437" w:rsidRDefault="006639C7" w:rsidP="00E07CA3">
                  <w:pPr>
                    <w:spacing w:before="160"/>
                    <w:jc w:val="center"/>
                    <w:rPr>
                      <w:rFonts w:ascii="Aptos" w:hAnsi="Aptos"/>
                      <w:sz w:val="20"/>
                      <w:szCs w:val="20"/>
                    </w:rPr>
                  </w:pPr>
                  <w:r w:rsidRPr="00234437">
                    <w:rPr>
                      <w:rFonts w:ascii="Aptos" w:hAnsi="Aptos"/>
                      <w:b/>
                      <w:bCs/>
                      <w:color w:val="FFFFFF" w:themeColor="background1"/>
                      <w:sz w:val="20"/>
                      <w:szCs w:val="20"/>
                    </w:rPr>
                    <w:t>Notes</w:t>
                  </w:r>
                </w:p>
              </w:tc>
            </w:tr>
            <w:tr w:rsidR="00C0579C" w:rsidRPr="00234437" w14:paraId="72D46016" w14:textId="77777777" w:rsidTr="00861315">
              <w:trPr>
                <w:trHeight w:val="1035"/>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56D489" w14:textId="77777777" w:rsidR="00C0579C" w:rsidRPr="00DD5918" w:rsidRDefault="00C0579C" w:rsidP="00201F68">
                  <w:pPr>
                    <w:rPr>
                      <w:rFonts w:ascii="Aptos" w:hAnsi="Aptos"/>
                      <w:b/>
                      <w:bCs/>
                      <w:sz w:val="20"/>
                      <w:szCs w:val="20"/>
                    </w:rPr>
                  </w:pPr>
                  <w:r w:rsidRPr="00DD5918">
                    <w:rPr>
                      <w:rFonts w:ascii="Aptos" w:hAnsi="Aptos"/>
                      <w:b/>
                      <w:bCs/>
                      <w:sz w:val="20"/>
                      <w:szCs w:val="20"/>
                    </w:rPr>
                    <w:t>Triage Claims</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2462D5" w14:textId="77777777" w:rsidR="00C0579C" w:rsidRPr="00234437" w:rsidRDefault="00C0579C" w:rsidP="00201F68">
                  <w:pPr>
                    <w:jc w:val="center"/>
                    <w:rPr>
                      <w:rFonts w:ascii="Aptos" w:hAnsi="Aptos"/>
                      <w:sz w:val="20"/>
                      <w:szCs w:val="20"/>
                    </w:rPr>
                  </w:pPr>
                  <w:r w:rsidRPr="00234437">
                    <w:rPr>
                      <w:rFonts w:ascii="Aptos" w:hAnsi="Aptos"/>
                      <w:sz w:val="20"/>
                      <w:szCs w:val="20"/>
                    </w:rPr>
                    <w:t>Medium</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F08820" w14:textId="77777777" w:rsidR="00C0579C" w:rsidRPr="00234437" w:rsidRDefault="00C0579C" w:rsidP="00201F68">
                  <w:pPr>
                    <w:jc w:val="center"/>
                    <w:rPr>
                      <w:rFonts w:ascii="Aptos" w:hAnsi="Aptos"/>
                      <w:sz w:val="20"/>
                      <w:szCs w:val="20"/>
                    </w:rPr>
                  </w:pPr>
                  <w:r w:rsidRPr="00234437">
                    <w:rPr>
                      <w:rFonts w:ascii="Aptos" w:hAnsi="Aptos"/>
                      <w:sz w:val="20"/>
                      <w:szCs w:val="20"/>
                    </w:rPr>
                    <w:t>Moderate</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3FA3327B" w14:textId="4B77A7C5" w:rsidR="00C0579C" w:rsidRPr="00234437" w:rsidRDefault="00C0579C" w:rsidP="00E07CA3">
                  <w:pPr>
                    <w:spacing w:before="80" w:after="80"/>
                    <w:rPr>
                      <w:rFonts w:ascii="Aptos" w:hAnsi="Aptos"/>
                      <w:sz w:val="20"/>
                      <w:szCs w:val="20"/>
                    </w:rPr>
                  </w:pPr>
                  <w:r w:rsidRPr="00234437">
                    <w:rPr>
                      <w:rFonts w:ascii="Aptos" w:hAnsi="Aptos"/>
                      <w:sz w:val="20"/>
                      <w:szCs w:val="20"/>
                    </w:rPr>
                    <w:t xml:space="preserve">These tasks require decision-making based on multiple inputs, including human judgment. While AI can support automation, human experience, judgment, and oversight is often required </w:t>
                  </w:r>
                  <w:r w:rsidR="00CC2993" w:rsidRPr="00CC2993">
                    <w:rPr>
                      <w:rFonts w:ascii="Aptos" w:hAnsi="Aptos"/>
                      <w:sz w:val="20"/>
                      <w:szCs w:val="20"/>
                    </w:rPr>
                    <w:t>—</w:t>
                  </w:r>
                  <w:r w:rsidRPr="00234437">
                    <w:rPr>
                      <w:rFonts w:ascii="Aptos" w:hAnsi="Aptos"/>
                      <w:sz w:val="20"/>
                      <w:szCs w:val="20"/>
                    </w:rPr>
                    <w:t xml:space="preserve"> at least for quality assurance and quality control, and certainly for a portion of cases that can be deemed as outliers.</w:t>
                  </w:r>
                </w:p>
              </w:tc>
            </w:tr>
            <w:tr w:rsidR="00C0579C" w:rsidRPr="00234437" w14:paraId="7AF9D7D0" w14:textId="77777777" w:rsidTr="00EB355A">
              <w:trPr>
                <w:trHeight w:val="4578"/>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5877302A" w14:textId="77777777" w:rsidR="00C0579C" w:rsidRPr="00DD5918" w:rsidRDefault="00C0579C" w:rsidP="00201F68">
                  <w:pPr>
                    <w:rPr>
                      <w:rFonts w:ascii="Aptos" w:hAnsi="Aptos"/>
                      <w:b/>
                      <w:bCs/>
                      <w:sz w:val="20"/>
                      <w:szCs w:val="20"/>
                    </w:rPr>
                  </w:pPr>
                  <w:r w:rsidRPr="00DD5918">
                    <w:rPr>
                      <w:rFonts w:ascii="Aptos" w:hAnsi="Aptos"/>
                      <w:b/>
                      <w:bCs/>
                      <w:sz w:val="20"/>
                      <w:szCs w:val="20"/>
                    </w:rPr>
                    <w:t>Customer Intake by Agent/Advisor</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6F7FA4FB" w14:textId="77777777" w:rsidR="00C0579C" w:rsidRPr="00234437" w:rsidRDefault="00C0579C" w:rsidP="00201F68">
                  <w:pPr>
                    <w:jc w:val="center"/>
                    <w:rPr>
                      <w:rFonts w:ascii="Aptos" w:hAnsi="Aptos"/>
                      <w:sz w:val="20"/>
                      <w:szCs w:val="20"/>
                    </w:rPr>
                  </w:pPr>
                  <w:r w:rsidRPr="00234437">
                    <w:rPr>
                      <w:rFonts w:ascii="Aptos" w:hAnsi="Aptos"/>
                      <w:sz w:val="20"/>
                      <w:szCs w:val="20"/>
                    </w:rPr>
                    <w:t>Medium</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0EE91657" w14:textId="77777777" w:rsidR="00C0579C" w:rsidRPr="00234437" w:rsidRDefault="00C0579C" w:rsidP="00201F68">
                  <w:pPr>
                    <w:jc w:val="center"/>
                    <w:rPr>
                      <w:rFonts w:ascii="Aptos" w:hAnsi="Aptos"/>
                      <w:sz w:val="20"/>
                      <w:szCs w:val="20"/>
                    </w:rPr>
                  </w:pPr>
                  <w:r w:rsidRPr="00234437">
                    <w:rPr>
                      <w:rFonts w:ascii="Aptos" w:hAnsi="Aptos"/>
                      <w:sz w:val="20"/>
                      <w:szCs w:val="20"/>
                    </w:rPr>
                    <w:t>Low</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1F0AC37A" w14:textId="05F22803" w:rsidR="00C0579C" w:rsidRPr="00234437" w:rsidRDefault="00C0579C" w:rsidP="00E07CA3">
                  <w:pPr>
                    <w:spacing w:before="80" w:after="80"/>
                    <w:rPr>
                      <w:rFonts w:ascii="Aptos" w:hAnsi="Aptos"/>
                      <w:sz w:val="20"/>
                      <w:szCs w:val="20"/>
                    </w:rPr>
                  </w:pPr>
                  <w:r w:rsidRPr="00234437">
                    <w:rPr>
                      <w:rFonts w:ascii="Aptos" w:hAnsi="Aptos"/>
                      <w:sz w:val="20"/>
                      <w:szCs w:val="20"/>
                    </w:rPr>
                    <w:t xml:space="preserve">These tasks involve human-to-human connection and engagement. Agents and advisors are expected to build a relationship with prospective clients, demonstrating empathy and understanding of their needs </w:t>
                  </w:r>
                  <w:proofErr w:type="gramStart"/>
                  <w:r w:rsidRPr="00234437">
                    <w:rPr>
                      <w:rFonts w:ascii="Aptos" w:hAnsi="Aptos"/>
                      <w:sz w:val="20"/>
                      <w:szCs w:val="20"/>
                    </w:rPr>
                    <w:t>in order to</w:t>
                  </w:r>
                  <w:proofErr w:type="gramEnd"/>
                  <w:r w:rsidRPr="00234437">
                    <w:rPr>
                      <w:rFonts w:ascii="Aptos" w:hAnsi="Aptos"/>
                      <w:sz w:val="20"/>
                      <w:szCs w:val="20"/>
                    </w:rPr>
                    <w:t xml:space="preserve"> provide them appropriate products at the best possible price. These interactions often lead to agents helping personalize product offerings to meet a customer’s unique needs. dynamic interactions and personalization. There is limited AI-driven automation potential for these tasks, at least as of 2024/2025</w:t>
                  </w:r>
                  <w:r w:rsidR="00CC2993">
                    <w:rPr>
                      <w:rFonts w:ascii="Aptos" w:hAnsi="Aptos"/>
                      <w:sz w:val="20"/>
                      <w:szCs w:val="20"/>
                    </w:rPr>
                    <w:t>.</w:t>
                  </w:r>
                  <w:r w:rsidRPr="00234437">
                    <w:rPr>
                      <w:rFonts w:ascii="Aptos" w:hAnsi="Aptos"/>
                      <w:sz w:val="20"/>
                      <w:szCs w:val="20"/>
                    </w:rPr>
                    <w:t xml:space="preserve"> </w:t>
                  </w:r>
                  <w:r w:rsidR="00CC2993">
                    <w:rPr>
                      <w:rFonts w:ascii="Aptos" w:hAnsi="Aptos"/>
                      <w:sz w:val="20"/>
                      <w:szCs w:val="20"/>
                    </w:rPr>
                    <w:t>A</w:t>
                  </w:r>
                  <w:r w:rsidRPr="00234437">
                    <w:rPr>
                      <w:rFonts w:ascii="Aptos" w:hAnsi="Aptos"/>
                      <w:sz w:val="20"/>
                      <w:szCs w:val="20"/>
                    </w:rPr>
                    <w:t>dvances in AI, including conversational AI, might change this in the future.</w:t>
                  </w:r>
                </w:p>
              </w:tc>
            </w:tr>
            <w:tr w:rsidR="00C0579C" w:rsidRPr="00234437" w14:paraId="3629BECD" w14:textId="77777777" w:rsidTr="00EB355A">
              <w:trPr>
                <w:trHeight w:val="186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D9451D" w14:textId="77777777" w:rsidR="00C0579C" w:rsidRPr="00DD5918" w:rsidRDefault="00C0579C" w:rsidP="00201F68">
                  <w:pPr>
                    <w:rPr>
                      <w:rFonts w:ascii="Aptos" w:hAnsi="Aptos"/>
                      <w:b/>
                      <w:bCs/>
                      <w:sz w:val="20"/>
                      <w:szCs w:val="20"/>
                    </w:rPr>
                  </w:pPr>
                  <w:r w:rsidRPr="00DD5918">
                    <w:rPr>
                      <w:rFonts w:ascii="Aptos" w:hAnsi="Aptos"/>
                      <w:b/>
                      <w:bCs/>
                      <w:sz w:val="20"/>
                      <w:szCs w:val="20"/>
                    </w:rPr>
                    <w:t xml:space="preserve">Decision-Support Analytics for Underwriting Decisions </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3D61CB" w14:textId="77777777" w:rsidR="00C0579C" w:rsidRPr="00234437" w:rsidRDefault="00C0579C" w:rsidP="00201F68">
                  <w:pPr>
                    <w:jc w:val="center"/>
                    <w:rPr>
                      <w:rFonts w:ascii="Aptos" w:hAnsi="Aptos"/>
                      <w:sz w:val="20"/>
                      <w:szCs w:val="20"/>
                    </w:rPr>
                  </w:pPr>
                  <w:r w:rsidRPr="00234437">
                    <w:rPr>
                      <w:rFonts w:ascii="Aptos" w:hAnsi="Aptos"/>
                      <w:sz w:val="20"/>
                      <w:szCs w:val="20"/>
                    </w:rPr>
                    <w:t>High</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DD970B" w14:textId="77777777" w:rsidR="00C0579C" w:rsidRPr="00234437" w:rsidRDefault="00C0579C" w:rsidP="00201F68">
                  <w:pPr>
                    <w:jc w:val="center"/>
                    <w:rPr>
                      <w:rFonts w:ascii="Aptos" w:hAnsi="Aptos"/>
                      <w:sz w:val="20"/>
                      <w:szCs w:val="20"/>
                    </w:rPr>
                  </w:pPr>
                  <w:r w:rsidRPr="00234437">
                    <w:rPr>
                      <w:rFonts w:ascii="Aptos" w:hAnsi="Aptos"/>
                      <w:sz w:val="20"/>
                      <w:szCs w:val="20"/>
                    </w:rPr>
                    <w:t>High</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13F842DC" w14:textId="77777777" w:rsidR="00C0579C" w:rsidRPr="00234437" w:rsidRDefault="00C0579C" w:rsidP="00E07CA3">
                  <w:pPr>
                    <w:spacing w:before="80" w:after="80"/>
                    <w:rPr>
                      <w:rFonts w:ascii="Aptos" w:hAnsi="Aptos"/>
                      <w:sz w:val="20"/>
                      <w:szCs w:val="20"/>
                    </w:rPr>
                  </w:pPr>
                  <w:r w:rsidRPr="00234437">
                    <w:rPr>
                      <w:rFonts w:ascii="Aptos" w:hAnsi="Aptos"/>
                      <w:sz w:val="20"/>
                      <w:szCs w:val="20"/>
                    </w:rPr>
                    <w:t xml:space="preserve">These tasks involve large datasets and are intensely data-driven and repetitive tasks. While AI </w:t>
                  </w:r>
                  <w:proofErr w:type="gramStart"/>
                  <w:r w:rsidRPr="00234437">
                    <w:rPr>
                      <w:rFonts w:ascii="Aptos" w:hAnsi="Aptos"/>
                      <w:sz w:val="20"/>
                      <w:szCs w:val="20"/>
                    </w:rPr>
                    <w:t>is able to</w:t>
                  </w:r>
                  <w:proofErr w:type="gramEnd"/>
                  <w:r w:rsidRPr="00234437">
                    <w:rPr>
                      <w:rFonts w:ascii="Aptos" w:hAnsi="Aptos"/>
                      <w:sz w:val="20"/>
                      <w:szCs w:val="20"/>
                    </w:rPr>
                    <w:t xml:space="preserve"> manage the complexity of the task, complete task execution requires a high degree of deep technical expertise.</w:t>
                  </w:r>
                </w:p>
              </w:tc>
            </w:tr>
            <w:tr w:rsidR="00C0579C" w:rsidRPr="00234437" w14:paraId="481F95B8" w14:textId="77777777" w:rsidTr="00EB355A">
              <w:trPr>
                <w:trHeight w:val="1035"/>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7A897FE2" w14:textId="77777777" w:rsidR="00C0579C" w:rsidRPr="00DD5918" w:rsidRDefault="00C0579C" w:rsidP="00201F68">
                  <w:pPr>
                    <w:rPr>
                      <w:rFonts w:ascii="Aptos" w:hAnsi="Aptos"/>
                      <w:b/>
                      <w:bCs/>
                      <w:sz w:val="20"/>
                      <w:szCs w:val="20"/>
                    </w:rPr>
                  </w:pPr>
                  <w:r w:rsidRPr="00DD5918">
                    <w:rPr>
                      <w:rFonts w:ascii="Aptos" w:hAnsi="Aptos"/>
                      <w:b/>
                      <w:bCs/>
                      <w:sz w:val="20"/>
                      <w:szCs w:val="20"/>
                    </w:rPr>
                    <w:t>Customized Policy Recommendations</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07FBF0E6" w14:textId="77777777" w:rsidR="00C0579C" w:rsidRPr="00234437" w:rsidRDefault="00C0579C" w:rsidP="00201F68">
                  <w:pPr>
                    <w:jc w:val="center"/>
                    <w:rPr>
                      <w:rFonts w:ascii="Aptos" w:hAnsi="Aptos"/>
                      <w:sz w:val="20"/>
                      <w:szCs w:val="20"/>
                    </w:rPr>
                  </w:pPr>
                  <w:r w:rsidRPr="00234437">
                    <w:rPr>
                      <w:rFonts w:ascii="Aptos" w:hAnsi="Aptos"/>
                      <w:sz w:val="20"/>
                      <w:szCs w:val="20"/>
                    </w:rPr>
                    <w:t>High</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67555B54" w14:textId="77777777" w:rsidR="00C0579C" w:rsidRPr="00234437" w:rsidRDefault="00C0579C" w:rsidP="00201F68">
                  <w:pPr>
                    <w:jc w:val="center"/>
                    <w:rPr>
                      <w:rFonts w:ascii="Aptos" w:hAnsi="Aptos"/>
                      <w:sz w:val="20"/>
                      <w:szCs w:val="20"/>
                    </w:rPr>
                  </w:pPr>
                  <w:r w:rsidRPr="00234437">
                    <w:rPr>
                      <w:rFonts w:ascii="Aptos" w:hAnsi="Aptos"/>
                      <w:sz w:val="20"/>
                      <w:szCs w:val="20"/>
                    </w:rPr>
                    <w:t>Moderate</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509D930F" w14:textId="77777777" w:rsidR="00C0579C" w:rsidRPr="00234437" w:rsidRDefault="00C0579C" w:rsidP="00E07CA3">
                  <w:pPr>
                    <w:spacing w:before="80" w:after="80"/>
                    <w:rPr>
                      <w:rFonts w:ascii="Aptos" w:hAnsi="Aptos"/>
                      <w:sz w:val="20"/>
                      <w:szCs w:val="20"/>
                    </w:rPr>
                  </w:pPr>
                  <w:r w:rsidRPr="00234437">
                    <w:rPr>
                      <w:rFonts w:ascii="Aptos" w:hAnsi="Aptos"/>
                      <w:sz w:val="20"/>
                      <w:szCs w:val="20"/>
                    </w:rPr>
                    <w:t xml:space="preserve">These types of tasks involve both structured and unstructured data. While a partial level of automation is possible, human judgment and experience remains crucial to account for the nuanced nature of decision-making required. </w:t>
                  </w:r>
                </w:p>
              </w:tc>
            </w:tr>
            <w:tr w:rsidR="006639C7" w:rsidRPr="00234437" w14:paraId="35120FF6" w14:textId="77777777" w:rsidTr="00EB355A">
              <w:trPr>
                <w:trHeight w:val="20"/>
              </w:trPr>
              <w:tc>
                <w:tcPr>
                  <w:tcW w:w="8982" w:type="dxa"/>
                  <w:gridSpan w:val="4"/>
                  <w:tcBorders>
                    <w:top w:val="single" w:sz="4" w:space="0" w:color="000000" w:themeColor="text1"/>
                    <w:left w:val="nil"/>
                    <w:bottom w:val="nil"/>
                    <w:right w:val="nil"/>
                  </w:tcBorders>
                  <w:shd w:val="clear" w:color="auto" w:fill="005F9E"/>
                  <w:vAlign w:val="center"/>
                </w:tcPr>
                <w:p w14:paraId="5DE85502" w14:textId="77777777" w:rsidR="006639C7" w:rsidRPr="00234437" w:rsidRDefault="006639C7" w:rsidP="00E07CA3">
                  <w:pPr>
                    <w:spacing w:before="80" w:after="80"/>
                    <w:rPr>
                      <w:rFonts w:ascii="Aptos" w:hAnsi="Aptos"/>
                      <w:sz w:val="20"/>
                      <w:szCs w:val="20"/>
                    </w:rPr>
                  </w:pPr>
                </w:p>
              </w:tc>
            </w:tr>
            <w:tr w:rsidR="001C27CF" w:rsidRPr="00234437" w14:paraId="678B992E" w14:textId="77777777" w:rsidTr="008F1769">
              <w:trPr>
                <w:trHeight w:val="780"/>
              </w:trPr>
              <w:tc>
                <w:tcPr>
                  <w:tcW w:w="8982" w:type="dxa"/>
                  <w:gridSpan w:val="4"/>
                  <w:tcBorders>
                    <w:top w:val="nil"/>
                    <w:left w:val="nil"/>
                    <w:bottom w:val="single" w:sz="4" w:space="0" w:color="000000" w:themeColor="text1"/>
                    <w:right w:val="nil"/>
                  </w:tcBorders>
                  <w:shd w:val="clear" w:color="auto" w:fill="005F9E"/>
                  <w:vAlign w:val="center"/>
                </w:tcPr>
                <w:p w14:paraId="29597288" w14:textId="21C55399" w:rsidR="001C27CF" w:rsidRPr="00234437" w:rsidRDefault="001C27CF" w:rsidP="00605462">
                  <w:pPr>
                    <w:spacing w:before="300" w:after="240"/>
                    <w:jc w:val="center"/>
                    <w:rPr>
                      <w:rFonts w:ascii="Aptos" w:hAnsi="Aptos"/>
                      <w:sz w:val="20"/>
                      <w:szCs w:val="20"/>
                    </w:rPr>
                  </w:pPr>
                  <w:r w:rsidRPr="00234437">
                    <w:rPr>
                      <w:rFonts w:ascii="Aptos" w:hAnsi="Aptos"/>
                      <w:b/>
                      <w:bCs/>
                      <w:color w:val="FFFFFF" w:themeColor="background1"/>
                      <w:sz w:val="20"/>
                      <w:szCs w:val="20"/>
                    </w:rPr>
                    <w:lastRenderedPageBreak/>
                    <w:t>TASK ANALYSIS GRID (ILLUSTRATIVE EXAMPLE)</w:t>
                  </w:r>
                </w:p>
              </w:tc>
            </w:tr>
            <w:tr w:rsidR="00E07CA3" w:rsidRPr="00234437" w14:paraId="6B10083A" w14:textId="77777777" w:rsidTr="008F1769">
              <w:trPr>
                <w:trHeight w:val="566"/>
              </w:trPr>
              <w:tc>
                <w:tcPr>
                  <w:tcW w:w="210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tcPr>
                <w:p w14:paraId="1E610916" w14:textId="4E762BA0" w:rsidR="00E07CA3" w:rsidRPr="00234437" w:rsidRDefault="008F1769" w:rsidP="00E07CA3">
                  <w:pPr>
                    <w:jc w:val="center"/>
                    <w:rPr>
                      <w:rFonts w:ascii="Aptos" w:hAnsi="Aptos"/>
                      <w:sz w:val="20"/>
                      <w:szCs w:val="20"/>
                    </w:rPr>
                  </w:pPr>
                  <w:r w:rsidRPr="00234437">
                    <w:rPr>
                      <w:rFonts w:ascii="Aptos" w:hAnsi="Aptos"/>
                      <w:b/>
                      <w:bCs/>
                      <w:color w:val="FFFFFF" w:themeColor="background1"/>
                      <w:sz w:val="20"/>
                      <w:szCs w:val="20"/>
                    </w:rPr>
                    <w:t>Task</w:t>
                  </w:r>
                </w:p>
              </w:tc>
              <w:tc>
                <w:tcPr>
                  <w:tcW w:w="159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0BA646CB" w14:textId="5DC9EFA0" w:rsidR="00E07CA3" w:rsidRPr="00234437" w:rsidRDefault="008F1769" w:rsidP="00E07CA3">
                  <w:pPr>
                    <w:jc w:val="center"/>
                    <w:rPr>
                      <w:rFonts w:ascii="Aptos" w:hAnsi="Aptos"/>
                      <w:sz w:val="20"/>
                      <w:szCs w:val="20"/>
                    </w:rPr>
                  </w:pPr>
                  <w:r w:rsidRPr="00234437">
                    <w:rPr>
                      <w:rFonts w:ascii="Aptos" w:hAnsi="Aptos"/>
                      <w:b/>
                      <w:bCs/>
                      <w:color w:val="FFFFFF" w:themeColor="background1"/>
                      <w:sz w:val="20"/>
                      <w:szCs w:val="20"/>
                    </w:rPr>
                    <w:t>Complexity</w:t>
                  </w:r>
                </w:p>
              </w:tc>
              <w:tc>
                <w:tcPr>
                  <w:tcW w:w="17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04F69D43" w14:textId="5F7A68A6" w:rsidR="00E07CA3" w:rsidRPr="00234437" w:rsidRDefault="008F1769" w:rsidP="00E07CA3">
                  <w:pPr>
                    <w:jc w:val="center"/>
                    <w:rPr>
                      <w:rFonts w:ascii="Aptos" w:hAnsi="Aptos"/>
                      <w:sz w:val="20"/>
                      <w:szCs w:val="20"/>
                    </w:rPr>
                  </w:pPr>
                  <w:r w:rsidRPr="00234437">
                    <w:rPr>
                      <w:rFonts w:ascii="Aptos" w:hAnsi="Aptos"/>
                      <w:b/>
                      <w:bCs/>
                      <w:color w:val="FFFFFF" w:themeColor="background1"/>
                      <w:sz w:val="20"/>
                      <w:szCs w:val="20"/>
                    </w:rPr>
                    <w:t xml:space="preserve">Automation </w:t>
                  </w:r>
                  <w:r>
                    <w:rPr>
                      <w:rFonts w:ascii="Aptos" w:hAnsi="Aptos"/>
                      <w:b/>
                      <w:bCs/>
                      <w:color w:val="FFFFFF" w:themeColor="background1"/>
                      <w:sz w:val="20"/>
                      <w:szCs w:val="20"/>
                    </w:rPr>
                    <w:t>P</w:t>
                  </w:r>
                  <w:r w:rsidRPr="00234437">
                    <w:rPr>
                      <w:rFonts w:ascii="Aptos" w:hAnsi="Aptos"/>
                      <w:b/>
                      <w:bCs/>
                      <w:color w:val="FFFFFF" w:themeColor="background1"/>
                      <w:sz w:val="20"/>
                      <w:szCs w:val="20"/>
                    </w:rPr>
                    <w:t>otential</w:t>
                  </w:r>
                </w:p>
              </w:tc>
              <w:tc>
                <w:tcPr>
                  <w:tcW w:w="3542"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tcPr>
                <w:p w14:paraId="03FBB9B5" w14:textId="2F36A72E" w:rsidR="00E07CA3" w:rsidRPr="00234437" w:rsidRDefault="008F1769" w:rsidP="00E07CA3">
                  <w:pPr>
                    <w:spacing w:before="120" w:after="120"/>
                    <w:jc w:val="center"/>
                    <w:rPr>
                      <w:rFonts w:ascii="Aptos" w:hAnsi="Aptos"/>
                      <w:sz w:val="20"/>
                      <w:szCs w:val="20"/>
                    </w:rPr>
                  </w:pPr>
                  <w:r w:rsidRPr="00234437">
                    <w:rPr>
                      <w:rFonts w:ascii="Aptos" w:hAnsi="Aptos"/>
                      <w:b/>
                      <w:bCs/>
                      <w:color w:val="FFFFFF" w:themeColor="background1"/>
                      <w:sz w:val="20"/>
                      <w:szCs w:val="20"/>
                    </w:rPr>
                    <w:t>Notes</w:t>
                  </w:r>
                </w:p>
              </w:tc>
            </w:tr>
            <w:tr w:rsidR="00C0579C" w:rsidRPr="00234437" w14:paraId="118D3AA6" w14:textId="77777777" w:rsidTr="00861315">
              <w:trPr>
                <w:trHeight w:val="2310"/>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BF8390" w14:textId="77777777" w:rsidR="00C0579C" w:rsidRPr="00DD5918" w:rsidRDefault="00C0579C" w:rsidP="00861315">
                  <w:pPr>
                    <w:rPr>
                      <w:rFonts w:ascii="Aptos" w:hAnsi="Aptos"/>
                      <w:b/>
                      <w:bCs/>
                      <w:sz w:val="20"/>
                      <w:szCs w:val="20"/>
                    </w:rPr>
                  </w:pPr>
                  <w:r w:rsidRPr="00DD5918">
                    <w:rPr>
                      <w:rFonts w:ascii="Aptos" w:hAnsi="Aptos"/>
                      <w:b/>
                      <w:bCs/>
                      <w:sz w:val="20"/>
                      <w:szCs w:val="20"/>
                    </w:rPr>
                    <w:t>Strategic Business Plan</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2735B5" w14:textId="53B721B7" w:rsidR="00C0579C" w:rsidRPr="00234437" w:rsidRDefault="00C0579C" w:rsidP="00861315">
                  <w:pPr>
                    <w:jc w:val="center"/>
                    <w:rPr>
                      <w:rFonts w:ascii="Aptos" w:hAnsi="Aptos"/>
                      <w:sz w:val="20"/>
                      <w:szCs w:val="20"/>
                    </w:rPr>
                  </w:pPr>
                  <w:r w:rsidRPr="00234437">
                    <w:rPr>
                      <w:rFonts w:ascii="Aptos" w:hAnsi="Aptos"/>
                      <w:sz w:val="20"/>
                      <w:szCs w:val="20"/>
                    </w:rPr>
                    <w:t>High</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44271D" w14:textId="77777777" w:rsidR="00C0579C" w:rsidRPr="00234437" w:rsidRDefault="00C0579C" w:rsidP="00861315">
                  <w:pPr>
                    <w:jc w:val="center"/>
                    <w:rPr>
                      <w:rFonts w:ascii="Aptos" w:hAnsi="Aptos"/>
                      <w:sz w:val="20"/>
                      <w:szCs w:val="20"/>
                    </w:rPr>
                  </w:pPr>
                  <w:r w:rsidRPr="00234437">
                    <w:rPr>
                      <w:rFonts w:ascii="Aptos" w:hAnsi="Aptos"/>
                      <w:sz w:val="20"/>
                      <w:szCs w:val="20"/>
                    </w:rPr>
                    <w:t>Low</w:t>
                  </w:r>
                </w:p>
              </w:tc>
              <w:tc>
                <w:tcPr>
                  <w:tcW w:w="3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349D4C84" w14:textId="3013C15F" w:rsidR="00C0579C" w:rsidRPr="00234437" w:rsidRDefault="00C0579C" w:rsidP="00861315">
                  <w:pPr>
                    <w:spacing w:before="120" w:after="120"/>
                    <w:rPr>
                      <w:rFonts w:ascii="Aptos" w:hAnsi="Aptos"/>
                      <w:sz w:val="20"/>
                      <w:szCs w:val="20"/>
                    </w:rPr>
                  </w:pPr>
                  <w:r w:rsidRPr="00234437">
                    <w:rPr>
                      <w:rFonts w:ascii="Aptos" w:hAnsi="Aptos"/>
                      <w:sz w:val="20"/>
                      <w:szCs w:val="20"/>
                    </w:rPr>
                    <w:t xml:space="preserve">These tasks involve core human traits </w:t>
                  </w:r>
                  <w:r w:rsidR="00CC2993" w:rsidRPr="00CC2993">
                    <w:rPr>
                      <w:rFonts w:ascii="Aptos" w:hAnsi="Aptos"/>
                      <w:sz w:val="20"/>
                      <w:szCs w:val="20"/>
                    </w:rPr>
                    <w:t>—</w:t>
                  </w:r>
                  <w:r w:rsidRPr="00234437">
                    <w:rPr>
                      <w:rFonts w:ascii="Aptos" w:hAnsi="Aptos"/>
                      <w:sz w:val="20"/>
                      <w:szCs w:val="20"/>
                    </w:rPr>
                    <w:t xml:space="preserve"> strategic thinking, experience, expertise, judgment, alignment with ethics and values, innovation and non-linear thinking. There is limited automation potential due to the need for these core, intrinsically human attributes.</w:t>
                  </w:r>
                </w:p>
              </w:tc>
            </w:tr>
            <w:tr w:rsidR="008F1769" w:rsidRPr="00234437" w14:paraId="28BFC51E" w14:textId="77777777" w:rsidTr="008F1769">
              <w:trPr>
                <w:trHeight w:val="108"/>
              </w:trPr>
              <w:tc>
                <w:tcPr>
                  <w:tcW w:w="8982" w:type="dxa"/>
                  <w:gridSpan w:val="4"/>
                  <w:tcBorders>
                    <w:top w:val="single" w:sz="4" w:space="0" w:color="000000" w:themeColor="text1"/>
                    <w:left w:val="nil"/>
                    <w:bottom w:val="nil"/>
                    <w:right w:val="nil"/>
                  </w:tcBorders>
                  <w:shd w:val="clear" w:color="auto" w:fill="005F9E"/>
                  <w:vAlign w:val="center"/>
                </w:tcPr>
                <w:p w14:paraId="1826EF87" w14:textId="77777777" w:rsidR="008F1769" w:rsidRPr="00234437" w:rsidRDefault="008F1769" w:rsidP="001C27CF">
                  <w:pPr>
                    <w:spacing w:before="120" w:after="120"/>
                    <w:rPr>
                      <w:rFonts w:ascii="Aptos" w:hAnsi="Aptos"/>
                      <w:sz w:val="20"/>
                      <w:szCs w:val="20"/>
                    </w:rPr>
                  </w:pPr>
                </w:p>
              </w:tc>
            </w:tr>
          </w:tbl>
          <w:p w14:paraId="720FABD9" w14:textId="77777777" w:rsidR="00C0579C" w:rsidRPr="00234437" w:rsidRDefault="00C0579C" w:rsidP="00201F68">
            <w:pPr>
              <w:rPr>
                <w:rFonts w:ascii="Aptos" w:hAnsi="Aptos"/>
                <w:b/>
                <w:bCs/>
                <w:sz w:val="20"/>
                <w:szCs w:val="20"/>
              </w:rPr>
            </w:pPr>
          </w:p>
        </w:tc>
      </w:tr>
      <w:tr w:rsidR="00C0579C" w:rsidRPr="0021222B" w14:paraId="5BB33096" w14:textId="77777777" w:rsidTr="001C27CF">
        <w:trPr>
          <w:trHeight w:val="2644"/>
        </w:trPr>
        <w:tc>
          <w:tcPr>
            <w:tcW w:w="2197" w:type="dxa"/>
            <w:shd w:val="clear" w:color="auto" w:fill="008599"/>
            <w:vAlign w:val="center"/>
          </w:tcPr>
          <w:p w14:paraId="6E01E01F" w14:textId="77777777" w:rsidR="00C0579C" w:rsidRPr="001C27CF" w:rsidRDefault="00C0579C" w:rsidP="00201F68">
            <w:pPr>
              <w:rPr>
                <w:rFonts w:ascii="Aptos" w:hAnsi="Aptos"/>
                <w:b/>
                <w:bCs/>
                <w:i/>
                <w:iCs/>
                <w:sz w:val="20"/>
                <w:szCs w:val="20"/>
              </w:rPr>
            </w:pPr>
            <w:r w:rsidRPr="001C27CF">
              <w:rPr>
                <w:rFonts w:ascii="Aptos" w:hAnsi="Aptos"/>
                <w:b/>
                <w:bCs/>
                <w:i/>
                <w:iCs/>
                <w:color w:val="FFFFFF" w:themeColor="background1"/>
                <w:sz w:val="20"/>
                <w:szCs w:val="20"/>
              </w:rPr>
              <w:lastRenderedPageBreak/>
              <w:t>Prioritize (Optional)</w:t>
            </w:r>
          </w:p>
        </w:tc>
        <w:tc>
          <w:tcPr>
            <w:tcW w:w="7153" w:type="dxa"/>
            <w:shd w:val="clear" w:color="auto" w:fill="FFFFFF" w:themeFill="background1"/>
            <w:vAlign w:val="center"/>
          </w:tcPr>
          <w:p w14:paraId="58FFF8CD" w14:textId="77777777" w:rsidR="00C0579C" w:rsidRPr="001C27CF" w:rsidRDefault="00C0579C" w:rsidP="001C27CF">
            <w:pPr>
              <w:spacing w:before="120" w:after="120"/>
              <w:rPr>
                <w:rFonts w:ascii="Aptos" w:hAnsi="Aptos"/>
                <w:sz w:val="20"/>
                <w:szCs w:val="20"/>
              </w:rPr>
            </w:pPr>
            <w:r w:rsidRPr="001C27CF">
              <w:rPr>
                <w:rFonts w:ascii="Aptos" w:hAnsi="Aptos"/>
                <w:sz w:val="20"/>
                <w:szCs w:val="20"/>
              </w:rPr>
              <w:t xml:space="preserve">It is unlikely that your organization will be able to undertake AI-driven automation across the value chain, all at the same time. Consequently, the re/skilling of your entire firm will have to be staggered over </w:t>
            </w:r>
            <w:proofErr w:type="gramStart"/>
            <w:r w:rsidRPr="001C27CF">
              <w:rPr>
                <w:rFonts w:ascii="Aptos" w:hAnsi="Aptos"/>
                <w:sz w:val="20"/>
                <w:szCs w:val="20"/>
              </w:rPr>
              <w:t>a period of time</w:t>
            </w:r>
            <w:proofErr w:type="gramEnd"/>
            <w:r w:rsidRPr="001C27CF">
              <w:rPr>
                <w:rFonts w:ascii="Aptos" w:hAnsi="Aptos"/>
                <w:sz w:val="20"/>
                <w:szCs w:val="20"/>
              </w:rPr>
              <w:t xml:space="preserve">, as will your enterprise workforce strategy in terms of which roles you would seek to prioritize in terms of hiring and retention in the future. Prioritization will be necessary </w:t>
            </w:r>
            <w:proofErr w:type="gramStart"/>
            <w:r w:rsidRPr="001C27CF">
              <w:rPr>
                <w:rFonts w:ascii="Aptos" w:hAnsi="Aptos"/>
                <w:sz w:val="20"/>
                <w:szCs w:val="20"/>
              </w:rPr>
              <w:t>in order to</w:t>
            </w:r>
            <w:proofErr w:type="gramEnd"/>
            <w:r w:rsidRPr="001C27CF">
              <w:rPr>
                <w:rFonts w:ascii="Aptos" w:hAnsi="Aptos"/>
                <w:sz w:val="20"/>
                <w:szCs w:val="20"/>
              </w:rPr>
              <w:t xml:space="preserve"> develop a roadmap for how and when you would implement the findings from your following of this framework. An optional consideration would be to augment the Task Analysis Grid to include the time horizon for undertaking a specific task, accompanied for a set of recommendations for your enterprise to follow germane to that task. Prioritization of automation can be done by mapping the impact of a task, as measured by frequency, time savings, cost reduction, etc. against feasibility of automating that task based on complexity and current AI capabilities. </w:t>
            </w:r>
          </w:p>
          <w:p w14:paraId="55348A87" w14:textId="77777777" w:rsidR="00C0579C" w:rsidRPr="001C27CF" w:rsidRDefault="00C0579C" w:rsidP="001C27CF">
            <w:pPr>
              <w:spacing w:before="120" w:after="120"/>
              <w:rPr>
                <w:rFonts w:ascii="Aptos" w:hAnsi="Aptos"/>
                <w:sz w:val="20"/>
                <w:szCs w:val="20"/>
              </w:rPr>
            </w:pPr>
            <w:r w:rsidRPr="001C27CF">
              <w:rPr>
                <w:rFonts w:ascii="Aptos" w:hAnsi="Aptos"/>
                <w:sz w:val="20"/>
                <w:szCs w:val="20"/>
              </w:rPr>
              <w:t>Consider using the Cost-Benefit Analyses and ROI templates as part of the AIGG set of deliverables to make tasks quantifiable. You can calculate the potential return on investment (ROI) for automating tasks by comparing the time and cost savings from automation versus the upfront investment in AI. You can also consider flagging tasks as short-term, medium-term, and long-term wins to assist with this prioritization. Short-term wins are tasks that are easy to automate and have a high impact on productivity. For short-term wins, consider commencing by automating simple, repeatable tasks that offer quick/relative immediate gains in operational efficiency and cost savings. These quick wins include automation of document generation, AI chatbots that handle simple customer questions, etc. These are typically considered “Low Risk Systems” on the AIGG Acceptable Uses of AI (AUAI) pyramid. Your prioritization roadmap should also consider reskilling Reskill Employees for AI-Augmented Roles: As tasks are automated or augmented, develop reskilling programs to shift employees toward higher-value tasks. For instance, claims processors could be trained to handle complex customer inquiries, and underwriters could shift to more strategic decision-making roles.</w:t>
            </w:r>
          </w:p>
        </w:tc>
      </w:tr>
    </w:tbl>
    <w:p w14:paraId="045BD8A4" w14:textId="77777777" w:rsidR="00C0579C" w:rsidRPr="0021222B" w:rsidRDefault="00C0579C" w:rsidP="00C0579C">
      <w:pPr>
        <w:rPr>
          <w:rFonts w:ascii="Aptos" w:eastAsiaTheme="majorEastAsia" w:hAnsi="Aptos" w:cstheme="majorBidi"/>
          <w:b/>
          <w:i/>
          <w:color w:val="0D748F" w:themeColor="accent1" w:themeShade="BF"/>
          <w:szCs w:val="28"/>
        </w:rPr>
      </w:pPr>
      <w:r w:rsidRPr="0021222B">
        <w:rPr>
          <w:rFonts w:ascii="Aptos" w:hAnsi="Aptos"/>
        </w:rPr>
        <w:br w:type="page"/>
      </w:r>
    </w:p>
    <w:p w14:paraId="5292BF81" w14:textId="2B721BC6" w:rsidR="00C0579C" w:rsidRPr="006035C2" w:rsidRDefault="00C0579C" w:rsidP="00C0579C">
      <w:pPr>
        <w:pStyle w:val="Heading3"/>
        <w:rPr>
          <w:rFonts w:ascii="Aptos" w:hAnsi="Aptos"/>
          <w:color w:val="808080" w:themeColor="background1" w:themeShade="80"/>
        </w:rPr>
      </w:pPr>
      <w:bookmarkStart w:id="25" w:name="_Toc192603501"/>
      <w:r w:rsidRPr="006035C2">
        <w:rPr>
          <w:rFonts w:ascii="Aptos" w:hAnsi="Aptos"/>
          <w:color w:val="808080" w:themeColor="background1" w:themeShade="80"/>
        </w:rPr>
        <w:lastRenderedPageBreak/>
        <w:t xml:space="preserve">2.2.3 </w:t>
      </w:r>
      <w:r w:rsidR="006035C2" w:rsidRPr="006035C2">
        <w:rPr>
          <w:rFonts w:ascii="Aptos" w:hAnsi="Aptos"/>
          <w:color w:val="808080" w:themeColor="background1" w:themeShade="80"/>
        </w:rPr>
        <w:t>Capabilities Mapping</w:t>
      </w:r>
      <w:bookmarkEnd w:id="25"/>
    </w:p>
    <w:p w14:paraId="62C98CFB" w14:textId="77777777" w:rsidR="00C0579C" w:rsidRPr="0021222B" w:rsidRDefault="00C0579C" w:rsidP="00C0579C">
      <w:pPr>
        <w:rPr>
          <w:rFonts w:ascii="Aptos" w:hAnsi="Aptos"/>
        </w:rPr>
      </w:pPr>
      <w:r w:rsidRPr="0021222B">
        <w:rPr>
          <w:rFonts w:ascii="Aptos" w:hAnsi="Aptos"/>
        </w:rPr>
        <w:t xml:space="preserve">Conducting an AI capabilities mapping exercise is not purely about identifying what types of AI your organization has or aspires to have, and neither is it about what these AI platforms can do. Capabilities mapping is about helping inform the creation of a roadmap for aligning AI with your business priorities and human capital. A cornerstone of strategic workforce planning, this will ensure that your firm remains vibrant in your AI implementations, that these implementations are ethical, effective, and efficient, and that your employees are AI-ready. </w:t>
      </w:r>
    </w:p>
    <w:p w14:paraId="69326035" w14:textId="77777777" w:rsidR="00C0579C" w:rsidRPr="0021222B" w:rsidRDefault="00C0579C" w:rsidP="00C0579C">
      <w:pPr>
        <w:rPr>
          <w:rFonts w:ascii="Aptos" w:hAnsi="Aptos"/>
        </w:rPr>
      </w:pPr>
      <w:r w:rsidRPr="0021222B">
        <w:rPr>
          <w:rFonts w:ascii="Aptos" w:hAnsi="Aptos"/>
        </w:rPr>
        <w:t>Mapping AI’s capabilities to tasks enables your organization to fully or partially automate, augment, and optimize roles effectively. Integration of AI thoughtfully and systematically across your value chain can help your firm drive lasting and transformative change, while maintaining workforce stability and engagement. By aligning AI tools to the specific complexity and nature of each task, your firm can achieve tangible efficiency gains, reduce costs, and enable your associates to focus on higher-value tasks. Not only does this boost operational performance, but it also helps with building an AI-ready workforce within your firm.</w:t>
      </w:r>
    </w:p>
    <w:tbl>
      <w:tblPr>
        <w:tblStyle w:val="TableGrid"/>
        <w:tblW w:w="0" w:type="auto"/>
        <w:tblLook w:val="04A0" w:firstRow="1" w:lastRow="0" w:firstColumn="1" w:lastColumn="0" w:noHBand="0" w:noVBand="1"/>
      </w:tblPr>
      <w:tblGrid>
        <w:gridCol w:w="1799"/>
        <w:gridCol w:w="536"/>
        <w:gridCol w:w="4138"/>
        <w:gridCol w:w="2882"/>
      </w:tblGrid>
      <w:tr w:rsidR="00C0579C" w:rsidRPr="0021222B" w14:paraId="2F6EAE68" w14:textId="77777777" w:rsidTr="00030AD7">
        <w:trPr>
          <w:cantSplit/>
          <w:trHeight w:val="360"/>
          <w:tblHeader/>
        </w:trPr>
        <w:tc>
          <w:tcPr>
            <w:tcW w:w="9355" w:type="dxa"/>
            <w:gridSpan w:val="4"/>
            <w:shd w:val="clear" w:color="auto" w:fill="005F9E"/>
            <w:vAlign w:val="center"/>
          </w:tcPr>
          <w:p w14:paraId="7585F757" w14:textId="77777777" w:rsidR="00C0579C" w:rsidRPr="001C27CF" w:rsidRDefault="00C0579C" w:rsidP="00797099">
            <w:pPr>
              <w:pStyle w:val="TableHeading"/>
            </w:pPr>
            <w:bookmarkStart w:id="26" w:name="_Toc192603502"/>
            <w:proofErr w:type="spellStart"/>
            <w:r w:rsidRPr="001C27CF">
              <w:t>i</w:t>
            </w:r>
            <w:proofErr w:type="spellEnd"/>
            <w:r w:rsidRPr="001C27CF">
              <w:t>. Existing and Planned AI Capabilities</w:t>
            </w:r>
            <w:bookmarkEnd w:id="26"/>
            <w:r w:rsidRPr="001C27CF">
              <w:t xml:space="preserve"> </w:t>
            </w:r>
          </w:p>
        </w:tc>
      </w:tr>
      <w:tr w:rsidR="00C0579C" w:rsidRPr="0021222B" w14:paraId="704D3917" w14:textId="77777777" w:rsidTr="00030AD7">
        <w:trPr>
          <w:trHeight w:val="1474"/>
        </w:trPr>
        <w:tc>
          <w:tcPr>
            <w:tcW w:w="9355" w:type="dxa"/>
            <w:gridSpan w:val="4"/>
            <w:shd w:val="clear" w:color="auto" w:fill="B9DCF4"/>
            <w:vAlign w:val="center"/>
          </w:tcPr>
          <w:p w14:paraId="4425918A" w14:textId="01E26BC7" w:rsidR="00C0579C" w:rsidRPr="001C27CF" w:rsidRDefault="00C0579C" w:rsidP="001C27CF">
            <w:pPr>
              <w:spacing w:before="120" w:after="120"/>
              <w:rPr>
                <w:rFonts w:ascii="Aptos" w:hAnsi="Aptos"/>
                <w:sz w:val="20"/>
                <w:szCs w:val="20"/>
              </w:rPr>
            </w:pPr>
            <w:r w:rsidRPr="001C27CF">
              <w:rPr>
                <w:rFonts w:ascii="Aptos" w:hAnsi="Aptos"/>
                <w:sz w:val="20"/>
                <w:szCs w:val="20"/>
              </w:rPr>
              <w:t xml:space="preserve">AI is not a monolith </w:t>
            </w:r>
            <w:r w:rsidR="00CC2993" w:rsidRPr="00CC2993">
              <w:rPr>
                <w:rFonts w:ascii="Aptos" w:hAnsi="Aptos"/>
                <w:sz w:val="20"/>
                <w:szCs w:val="20"/>
              </w:rPr>
              <w:t>—</w:t>
            </w:r>
            <w:r w:rsidRPr="001C27CF">
              <w:rPr>
                <w:rFonts w:ascii="Aptos" w:hAnsi="Aptos"/>
                <w:sz w:val="20"/>
                <w:szCs w:val="20"/>
              </w:rPr>
              <w:t xml:space="preserve"> it covers a vast number of branches of the “AI tree</w:t>
            </w:r>
            <w:r w:rsidR="00CC2993">
              <w:rPr>
                <w:rFonts w:ascii="Aptos" w:hAnsi="Aptos"/>
                <w:sz w:val="20"/>
                <w:szCs w:val="20"/>
              </w:rPr>
              <w:t>,</w:t>
            </w:r>
            <w:r w:rsidRPr="001C27CF">
              <w:rPr>
                <w:rFonts w:ascii="Aptos" w:hAnsi="Aptos"/>
                <w:sz w:val="20"/>
                <w:szCs w:val="20"/>
              </w:rPr>
              <w:t>”</w:t>
            </w:r>
            <w:r w:rsidR="00CC2993">
              <w:rPr>
                <w:rFonts w:ascii="Aptos" w:hAnsi="Aptos"/>
                <w:sz w:val="20"/>
                <w:szCs w:val="20"/>
              </w:rPr>
              <w:t xml:space="preserve"> with</w:t>
            </w:r>
            <w:r w:rsidRPr="001C27CF">
              <w:rPr>
                <w:rFonts w:ascii="Aptos" w:hAnsi="Aptos"/>
                <w:sz w:val="20"/>
                <w:szCs w:val="20"/>
              </w:rPr>
              <w:t xml:space="preserve"> GenAI being only one such branch. Other branches include Machine Learning (ML), Natural Language Processing (NLP), Vision, Speech, Deep Learning, Robotics, etc. Most carriers will leverage a variety of these AI implementations. This will hold true whether you build your AI models, and/or procure AI services from a third-party vendor, and/or inadvertently consume AI </w:t>
            </w:r>
            <w:proofErr w:type="gramStart"/>
            <w:r w:rsidRPr="001C27CF">
              <w:rPr>
                <w:rFonts w:ascii="Aptos" w:hAnsi="Aptos"/>
                <w:sz w:val="20"/>
                <w:szCs w:val="20"/>
              </w:rPr>
              <w:t>by virtue of the fact that</w:t>
            </w:r>
            <w:proofErr w:type="gramEnd"/>
            <w:r w:rsidRPr="001C27CF">
              <w:rPr>
                <w:rFonts w:ascii="Aptos" w:hAnsi="Aptos"/>
                <w:sz w:val="20"/>
                <w:szCs w:val="20"/>
              </w:rPr>
              <w:t xml:space="preserve"> most vendors are actively incorporating AI into the product offering. </w:t>
            </w:r>
          </w:p>
        </w:tc>
      </w:tr>
      <w:tr w:rsidR="001C27CF" w:rsidRPr="0021222B" w14:paraId="0B94AE98" w14:textId="77777777" w:rsidTr="00B638F0">
        <w:trPr>
          <w:trHeight w:val="1070"/>
        </w:trPr>
        <w:tc>
          <w:tcPr>
            <w:tcW w:w="1799" w:type="dxa"/>
            <w:tcBorders>
              <w:bottom w:val="single" w:sz="4" w:space="0" w:color="auto"/>
            </w:tcBorders>
            <w:shd w:val="clear" w:color="auto" w:fill="008599"/>
            <w:vAlign w:val="center"/>
          </w:tcPr>
          <w:p w14:paraId="2B5D0AB3" w14:textId="7E81E3B8" w:rsidR="001C27CF" w:rsidRPr="001C27CF" w:rsidRDefault="001C27CF" w:rsidP="00201F68">
            <w:pPr>
              <w:rPr>
                <w:rFonts w:ascii="Aptos" w:hAnsi="Aptos"/>
                <w:b/>
                <w:bCs/>
                <w:i/>
                <w:iCs/>
                <w:sz w:val="20"/>
                <w:szCs w:val="20"/>
              </w:rPr>
            </w:pPr>
            <w:r w:rsidRPr="001C27CF">
              <w:rPr>
                <w:rFonts w:ascii="Aptos" w:hAnsi="Aptos"/>
                <w:b/>
                <w:bCs/>
                <w:i/>
                <w:iCs/>
                <w:color w:val="FFFFFF" w:themeColor="background1"/>
                <w:sz w:val="20"/>
                <w:szCs w:val="20"/>
              </w:rPr>
              <w:t>Understand Current and Planned AI Capabilities</w:t>
            </w:r>
          </w:p>
        </w:tc>
        <w:tc>
          <w:tcPr>
            <w:tcW w:w="7556" w:type="dxa"/>
            <w:gridSpan w:val="3"/>
            <w:tcBorders>
              <w:bottom w:val="single" w:sz="4" w:space="0" w:color="auto"/>
            </w:tcBorders>
            <w:shd w:val="clear" w:color="auto" w:fill="FFFFFF" w:themeFill="background1"/>
            <w:vAlign w:val="center"/>
          </w:tcPr>
          <w:p w14:paraId="36CCE6D2" w14:textId="77777777" w:rsidR="001C27CF" w:rsidRPr="001C27CF" w:rsidRDefault="001C27CF" w:rsidP="001C27CF">
            <w:pPr>
              <w:spacing w:before="120" w:after="120" w:line="240" w:lineRule="exact"/>
              <w:rPr>
                <w:rFonts w:ascii="Aptos" w:hAnsi="Aptos"/>
                <w:sz w:val="20"/>
                <w:szCs w:val="20"/>
              </w:rPr>
            </w:pPr>
            <w:r w:rsidRPr="001C27CF">
              <w:rPr>
                <w:rFonts w:ascii="Aptos" w:hAnsi="Aptos"/>
                <w:sz w:val="20"/>
                <w:szCs w:val="20"/>
              </w:rPr>
              <w:t xml:space="preserve">It might seem like a basic thing to do, but it will be important to reorient yourself and your team working on understanding how to deploy AI within your firm and conduct workforce planning, to understand the current state of AI applicability as pertains to our industry. The AIGG and the broad network of firms that comprise the AIGG, along with their experiences, is an excellent resource for your organization to leverage. Different types of AI have different uses across the insurance value chain. For instance, Natural Language Processing (NLP) AI is used for chatbots, to conduct sentiment analysis, and for document summarization. NLP is also valuable for understanding and generating human language for customer service, document generation, and communication. Machine Learning is used for predictive and prescriptive analytics, whereas Robotic Process Automation (RPA) and GenAI have a multitude of uses, including document ingestion and processing, while Image Recognition can help with fraud detection.  </w:t>
            </w:r>
          </w:p>
          <w:p w14:paraId="2B703B03" w14:textId="1C38DECF" w:rsidR="001C27CF" w:rsidRPr="001C27CF" w:rsidRDefault="001C27CF" w:rsidP="00C2148C">
            <w:pPr>
              <w:spacing w:after="120" w:line="240" w:lineRule="exact"/>
              <w:rPr>
                <w:rFonts w:ascii="Aptos" w:hAnsi="Aptos"/>
                <w:sz w:val="20"/>
                <w:szCs w:val="20"/>
              </w:rPr>
            </w:pPr>
            <w:r w:rsidRPr="001C27CF">
              <w:rPr>
                <w:rFonts w:ascii="Aptos" w:hAnsi="Aptos"/>
                <w:sz w:val="20"/>
                <w:szCs w:val="20"/>
              </w:rPr>
              <w:t>GenAI has been found to be valuable for a broad range of use cases, including but not limited to automated customer interactions, personalized marketing, document generation, claims analysis, unstructured data processing, etc. GenAI has unique capabilities that extend beyond traditional AI, such as creating content, summarizing complex documents, generating insights from unstructured data, and more. As you consider workforce planning, it will be important to keep in mind that the impact of GenAI is more nuanced than is with traditional AI implementations, affecting roles that require knowledge creation, decision support, and content management.</w:t>
            </w:r>
          </w:p>
        </w:tc>
      </w:tr>
      <w:tr w:rsidR="00C0579C" w:rsidRPr="0021222B" w14:paraId="4D00A554" w14:textId="77777777" w:rsidTr="00B638F0">
        <w:trPr>
          <w:trHeight w:val="1070"/>
        </w:trPr>
        <w:tc>
          <w:tcPr>
            <w:tcW w:w="1799" w:type="dxa"/>
            <w:tcBorders>
              <w:bottom w:val="single" w:sz="4" w:space="0" w:color="000000" w:themeColor="text1"/>
            </w:tcBorders>
            <w:shd w:val="clear" w:color="auto" w:fill="008599"/>
            <w:vAlign w:val="center"/>
          </w:tcPr>
          <w:p w14:paraId="5D941F04" w14:textId="77777777" w:rsidR="00C0579C" w:rsidRPr="001C27CF" w:rsidRDefault="00C0579C" w:rsidP="001C27CF">
            <w:pPr>
              <w:spacing w:beforeLines="60" w:before="144" w:afterLines="60" w:after="144"/>
              <w:rPr>
                <w:rFonts w:ascii="Aptos" w:hAnsi="Aptos"/>
                <w:b/>
                <w:bCs/>
                <w:i/>
                <w:iCs/>
                <w:sz w:val="20"/>
                <w:szCs w:val="20"/>
              </w:rPr>
            </w:pPr>
            <w:r w:rsidRPr="001C27CF">
              <w:rPr>
                <w:rFonts w:ascii="Aptos" w:hAnsi="Aptos"/>
                <w:b/>
                <w:bCs/>
                <w:i/>
                <w:iCs/>
                <w:color w:val="FFFFFF" w:themeColor="background1"/>
                <w:sz w:val="20"/>
                <w:szCs w:val="20"/>
              </w:rPr>
              <w:lastRenderedPageBreak/>
              <w:t>Understand Current and Planned AI Capabilities</w:t>
            </w:r>
          </w:p>
        </w:tc>
        <w:tc>
          <w:tcPr>
            <w:tcW w:w="7556" w:type="dxa"/>
            <w:gridSpan w:val="3"/>
            <w:tcBorders>
              <w:bottom w:val="single" w:sz="4" w:space="0" w:color="000000" w:themeColor="text1"/>
            </w:tcBorders>
            <w:shd w:val="clear" w:color="auto" w:fill="E2DED9" w:themeFill="background2"/>
            <w:vAlign w:val="center"/>
          </w:tcPr>
          <w:p w14:paraId="1676B971" w14:textId="77777777" w:rsidR="00C0579C" w:rsidRPr="001C27CF" w:rsidRDefault="00C0579C" w:rsidP="00EC43FF">
            <w:pPr>
              <w:spacing w:before="60"/>
              <w:rPr>
                <w:rFonts w:ascii="Aptos" w:hAnsi="Aptos"/>
                <w:sz w:val="20"/>
                <w:szCs w:val="20"/>
              </w:rPr>
            </w:pPr>
            <w:r w:rsidRPr="001C27CF">
              <w:rPr>
                <w:rFonts w:ascii="Aptos" w:hAnsi="Aptos"/>
                <w:sz w:val="20"/>
                <w:szCs w:val="20"/>
              </w:rPr>
              <w:t xml:space="preserve">It might seem like a basic thing to do, but it will be important to reorient yourself and your team working on understanding how to deploy AI within your firm and conduct workforce planning, to understand the current state of AI applicability as pertains to our industry. The AIGG and the broad network of firms that comprise the AIGG, along with their experiences, is an excellent resource for your organization to leverage. Different types of AI have different uses across the insurance value chain. For instance, Natural Language Processing (NLP) AI is used for chatbots, to conduct sentiment analysis, and for document summarization. NLP is also valuable for understanding and generating human language for customer service, document generation, and communication. Machine Learning is used for predictive and prescriptive analytics, whereas Robotic Process Automation (RPA) and GenAI have a multitude of uses, including document ingestion and processing, while Image Recognition can help with fraud detection.  </w:t>
            </w:r>
          </w:p>
          <w:p w14:paraId="2E216C2B" w14:textId="77777777" w:rsidR="00C0579C" w:rsidRPr="001C27CF" w:rsidRDefault="00C0579C" w:rsidP="00EC43FF">
            <w:pPr>
              <w:spacing w:before="60"/>
              <w:rPr>
                <w:rFonts w:ascii="Aptos" w:hAnsi="Aptos"/>
                <w:sz w:val="20"/>
                <w:szCs w:val="20"/>
              </w:rPr>
            </w:pPr>
            <w:r w:rsidRPr="001C27CF">
              <w:rPr>
                <w:rFonts w:ascii="Aptos" w:hAnsi="Aptos"/>
                <w:sz w:val="20"/>
                <w:szCs w:val="20"/>
              </w:rPr>
              <w:t>GenAI has been found to be valuable for a broad range of use cases, including but not limited to automated customer interactions, personalized marketing, document generation, claims analysis, unstructured data processing, etc. GenAI has unique capabilities that extend beyond traditional AI, such as creating content, summarizing complex documents, generating insights from unstructured data, and more. As you consider workforce planning, it will be important to keep in mind that the impact of GenAI is more nuanced than is with traditional AI implementations, affecting roles that require knowledge creation, decision support, and content management.</w:t>
            </w:r>
          </w:p>
          <w:p w14:paraId="47DAA46D" w14:textId="77777777" w:rsidR="00C0579C" w:rsidRPr="001C27CF" w:rsidRDefault="00C0579C" w:rsidP="00EC43FF">
            <w:pPr>
              <w:spacing w:before="60" w:after="60"/>
              <w:rPr>
                <w:rFonts w:ascii="Aptos" w:hAnsi="Aptos"/>
                <w:sz w:val="20"/>
                <w:szCs w:val="20"/>
              </w:rPr>
            </w:pPr>
            <w:r w:rsidRPr="001C27CF">
              <w:rPr>
                <w:rFonts w:ascii="Aptos" w:hAnsi="Aptos"/>
                <w:sz w:val="20"/>
                <w:szCs w:val="20"/>
              </w:rPr>
              <w:t xml:space="preserve">GenAI can transform many business operations by automating content creation, decision-making support, and conversational interactions. As evidenced from Phase One of the AIGG, GenAI is being leveraged across the industry for brainstorming, and producing written content such as emails, reports, and customer responses. Firms have also been using GenAI successfully for the synthesis and summarization of large volumes of text, and for managing structured, rule-based tasks such as completion of forms. </w:t>
            </w:r>
          </w:p>
          <w:p w14:paraId="7BE64C0E" w14:textId="77777777" w:rsidR="00C0579C" w:rsidRPr="001C27CF" w:rsidRDefault="00C0579C" w:rsidP="00EC43FF">
            <w:pPr>
              <w:spacing w:afterLines="60" w:after="144"/>
              <w:rPr>
                <w:rFonts w:ascii="Aptos" w:hAnsi="Aptos"/>
                <w:sz w:val="20"/>
                <w:szCs w:val="20"/>
              </w:rPr>
            </w:pPr>
            <w:r w:rsidRPr="001C27CF">
              <w:rPr>
                <w:rFonts w:ascii="Aptos" w:hAnsi="Aptos"/>
                <w:sz w:val="20"/>
                <w:szCs w:val="20"/>
              </w:rPr>
              <w:t xml:space="preserve">To help seed your capabilities mapping exercise, you might want to start enumerating these AI implementations to applicability across your value chain as below: </w:t>
            </w:r>
          </w:p>
        </w:tc>
      </w:tr>
      <w:tr w:rsidR="00030AD7" w14:paraId="775A7E24" w14:textId="77777777" w:rsidTr="00B638F0">
        <w:trPr>
          <w:trHeight w:val="270"/>
        </w:trPr>
        <w:tc>
          <w:tcPr>
            <w:tcW w:w="9355" w:type="dxa"/>
            <w:gridSpan w:val="4"/>
            <w:tcBorders>
              <w:top w:val="single" w:sz="4" w:space="0" w:color="000000" w:themeColor="text1"/>
              <w:left w:val="nil"/>
              <w:bottom w:val="nil"/>
              <w:right w:val="nil"/>
            </w:tcBorders>
            <w:shd w:val="clear" w:color="auto" w:fill="FFFFFF" w:themeFill="background1"/>
            <w:vAlign w:val="center"/>
          </w:tcPr>
          <w:p w14:paraId="5322C132" w14:textId="77777777" w:rsidR="00030AD7" w:rsidRDefault="00030AD7" w:rsidP="00030AD7">
            <w:pPr>
              <w:jc w:val="center"/>
              <w:rPr>
                <w:rFonts w:ascii="Aptos" w:hAnsi="Aptos"/>
                <w:b/>
                <w:bCs/>
                <w:color w:val="FFFFFF" w:themeColor="background1"/>
                <w:sz w:val="20"/>
                <w:szCs w:val="20"/>
              </w:rPr>
            </w:pPr>
          </w:p>
        </w:tc>
      </w:tr>
      <w:tr w:rsidR="00343E67" w14:paraId="4F5E5EDB" w14:textId="77777777" w:rsidTr="00681DF7">
        <w:trPr>
          <w:trHeight w:val="634"/>
        </w:trPr>
        <w:tc>
          <w:tcPr>
            <w:tcW w:w="2335" w:type="dxa"/>
            <w:gridSpan w:val="2"/>
            <w:tcBorders>
              <w:top w:val="nil"/>
              <w:bottom w:val="single" w:sz="4" w:space="0" w:color="auto"/>
              <w:right w:val="single" w:sz="4" w:space="0" w:color="FFFFFF" w:themeColor="background1"/>
            </w:tcBorders>
            <w:shd w:val="clear" w:color="auto" w:fill="005F9E"/>
            <w:vAlign w:val="center"/>
          </w:tcPr>
          <w:p w14:paraId="300095B8" w14:textId="3EE12F33" w:rsidR="00343E67" w:rsidRDefault="00030AD7" w:rsidP="00030AD7">
            <w:pPr>
              <w:jc w:val="center"/>
              <w:rPr>
                <w:rFonts w:ascii="Aptos" w:hAnsi="Aptos"/>
              </w:rPr>
            </w:pPr>
            <w:r w:rsidRPr="00EC43FF">
              <w:rPr>
                <w:rFonts w:ascii="Aptos" w:hAnsi="Aptos"/>
                <w:b/>
                <w:bCs/>
                <w:color w:val="FFFFFF" w:themeColor="background1"/>
                <w:sz w:val="20"/>
                <w:szCs w:val="20"/>
              </w:rPr>
              <w:t>AI Implementation</w:t>
            </w:r>
          </w:p>
        </w:tc>
        <w:tc>
          <w:tcPr>
            <w:tcW w:w="4138" w:type="dxa"/>
            <w:tcBorders>
              <w:top w:val="nil"/>
              <w:left w:val="single" w:sz="4" w:space="0" w:color="FFFFFF" w:themeColor="background1"/>
              <w:right w:val="single" w:sz="4" w:space="0" w:color="FFFFFF" w:themeColor="background1"/>
            </w:tcBorders>
            <w:shd w:val="clear" w:color="auto" w:fill="005F9E"/>
            <w:vAlign w:val="center"/>
          </w:tcPr>
          <w:p w14:paraId="217C8EA9" w14:textId="77F17585" w:rsidR="00343E67" w:rsidRDefault="00030AD7" w:rsidP="00030AD7">
            <w:pPr>
              <w:jc w:val="center"/>
              <w:rPr>
                <w:rFonts w:ascii="Aptos" w:hAnsi="Aptos"/>
              </w:rPr>
            </w:pPr>
            <w:r>
              <w:rPr>
                <w:rFonts w:ascii="Aptos" w:hAnsi="Aptos"/>
                <w:b/>
                <w:bCs/>
                <w:color w:val="FFFFFF" w:themeColor="background1"/>
                <w:sz w:val="20"/>
                <w:szCs w:val="20"/>
              </w:rPr>
              <w:t>Description</w:t>
            </w:r>
          </w:p>
        </w:tc>
        <w:tc>
          <w:tcPr>
            <w:tcW w:w="2882" w:type="dxa"/>
            <w:tcBorders>
              <w:top w:val="nil"/>
              <w:left w:val="single" w:sz="4" w:space="0" w:color="FFFFFF" w:themeColor="background1"/>
            </w:tcBorders>
            <w:shd w:val="clear" w:color="auto" w:fill="005F9E"/>
            <w:vAlign w:val="center"/>
          </w:tcPr>
          <w:p w14:paraId="4279A291" w14:textId="0A1255F0" w:rsidR="00343E67" w:rsidRDefault="00030AD7" w:rsidP="00030AD7">
            <w:pPr>
              <w:jc w:val="center"/>
              <w:rPr>
                <w:rFonts w:ascii="Aptos" w:hAnsi="Aptos"/>
              </w:rPr>
            </w:pPr>
            <w:r>
              <w:rPr>
                <w:rFonts w:ascii="Aptos" w:hAnsi="Aptos"/>
                <w:b/>
                <w:bCs/>
                <w:color w:val="FFFFFF" w:themeColor="background1"/>
                <w:sz w:val="20"/>
                <w:szCs w:val="20"/>
              </w:rPr>
              <w:t>Application</w:t>
            </w:r>
          </w:p>
        </w:tc>
      </w:tr>
      <w:tr w:rsidR="00343E67" w14:paraId="7413D057" w14:textId="77777777" w:rsidTr="00DD162F">
        <w:tc>
          <w:tcPr>
            <w:tcW w:w="2335" w:type="dxa"/>
            <w:gridSpan w:val="2"/>
            <w:tcBorders>
              <w:bottom w:val="single" w:sz="4" w:space="0" w:color="FFFFFF" w:themeColor="background1"/>
            </w:tcBorders>
            <w:shd w:val="clear" w:color="auto" w:fill="008599"/>
            <w:vAlign w:val="center"/>
          </w:tcPr>
          <w:p w14:paraId="7269CAA7" w14:textId="62EDF2B3" w:rsidR="00343E67" w:rsidRDefault="00030AD7" w:rsidP="00DD162F">
            <w:pPr>
              <w:spacing w:before="60" w:after="60"/>
              <w:rPr>
                <w:rFonts w:ascii="Aptos" w:hAnsi="Aptos"/>
              </w:rPr>
            </w:pPr>
            <w:r w:rsidRPr="00EC43FF">
              <w:rPr>
                <w:rFonts w:ascii="Aptos" w:hAnsi="Aptos"/>
                <w:b/>
                <w:bCs/>
                <w:color w:val="FFFFFF" w:themeColor="background1"/>
                <w:sz w:val="20"/>
                <w:szCs w:val="20"/>
              </w:rPr>
              <w:t>GenAI</w:t>
            </w:r>
          </w:p>
        </w:tc>
        <w:tc>
          <w:tcPr>
            <w:tcW w:w="4138" w:type="dxa"/>
          </w:tcPr>
          <w:p w14:paraId="5F90535D" w14:textId="090C37E4" w:rsidR="00343E67" w:rsidRDefault="00030AD7" w:rsidP="00DD162F">
            <w:pPr>
              <w:spacing w:before="60" w:after="60"/>
              <w:rPr>
                <w:rFonts w:ascii="Aptos" w:hAnsi="Aptos"/>
              </w:rPr>
            </w:pPr>
            <w:r w:rsidRPr="00EC43FF">
              <w:rPr>
                <w:rFonts w:ascii="Aptos" w:hAnsi="Aptos"/>
                <w:sz w:val="20"/>
                <w:szCs w:val="20"/>
              </w:rPr>
              <w:t>Create content such as emails, reports, or policy recommendations based on pre-defined inputs.</w:t>
            </w:r>
          </w:p>
        </w:tc>
        <w:tc>
          <w:tcPr>
            <w:tcW w:w="2882" w:type="dxa"/>
          </w:tcPr>
          <w:p w14:paraId="3EDB09CD" w14:textId="105F1C4E" w:rsidR="00343E67" w:rsidRDefault="001303C5" w:rsidP="00DD162F">
            <w:pPr>
              <w:spacing w:before="60" w:after="60"/>
              <w:rPr>
                <w:rFonts w:ascii="Aptos" w:hAnsi="Aptos"/>
              </w:rPr>
            </w:pPr>
            <w:r w:rsidRPr="00EC43FF">
              <w:rPr>
                <w:rFonts w:ascii="Aptos" w:hAnsi="Aptos"/>
                <w:sz w:val="20"/>
                <w:szCs w:val="20"/>
              </w:rPr>
              <w:t>Personalized policy recommendations for annuities.</w:t>
            </w:r>
          </w:p>
        </w:tc>
      </w:tr>
      <w:tr w:rsidR="00343E67" w14:paraId="78007395" w14:textId="77777777" w:rsidTr="00DD162F">
        <w:tc>
          <w:tcPr>
            <w:tcW w:w="2335" w:type="dxa"/>
            <w:gridSpan w:val="2"/>
            <w:tcBorders>
              <w:top w:val="single" w:sz="4" w:space="0" w:color="FFFFFF" w:themeColor="background1"/>
              <w:bottom w:val="single" w:sz="4" w:space="0" w:color="FFFFFF" w:themeColor="background1"/>
            </w:tcBorders>
            <w:shd w:val="clear" w:color="auto" w:fill="008599"/>
            <w:vAlign w:val="center"/>
          </w:tcPr>
          <w:p w14:paraId="372C95C3" w14:textId="2B50A1A5" w:rsidR="00343E67" w:rsidRDefault="001303C5" w:rsidP="00DD162F">
            <w:pPr>
              <w:spacing w:before="60" w:after="60"/>
              <w:rPr>
                <w:rFonts w:ascii="Aptos" w:hAnsi="Aptos"/>
              </w:rPr>
            </w:pPr>
            <w:r w:rsidRPr="00EC43FF">
              <w:rPr>
                <w:rFonts w:ascii="Aptos" w:hAnsi="Aptos"/>
                <w:b/>
                <w:bCs/>
                <w:color w:val="FFFFFF" w:themeColor="background1"/>
                <w:sz w:val="20"/>
                <w:szCs w:val="20"/>
              </w:rPr>
              <w:t>ML</w:t>
            </w:r>
          </w:p>
        </w:tc>
        <w:tc>
          <w:tcPr>
            <w:tcW w:w="4138" w:type="dxa"/>
            <w:tcBorders>
              <w:top w:val="single" w:sz="4" w:space="0" w:color="FFFFFF" w:themeColor="background1"/>
            </w:tcBorders>
            <w:shd w:val="clear" w:color="auto" w:fill="E2DED9" w:themeFill="background2"/>
          </w:tcPr>
          <w:p w14:paraId="447A32EE" w14:textId="5EC3A846" w:rsidR="00343E67" w:rsidRDefault="001303C5" w:rsidP="00DD162F">
            <w:pPr>
              <w:spacing w:before="60" w:after="60"/>
              <w:rPr>
                <w:rFonts w:ascii="Aptos" w:hAnsi="Aptos"/>
              </w:rPr>
            </w:pPr>
            <w:r w:rsidRPr="00EC43FF">
              <w:rPr>
                <w:rFonts w:ascii="Aptos" w:hAnsi="Aptos"/>
                <w:sz w:val="20"/>
                <w:szCs w:val="20"/>
              </w:rPr>
              <w:t>Generate predictions based on historical data. Provide AI-assisted decision-making for complex scenarios.</w:t>
            </w:r>
          </w:p>
        </w:tc>
        <w:tc>
          <w:tcPr>
            <w:tcW w:w="2882" w:type="dxa"/>
            <w:tcBorders>
              <w:top w:val="single" w:sz="4" w:space="0" w:color="FFFFFF" w:themeColor="background1"/>
            </w:tcBorders>
            <w:shd w:val="clear" w:color="auto" w:fill="E2DED9" w:themeFill="background2"/>
            <w:vAlign w:val="center"/>
          </w:tcPr>
          <w:p w14:paraId="1F00AD2E" w14:textId="2AFBB05D" w:rsidR="00343E67" w:rsidRDefault="00ED51B0" w:rsidP="00DD162F">
            <w:pPr>
              <w:spacing w:before="60" w:after="60"/>
              <w:rPr>
                <w:rFonts w:ascii="Aptos" w:hAnsi="Aptos"/>
              </w:rPr>
            </w:pPr>
            <w:r w:rsidRPr="00EC43FF">
              <w:rPr>
                <w:rFonts w:ascii="Aptos" w:hAnsi="Aptos"/>
                <w:sz w:val="20"/>
                <w:szCs w:val="20"/>
              </w:rPr>
              <w:t>Fraud detection or large claims settlement.</w:t>
            </w:r>
          </w:p>
        </w:tc>
      </w:tr>
      <w:tr w:rsidR="00343E67" w14:paraId="34E2C67A" w14:textId="77777777" w:rsidTr="00DD162F">
        <w:tc>
          <w:tcPr>
            <w:tcW w:w="2335" w:type="dxa"/>
            <w:gridSpan w:val="2"/>
            <w:tcBorders>
              <w:top w:val="single" w:sz="4" w:space="0" w:color="FFFFFF" w:themeColor="background1"/>
              <w:bottom w:val="single" w:sz="4" w:space="0" w:color="FFFFFF" w:themeColor="background1"/>
            </w:tcBorders>
            <w:shd w:val="clear" w:color="auto" w:fill="008599"/>
            <w:vAlign w:val="center"/>
          </w:tcPr>
          <w:p w14:paraId="445F0BF9" w14:textId="562FC19C" w:rsidR="00343E67" w:rsidRDefault="00ED51B0" w:rsidP="00DD162F">
            <w:pPr>
              <w:spacing w:before="60" w:after="60"/>
              <w:rPr>
                <w:rFonts w:ascii="Aptos" w:hAnsi="Aptos"/>
              </w:rPr>
            </w:pPr>
            <w:r w:rsidRPr="00EC43FF">
              <w:rPr>
                <w:rFonts w:ascii="Aptos" w:hAnsi="Aptos"/>
                <w:b/>
                <w:bCs/>
                <w:color w:val="FFFFFF" w:themeColor="background1"/>
                <w:sz w:val="20"/>
                <w:szCs w:val="20"/>
              </w:rPr>
              <w:t>RPA</w:t>
            </w:r>
          </w:p>
        </w:tc>
        <w:tc>
          <w:tcPr>
            <w:tcW w:w="4138" w:type="dxa"/>
          </w:tcPr>
          <w:p w14:paraId="0D5B1837" w14:textId="6D4128A7" w:rsidR="00343E67" w:rsidRDefault="00ED51B0" w:rsidP="00DD162F">
            <w:pPr>
              <w:spacing w:before="60" w:after="60"/>
              <w:rPr>
                <w:rFonts w:ascii="Aptos" w:hAnsi="Aptos"/>
              </w:rPr>
            </w:pPr>
            <w:r w:rsidRPr="00EC43FF">
              <w:rPr>
                <w:rFonts w:ascii="Aptos" w:hAnsi="Aptos"/>
                <w:sz w:val="20"/>
                <w:szCs w:val="20"/>
              </w:rPr>
              <w:t>Automate rule-based tasks, such as data entry and document processing.</w:t>
            </w:r>
          </w:p>
        </w:tc>
        <w:tc>
          <w:tcPr>
            <w:tcW w:w="2882" w:type="dxa"/>
          </w:tcPr>
          <w:p w14:paraId="7ABCB7C4" w14:textId="59F92CFB" w:rsidR="00343E67" w:rsidRDefault="00ED51B0" w:rsidP="00DD162F">
            <w:pPr>
              <w:spacing w:before="60" w:after="60"/>
              <w:rPr>
                <w:rFonts w:ascii="Aptos" w:hAnsi="Aptos"/>
              </w:rPr>
            </w:pPr>
            <w:r w:rsidRPr="00EC43FF">
              <w:rPr>
                <w:rFonts w:ascii="Aptos" w:hAnsi="Aptos"/>
                <w:sz w:val="20"/>
                <w:szCs w:val="20"/>
              </w:rPr>
              <w:t>Claims data entry, policy document generation.</w:t>
            </w:r>
          </w:p>
        </w:tc>
      </w:tr>
      <w:tr w:rsidR="00343E67" w14:paraId="7494FDA7" w14:textId="77777777" w:rsidTr="00681DF7">
        <w:tc>
          <w:tcPr>
            <w:tcW w:w="2335" w:type="dxa"/>
            <w:gridSpan w:val="2"/>
            <w:tcBorders>
              <w:top w:val="single" w:sz="4" w:space="0" w:color="FFFFFF" w:themeColor="background1"/>
              <w:bottom w:val="single" w:sz="4" w:space="0" w:color="FFFFFF" w:themeColor="background1"/>
            </w:tcBorders>
            <w:shd w:val="clear" w:color="auto" w:fill="008599"/>
            <w:vAlign w:val="center"/>
          </w:tcPr>
          <w:p w14:paraId="7AE4FBED" w14:textId="66FF63BE" w:rsidR="00343E67" w:rsidRDefault="00ED51B0" w:rsidP="00DD162F">
            <w:pPr>
              <w:spacing w:before="60" w:after="60"/>
              <w:rPr>
                <w:rFonts w:ascii="Aptos" w:hAnsi="Aptos"/>
              </w:rPr>
            </w:pPr>
            <w:r w:rsidRPr="00EC43FF">
              <w:rPr>
                <w:rFonts w:ascii="Aptos" w:hAnsi="Aptos"/>
                <w:b/>
                <w:bCs/>
                <w:color w:val="FFFFFF" w:themeColor="background1"/>
                <w:sz w:val="20"/>
                <w:szCs w:val="20"/>
              </w:rPr>
              <w:t>OCR</w:t>
            </w:r>
          </w:p>
        </w:tc>
        <w:tc>
          <w:tcPr>
            <w:tcW w:w="4138" w:type="dxa"/>
            <w:shd w:val="clear" w:color="auto" w:fill="E2DED9" w:themeFill="background2"/>
          </w:tcPr>
          <w:p w14:paraId="3DA1A97C" w14:textId="6F84F64B" w:rsidR="00343E67" w:rsidRDefault="00ED51B0" w:rsidP="00DD162F">
            <w:pPr>
              <w:spacing w:before="60" w:after="60"/>
              <w:rPr>
                <w:rFonts w:ascii="Aptos" w:hAnsi="Aptos"/>
              </w:rPr>
            </w:pPr>
            <w:r w:rsidRPr="00EC43FF">
              <w:rPr>
                <w:rFonts w:ascii="Aptos" w:hAnsi="Aptos"/>
                <w:sz w:val="20"/>
                <w:szCs w:val="20"/>
              </w:rPr>
              <w:t>Extract structured data from scanned or uploaded documents.</w:t>
            </w:r>
          </w:p>
        </w:tc>
        <w:tc>
          <w:tcPr>
            <w:tcW w:w="2882" w:type="dxa"/>
            <w:shd w:val="clear" w:color="auto" w:fill="E2DED9" w:themeFill="background2"/>
          </w:tcPr>
          <w:p w14:paraId="7DEFD395" w14:textId="21AD3B50" w:rsidR="00343E67" w:rsidRDefault="00ED51B0" w:rsidP="00DD162F">
            <w:pPr>
              <w:spacing w:before="60" w:after="60"/>
              <w:rPr>
                <w:rFonts w:ascii="Aptos" w:hAnsi="Aptos"/>
              </w:rPr>
            </w:pPr>
            <w:r w:rsidRPr="00EC43FF">
              <w:rPr>
                <w:rFonts w:ascii="Aptos" w:hAnsi="Aptos"/>
                <w:sz w:val="20"/>
                <w:szCs w:val="20"/>
              </w:rPr>
              <w:t>Automating document verification for claims.</w:t>
            </w:r>
          </w:p>
        </w:tc>
      </w:tr>
      <w:tr w:rsidR="00343E67" w14:paraId="0E8DD0D5" w14:textId="77777777" w:rsidTr="00681DF7">
        <w:tc>
          <w:tcPr>
            <w:tcW w:w="2335" w:type="dxa"/>
            <w:gridSpan w:val="2"/>
            <w:tcBorders>
              <w:top w:val="single" w:sz="4" w:space="0" w:color="FFFFFF" w:themeColor="background1"/>
            </w:tcBorders>
            <w:shd w:val="clear" w:color="auto" w:fill="008599"/>
            <w:vAlign w:val="center"/>
          </w:tcPr>
          <w:p w14:paraId="12D3D9B2" w14:textId="335DD263" w:rsidR="00343E67" w:rsidRDefault="00ED51B0" w:rsidP="00DD162F">
            <w:pPr>
              <w:spacing w:before="60" w:after="60"/>
              <w:rPr>
                <w:rFonts w:ascii="Aptos" w:hAnsi="Aptos"/>
              </w:rPr>
            </w:pPr>
            <w:r w:rsidRPr="00EC43FF">
              <w:rPr>
                <w:rFonts w:ascii="Aptos" w:hAnsi="Aptos"/>
                <w:b/>
                <w:bCs/>
                <w:color w:val="FFFFFF" w:themeColor="background1"/>
                <w:sz w:val="20"/>
                <w:szCs w:val="20"/>
              </w:rPr>
              <w:t>NLP</w:t>
            </w:r>
          </w:p>
        </w:tc>
        <w:tc>
          <w:tcPr>
            <w:tcW w:w="4138" w:type="dxa"/>
          </w:tcPr>
          <w:p w14:paraId="64533609" w14:textId="1E6B5F24" w:rsidR="00343E67" w:rsidRDefault="00ED51B0" w:rsidP="00DD162F">
            <w:pPr>
              <w:spacing w:before="60" w:after="60"/>
              <w:rPr>
                <w:rFonts w:ascii="Aptos" w:hAnsi="Aptos"/>
              </w:rPr>
            </w:pPr>
            <w:r w:rsidRPr="00EC43FF">
              <w:rPr>
                <w:rFonts w:ascii="Aptos" w:hAnsi="Aptos"/>
                <w:sz w:val="20"/>
                <w:szCs w:val="20"/>
              </w:rPr>
              <w:t>Analyze text or speech for chatbots, sentiment analysis, and summarization.</w:t>
            </w:r>
          </w:p>
        </w:tc>
        <w:tc>
          <w:tcPr>
            <w:tcW w:w="2882" w:type="dxa"/>
          </w:tcPr>
          <w:p w14:paraId="674CF632" w14:textId="16C86CF1" w:rsidR="00343E67" w:rsidRDefault="00ED51B0" w:rsidP="00DD162F">
            <w:pPr>
              <w:spacing w:before="60" w:after="60"/>
              <w:rPr>
                <w:rFonts w:ascii="Aptos" w:hAnsi="Aptos"/>
              </w:rPr>
            </w:pPr>
            <w:r w:rsidRPr="00EC43FF">
              <w:rPr>
                <w:rFonts w:ascii="Aptos" w:hAnsi="Aptos"/>
                <w:sz w:val="20"/>
                <w:szCs w:val="20"/>
              </w:rPr>
              <w:t>Responding to routine customer inquiries.</w:t>
            </w:r>
          </w:p>
        </w:tc>
      </w:tr>
    </w:tbl>
    <w:p w14:paraId="09BE50EB" w14:textId="77777777" w:rsidR="00343E67" w:rsidRPr="0021222B" w:rsidRDefault="00343E67" w:rsidP="00C0579C">
      <w:pPr>
        <w:rPr>
          <w:rFonts w:ascii="Aptos" w:hAnsi="Aptos"/>
        </w:rPr>
      </w:pPr>
    </w:p>
    <w:tbl>
      <w:tblPr>
        <w:tblStyle w:val="TableGrid"/>
        <w:tblW w:w="0" w:type="auto"/>
        <w:tblLook w:val="04A0" w:firstRow="1" w:lastRow="0" w:firstColumn="1" w:lastColumn="0" w:noHBand="0" w:noVBand="1"/>
      </w:tblPr>
      <w:tblGrid>
        <w:gridCol w:w="1799"/>
        <w:gridCol w:w="7551"/>
      </w:tblGrid>
      <w:tr w:rsidR="00C0579C" w:rsidRPr="0021222B" w14:paraId="1F4FD6C2" w14:textId="77777777" w:rsidTr="00EC43FF">
        <w:trPr>
          <w:cantSplit/>
          <w:trHeight w:val="320"/>
          <w:tblHeader/>
        </w:trPr>
        <w:tc>
          <w:tcPr>
            <w:tcW w:w="9350" w:type="dxa"/>
            <w:gridSpan w:val="2"/>
            <w:shd w:val="clear" w:color="auto" w:fill="005F9E"/>
            <w:vAlign w:val="center"/>
          </w:tcPr>
          <w:p w14:paraId="0E92583D" w14:textId="77777777" w:rsidR="00C0579C" w:rsidRPr="004A0410" w:rsidRDefault="00C0579C" w:rsidP="00797099">
            <w:pPr>
              <w:pStyle w:val="TableHeading"/>
            </w:pPr>
            <w:bookmarkStart w:id="27" w:name="_Toc192603503"/>
            <w:r w:rsidRPr="004A0410">
              <w:lastRenderedPageBreak/>
              <w:t>ii. Map AI Capabilities to Tasks</w:t>
            </w:r>
            <w:bookmarkEnd w:id="27"/>
            <w:r w:rsidRPr="004A0410">
              <w:t xml:space="preserve"> </w:t>
            </w:r>
          </w:p>
        </w:tc>
      </w:tr>
      <w:tr w:rsidR="00C0579C" w:rsidRPr="0021222B" w14:paraId="5D883677" w14:textId="77777777" w:rsidTr="00EC43FF">
        <w:trPr>
          <w:trHeight w:val="1474"/>
        </w:trPr>
        <w:tc>
          <w:tcPr>
            <w:tcW w:w="9350" w:type="dxa"/>
            <w:gridSpan w:val="2"/>
            <w:shd w:val="clear" w:color="auto" w:fill="B9DCF4"/>
            <w:vAlign w:val="center"/>
          </w:tcPr>
          <w:p w14:paraId="54EE859A" w14:textId="77777777" w:rsidR="00C0579C" w:rsidRPr="004A0410" w:rsidRDefault="00C0579C" w:rsidP="00EC43FF">
            <w:pPr>
              <w:spacing w:before="120" w:after="120"/>
              <w:rPr>
                <w:rFonts w:ascii="Aptos" w:hAnsi="Aptos"/>
                <w:sz w:val="20"/>
                <w:szCs w:val="20"/>
              </w:rPr>
            </w:pPr>
            <w:r w:rsidRPr="004A0410">
              <w:rPr>
                <w:rFonts w:ascii="Aptos" w:hAnsi="Aptos"/>
                <w:sz w:val="20"/>
                <w:szCs w:val="20"/>
              </w:rPr>
              <w:t xml:space="preserve">You </w:t>
            </w:r>
            <w:proofErr w:type="gramStart"/>
            <w:r w:rsidRPr="004A0410">
              <w:rPr>
                <w:rFonts w:ascii="Aptos" w:hAnsi="Aptos"/>
                <w:sz w:val="20"/>
                <w:szCs w:val="20"/>
              </w:rPr>
              <w:t>are able to</w:t>
            </w:r>
            <w:proofErr w:type="gramEnd"/>
            <w:r w:rsidRPr="004A0410">
              <w:rPr>
                <w:rFonts w:ascii="Aptos" w:hAnsi="Aptos"/>
                <w:sz w:val="20"/>
                <w:szCs w:val="20"/>
              </w:rPr>
              <w:t xml:space="preserve"> map AI’s capabilities to automate or augment tasks, given a set of roles and identified tasks across your value chain. You will need to have a clear understanding of your current and planned AI platforms that exist within your organization or are planning to procure. Capabilities mapping ensures that AI is applied where it can have the greatest impact, factoring in complexity of tasks, repeatability, and how much the human element is necessary for decision-making for accomplishing those tasks. This exercise will help in building a roadmap for helping transition employees from roles heavily impacted by automation to roles that require human judgment, experience, and expertise. It will also allow you to ensure that financial, technical, and human resources are directed where they deliver the most value, while preparing your firm and employees for accelerated changes in our industry. The most effective way of conducting this mapping exercise is to start with your set of classified and categorized tasks from the prior step that required that tasks be categorized by complexity (simple, medium, high) and automation potential (low, moderate, high).</w:t>
            </w:r>
          </w:p>
        </w:tc>
      </w:tr>
      <w:tr w:rsidR="00EC43FF" w:rsidRPr="0021222B" w14:paraId="6F918E23" w14:textId="77777777" w:rsidTr="00C2148C">
        <w:trPr>
          <w:trHeight w:val="2600"/>
        </w:trPr>
        <w:tc>
          <w:tcPr>
            <w:tcW w:w="1799" w:type="dxa"/>
            <w:shd w:val="clear" w:color="auto" w:fill="008599"/>
            <w:vAlign w:val="center"/>
          </w:tcPr>
          <w:p w14:paraId="255AD9C0" w14:textId="41DDA8C7" w:rsidR="00EC43FF" w:rsidRPr="00EC43FF" w:rsidRDefault="00EC43FF" w:rsidP="006035C2">
            <w:pPr>
              <w:ind w:left="76"/>
              <w:rPr>
                <w:rFonts w:ascii="Aptos" w:hAnsi="Aptos"/>
                <w:b/>
                <w:bCs/>
                <w:i/>
                <w:iCs/>
                <w:sz w:val="20"/>
                <w:szCs w:val="20"/>
              </w:rPr>
            </w:pPr>
            <w:r w:rsidRPr="00C2148C">
              <w:rPr>
                <w:rFonts w:ascii="Aptos" w:hAnsi="Aptos"/>
                <w:b/>
                <w:bCs/>
                <w:i/>
                <w:iCs/>
                <w:color w:val="FFFFFF" w:themeColor="background1"/>
                <w:sz w:val="20"/>
                <w:szCs w:val="20"/>
              </w:rPr>
              <w:t>Review Tasks and Capabilities</w:t>
            </w:r>
          </w:p>
        </w:tc>
        <w:tc>
          <w:tcPr>
            <w:tcW w:w="7551" w:type="dxa"/>
            <w:shd w:val="clear" w:color="auto" w:fill="FFFFFF" w:themeFill="background1"/>
            <w:vAlign w:val="center"/>
          </w:tcPr>
          <w:p w14:paraId="1B355E2E" w14:textId="77777777" w:rsidR="00EC43FF" w:rsidRDefault="00EC43FF" w:rsidP="006035C2">
            <w:pPr>
              <w:spacing w:before="120" w:after="120"/>
              <w:rPr>
                <w:rFonts w:ascii="Aptos" w:hAnsi="Aptos"/>
                <w:sz w:val="20"/>
                <w:szCs w:val="20"/>
              </w:rPr>
            </w:pPr>
            <w:r w:rsidRPr="00EC43FF">
              <w:rPr>
                <w:rFonts w:ascii="Aptos" w:hAnsi="Aptos"/>
                <w:b/>
                <w:bCs/>
                <w:sz w:val="20"/>
                <w:szCs w:val="20"/>
              </w:rPr>
              <w:t>a. Capabilities for Simple Tasks | High Automation Potential:</w:t>
            </w:r>
            <w:r w:rsidRPr="00EC43FF">
              <w:rPr>
                <w:rFonts w:ascii="Aptos" w:hAnsi="Aptos"/>
                <w:sz w:val="20"/>
                <w:szCs w:val="20"/>
              </w:rPr>
              <w:t xml:space="preserve"> Simple tasks, as identified in the previous steps, are rote, repeatable, operational, and rule-based tasks. These tasks have zero to minimal variance in how they are completed. They require none to minimal input and human intervention. These factors make them ideal tasks for absolute automation by virtue of AI. The goals of this type of full automation </w:t>
            </w:r>
            <w:proofErr w:type="gramStart"/>
            <w:r w:rsidRPr="00EC43FF">
              <w:rPr>
                <w:rFonts w:ascii="Aptos" w:hAnsi="Aptos"/>
                <w:sz w:val="20"/>
                <w:szCs w:val="20"/>
              </w:rPr>
              <w:t>is</w:t>
            </w:r>
            <w:proofErr w:type="gramEnd"/>
            <w:r w:rsidRPr="00EC43FF">
              <w:rPr>
                <w:rFonts w:ascii="Aptos" w:hAnsi="Aptos"/>
                <w:sz w:val="20"/>
                <w:szCs w:val="20"/>
              </w:rPr>
              <w:t xml:space="preserve"> to decrease operating costs, improve operational efficiencies, recover FTE for higher-value-add work, improve speed, mitigate human errors, etc. These present the most opportunities for achieving quick-wins and are prime candidates for conducting pilots. </w:t>
            </w:r>
          </w:p>
          <w:p w14:paraId="2960545F" w14:textId="42B244A5" w:rsidR="00EC43FF" w:rsidRPr="00EC43FF" w:rsidRDefault="00EC43FF" w:rsidP="006035C2">
            <w:pPr>
              <w:spacing w:before="60" w:after="120"/>
              <w:rPr>
                <w:rFonts w:ascii="Aptos" w:hAnsi="Aptos"/>
                <w:b/>
                <w:bCs/>
                <w:sz w:val="20"/>
                <w:szCs w:val="20"/>
              </w:rPr>
            </w:pPr>
            <w:r w:rsidRPr="00EC43FF">
              <w:rPr>
                <w:rFonts w:ascii="Aptos" w:hAnsi="Aptos"/>
                <w:sz w:val="20"/>
                <w:szCs w:val="20"/>
              </w:rPr>
              <w:t xml:space="preserve">Various implementations of AI will have specific uses across the value chain. For instance, AI chatbots can engage and interface with customers in a myriad of ways, including providing policy and billing information, providing product overviews, answer FAQs, supply claim statuses, etc. This will free your customer service agents to handle more complex inquiries, thereby serving as a boost to efficiency and response times. The time saved for these customer service agents can then be redeployed into investing in educating them about the industry </w:t>
            </w:r>
            <w:r w:rsidR="00CC2993" w:rsidRPr="00CC2993">
              <w:rPr>
                <w:rFonts w:ascii="Aptos" w:hAnsi="Aptos"/>
                <w:sz w:val="20"/>
                <w:szCs w:val="20"/>
              </w:rPr>
              <w:t>—</w:t>
            </w:r>
            <w:r w:rsidRPr="00EC43FF">
              <w:rPr>
                <w:rFonts w:ascii="Aptos" w:hAnsi="Aptos"/>
                <w:sz w:val="20"/>
                <w:szCs w:val="20"/>
              </w:rPr>
              <w:t xml:space="preserve"> whether it’s via the LOMA Associate of Customer Service (ACS), the Associate, Life Management Institute</w:t>
            </w:r>
            <w:r w:rsidR="00C2148C">
              <w:rPr>
                <w:rFonts w:ascii="Aptos" w:hAnsi="Aptos"/>
                <w:sz w:val="20"/>
                <w:szCs w:val="20"/>
              </w:rPr>
              <w:t xml:space="preserve"> </w:t>
            </w:r>
            <w:r w:rsidR="00C2148C" w:rsidRPr="00EC43FF">
              <w:rPr>
                <w:rFonts w:ascii="Aptos" w:hAnsi="Aptos"/>
                <w:sz w:val="20"/>
                <w:szCs w:val="20"/>
              </w:rPr>
              <w:t xml:space="preserve">(ALMI), or the Fellow, Life Management Institute (FLMI) designations, or the Industry Advantage courses. This will help in alleviating the high attrition rates that exist in customer service/call centers, by helping these employees see their roles as careers and not jobs. GenAI can automatically input structured data such as customer information, applicant data, claims forms, etc. into the appropriate system/s, and retrieve appropriate data from submitted forms or documents, reducing time and errors associated with manual data entry. Tasks such as the generation of policy documents and certificates of insurance can be automated by GenAI. GenAI can also be used to draft routine emails or letters, saving significant time for employees who currently spend hours drafting these documents. Robotic Process Automation (RPA) can be used to automate repeatable processes such as data entry (for example: entering customer information into forms and updating CRM systems), document filing, and billing. Optical Character Recognition (OCR) can be leveraged to automate extraction of data from documents, invoices, and forms. Natural Language Processing (NLP) can be used to appropriately classify and direct emails that are addressed to billing, customer service, claims, policy administration. etc. </w:t>
            </w:r>
            <w:r w:rsidRPr="00EC43FF">
              <w:rPr>
                <w:rFonts w:ascii="Aptos" w:hAnsi="Aptos"/>
                <w:sz w:val="20"/>
                <w:szCs w:val="20"/>
              </w:rPr>
              <w:t xml:space="preserve"> </w:t>
            </w:r>
          </w:p>
        </w:tc>
      </w:tr>
      <w:tr w:rsidR="00C2148C" w:rsidRPr="0021222B" w14:paraId="3A41A3FB" w14:textId="77777777" w:rsidTr="00DD5918">
        <w:trPr>
          <w:trHeight w:val="2600"/>
        </w:trPr>
        <w:tc>
          <w:tcPr>
            <w:tcW w:w="1799" w:type="dxa"/>
            <w:shd w:val="clear" w:color="auto" w:fill="008599"/>
            <w:vAlign w:val="center"/>
          </w:tcPr>
          <w:p w14:paraId="39C59385" w14:textId="6DB27F9E" w:rsidR="00C2148C" w:rsidRPr="00C2148C" w:rsidRDefault="00C2148C" w:rsidP="006035C2">
            <w:pPr>
              <w:ind w:left="76"/>
              <w:rPr>
                <w:rFonts w:ascii="Aptos" w:hAnsi="Aptos"/>
                <w:b/>
                <w:bCs/>
                <w:i/>
                <w:iCs/>
                <w:color w:val="FFFFFF" w:themeColor="background1"/>
                <w:sz w:val="20"/>
                <w:szCs w:val="20"/>
              </w:rPr>
            </w:pPr>
            <w:r w:rsidRPr="00C2148C">
              <w:rPr>
                <w:rFonts w:ascii="Aptos" w:hAnsi="Aptos"/>
                <w:b/>
                <w:bCs/>
                <w:i/>
                <w:iCs/>
                <w:color w:val="FFFFFF" w:themeColor="background1"/>
                <w:sz w:val="20"/>
                <w:szCs w:val="20"/>
              </w:rPr>
              <w:lastRenderedPageBreak/>
              <w:t>Review Tasks and Capabilities</w:t>
            </w:r>
          </w:p>
        </w:tc>
        <w:tc>
          <w:tcPr>
            <w:tcW w:w="7551" w:type="dxa"/>
            <w:shd w:val="clear" w:color="auto" w:fill="E2DED9" w:themeFill="background2"/>
            <w:vAlign w:val="center"/>
          </w:tcPr>
          <w:p w14:paraId="0C89F80C" w14:textId="77777777" w:rsidR="00C2148C" w:rsidRPr="00EC43FF" w:rsidRDefault="00C2148C" w:rsidP="006E4998">
            <w:pPr>
              <w:spacing w:before="60" w:after="120"/>
              <w:rPr>
                <w:rFonts w:ascii="Aptos" w:hAnsi="Aptos"/>
                <w:sz w:val="20"/>
                <w:szCs w:val="20"/>
              </w:rPr>
            </w:pPr>
            <w:r w:rsidRPr="00EC43FF">
              <w:rPr>
                <w:rFonts w:ascii="Aptos" w:hAnsi="Aptos"/>
                <w:b/>
                <w:bCs/>
                <w:sz w:val="20"/>
                <w:szCs w:val="20"/>
              </w:rPr>
              <w:t>b. Medium Complexity Tasks | High to Moderate Automation Potential:</w:t>
            </w:r>
            <w:r w:rsidRPr="00EC43FF">
              <w:rPr>
                <w:rFonts w:ascii="Aptos" w:hAnsi="Aptos"/>
                <w:sz w:val="20"/>
                <w:szCs w:val="20"/>
              </w:rPr>
              <w:t xml:space="preserve"> Tasks considered to be medium complexity can be partially automated or augmented by AI. Medium complexity tasks require varying degrees of human decision-making. AI is used to augment and assist employees in performing moderately complex tasks. This augmentation helps to increase operational efficiency, enhance productivity, decrease errors, and increase throughput by reducing manual work while keeping human judgment and oversight in the center. </w:t>
            </w:r>
          </w:p>
          <w:p w14:paraId="23FD96A3" w14:textId="77777777" w:rsidR="00C2148C" w:rsidRPr="00EC43FF" w:rsidRDefault="00C2148C" w:rsidP="006E4998">
            <w:pPr>
              <w:spacing w:before="60" w:after="120"/>
              <w:rPr>
                <w:rFonts w:ascii="Aptos" w:hAnsi="Aptos"/>
                <w:sz w:val="20"/>
                <w:szCs w:val="20"/>
              </w:rPr>
            </w:pPr>
            <w:r w:rsidRPr="00EC43FF">
              <w:rPr>
                <w:rFonts w:ascii="Aptos" w:hAnsi="Aptos"/>
                <w:sz w:val="20"/>
                <w:szCs w:val="20"/>
              </w:rPr>
              <w:t xml:space="preserve">GenAI can be an excellent augmentation tool for employees. GenAI is highly effective at task augmentation by helping with brainstorming, developing first drafts, providing insights, and recommendations. This expedites an employee’s tasks and provides them with additional throughput. </w:t>
            </w:r>
          </w:p>
          <w:p w14:paraId="5288C07C" w14:textId="77777777" w:rsidR="00C2148C" w:rsidRPr="00EC43FF" w:rsidRDefault="00C2148C" w:rsidP="006E4998">
            <w:pPr>
              <w:spacing w:before="60" w:after="120"/>
              <w:rPr>
                <w:rFonts w:ascii="Aptos" w:hAnsi="Aptos"/>
                <w:sz w:val="20"/>
                <w:szCs w:val="20"/>
              </w:rPr>
            </w:pPr>
            <w:r w:rsidRPr="00EC43FF">
              <w:rPr>
                <w:rFonts w:ascii="Aptos" w:hAnsi="Aptos"/>
                <w:sz w:val="20"/>
                <w:szCs w:val="20"/>
              </w:rPr>
              <w:t>Machine Learning (ML) is the predicate for data-driven decision-making in areas such as underwriting with automated and accelerated underwriting. According to LIMRA research published in 2022, nearly 95% of carriers surveyed reported leveraging AI/ML in their underwriting process. GenAI can help augment human underwriters by helping them assess risk and recommend future courses of action. Generating preliminary risk assessments for new policies, reviewing customer profiles, and suggesting coverage options. GenAI can help underwriters summarize risk profiles and highlight areas of concern for human underwriter review. This expedites the underwriting process and allows underwriters to underwrite more cases. Similarly, AI can help improve policy lapse rates by conducting analysis of historical renewal data, customer satisfaction scores, and policy usage patterns to predict which customers are likely to renew or lapse. This allows your firm to be proactive in your customer outreach to avoid policy lapsation and enables agents to focus on engaging with at-risk customers.</w:t>
            </w:r>
          </w:p>
          <w:p w14:paraId="634D23A5" w14:textId="77777777" w:rsidR="00C2148C" w:rsidRPr="00EC43FF" w:rsidRDefault="00C2148C" w:rsidP="006E4998">
            <w:pPr>
              <w:spacing w:before="60" w:after="120"/>
              <w:rPr>
                <w:rFonts w:ascii="Aptos" w:hAnsi="Aptos"/>
                <w:sz w:val="20"/>
                <w:szCs w:val="20"/>
              </w:rPr>
            </w:pPr>
            <w:r w:rsidRPr="00EC43FF">
              <w:rPr>
                <w:rFonts w:ascii="Aptos" w:hAnsi="Aptos"/>
                <w:sz w:val="20"/>
                <w:szCs w:val="20"/>
              </w:rPr>
              <w:t xml:space="preserve">When used to augment customer service roles, GenAI can improve response accuracy and speed. This allows customer service agents to focus on maintaining customer relationships and serving as your firm’s brand ambassadors. By engaging with customers at a human level and helping them resolve intricate issues, customer service representatives can help address customer concerns with innate human traits of empathy and kindness. These can never be automated by AI. These employees can take on more complex customer inquiries, provide personalized policy recommendations, and focus on customer concerns. For agents and advisors, GenAI can also draft policy explanations or recommend add-ons based on customer data. NLP chatbots can handle common customer </w:t>
            </w:r>
            <w:proofErr w:type="gramStart"/>
            <w:r w:rsidRPr="00EC43FF">
              <w:rPr>
                <w:rFonts w:ascii="Aptos" w:hAnsi="Aptos"/>
                <w:sz w:val="20"/>
                <w:szCs w:val="20"/>
              </w:rPr>
              <w:t>queries, and</w:t>
            </w:r>
            <w:proofErr w:type="gramEnd"/>
            <w:r w:rsidRPr="00EC43FF">
              <w:rPr>
                <w:rFonts w:ascii="Aptos" w:hAnsi="Aptos"/>
                <w:sz w:val="20"/>
                <w:szCs w:val="20"/>
              </w:rPr>
              <w:t xml:space="preserve"> escalate complex issues to human agents.  </w:t>
            </w:r>
          </w:p>
          <w:p w14:paraId="6BB92EB4" w14:textId="4CCC6DDC" w:rsidR="00C2148C" w:rsidRPr="00EC43FF" w:rsidRDefault="00C2148C" w:rsidP="006E4998">
            <w:pPr>
              <w:spacing w:before="60" w:after="60"/>
              <w:rPr>
                <w:rFonts w:ascii="Aptos" w:hAnsi="Aptos"/>
                <w:b/>
                <w:bCs/>
                <w:sz w:val="20"/>
                <w:szCs w:val="20"/>
              </w:rPr>
            </w:pPr>
            <w:r w:rsidRPr="00EC43FF">
              <w:rPr>
                <w:rFonts w:ascii="Aptos" w:hAnsi="Aptos"/>
                <w:sz w:val="20"/>
                <w:szCs w:val="20"/>
              </w:rPr>
              <w:t xml:space="preserve">AI has been used widely in fraud detection and preliminary investigatory diagnoses. This has proven to increase the speed of fraud detection, reduce manual investigation time, and enhance the ability to detect sophisticated fraudsters. ML models can flag claims for potential fraud based on patterns, with human reviewers verifying flagged cases. Traditional AI like ML, and GenAI can analyze data to detect fraud patterns, flag high-risk interactions </w:t>
            </w:r>
            <w:r w:rsidR="00CC2993" w:rsidRPr="00CC2993">
              <w:rPr>
                <w:rFonts w:ascii="Aptos" w:hAnsi="Aptos"/>
                <w:sz w:val="20"/>
                <w:szCs w:val="20"/>
              </w:rPr>
              <w:t>—</w:t>
            </w:r>
            <w:r w:rsidRPr="00EC43FF">
              <w:rPr>
                <w:rFonts w:ascii="Aptos" w:hAnsi="Aptos"/>
                <w:sz w:val="20"/>
                <w:szCs w:val="20"/>
              </w:rPr>
              <w:t xml:space="preserve"> be it within claims or within call center calls </w:t>
            </w:r>
            <w:r w:rsidR="00CC2993" w:rsidRPr="00CC2993">
              <w:rPr>
                <w:rFonts w:ascii="Aptos" w:hAnsi="Aptos"/>
                <w:sz w:val="20"/>
                <w:szCs w:val="20"/>
              </w:rPr>
              <w:t>—</w:t>
            </w:r>
            <w:r w:rsidRPr="00EC43FF">
              <w:rPr>
                <w:rFonts w:ascii="Aptos" w:hAnsi="Aptos"/>
                <w:sz w:val="20"/>
                <w:szCs w:val="20"/>
              </w:rPr>
              <w:t xml:space="preserve"> for human review. AI has the capability to generate detailed fraud investigation reports summarizing findings and evidence. In conjunction with LIMRA and LOMA’s </w:t>
            </w:r>
            <w:proofErr w:type="spellStart"/>
            <w:r w:rsidRPr="00EC43FF">
              <w:rPr>
                <w:rFonts w:ascii="Aptos" w:hAnsi="Aptos"/>
                <w:sz w:val="20"/>
                <w:szCs w:val="20"/>
              </w:rPr>
              <w:t>FraudShare</w:t>
            </w:r>
            <w:proofErr w:type="spellEnd"/>
            <w:r w:rsidRPr="00EC43FF">
              <w:rPr>
                <w:rFonts w:ascii="Aptos" w:hAnsi="Aptos"/>
                <w:sz w:val="20"/>
                <w:szCs w:val="20"/>
              </w:rPr>
              <w:t xml:space="preserve"> platform, AI-powered fraud detection tools can be indispensable tools to combat insurance fraud. </w:t>
            </w:r>
          </w:p>
        </w:tc>
      </w:tr>
      <w:tr w:rsidR="00C2148C" w:rsidRPr="0021222B" w14:paraId="7A94098F" w14:textId="77777777" w:rsidTr="004A0410">
        <w:trPr>
          <w:trHeight w:val="7632"/>
        </w:trPr>
        <w:tc>
          <w:tcPr>
            <w:tcW w:w="1799" w:type="dxa"/>
            <w:shd w:val="clear" w:color="auto" w:fill="008599"/>
            <w:vAlign w:val="center"/>
          </w:tcPr>
          <w:p w14:paraId="7F46A9F2" w14:textId="3244B424" w:rsidR="00C2148C" w:rsidRPr="00C2148C" w:rsidRDefault="00C2148C" w:rsidP="006035C2">
            <w:pPr>
              <w:spacing w:beforeLines="120" w:before="288" w:afterLines="120" w:after="288"/>
              <w:ind w:left="76"/>
              <w:rPr>
                <w:rFonts w:ascii="Aptos" w:hAnsi="Aptos"/>
                <w:b/>
                <w:bCs/>
                <w:i/>
                <w:iCs/>
                <w:color w:val="FFFFFF" w:themeColor="background1"/>
                <w:sz w:val="20"/>
                <w:szCs w:val="20"/>
              </w:rPr>
            </w:pPr>
            <w:r w:rsidRPr="00C2148C">
              <w:rPr>
                <w:rFonts w:ascii="Aptos" w:hAnsi="Aptos"/>
                <w:b/>
                <w:bCs/>
                <w:i/>
                <w:iCs/>
                <w:color w:val="FFFFFF" w:themeColor="background1"/>
                <w:sz w:val="20"/>
                <w:szCs w:val="20"/>
              </w:rPr>
              <w:lastRenderedPageBreak/>
              <w:t>Review Tasks and Capabilities</w:t>
            </w:r>
          </w:p>
        </w:tc>
        <w:tc>
          <w:tcPr>
            <w:tcW w:w="7551" w:type="dxa"/>
            <w:shd w:val="clear" w:color="auto" w:fill="FFFFFF" w:themeFill="background1"/>
            <w:vAlign w:val="center"/>
          </w:tcPr>
          <w:p w14:paraId="5D743C36" w14:textId="77777777" w:rsidR="00C2148C" w:rsidRPr="00EC43FF" w:rsidRDefault="00C2148C" w:rsidP="006E4998">
            <w:pPr>
              <w:spacing w:before="120" w:after="120"/>
              <w:rPr>
                <w:rFonts w:ascii="Aptos" w:hAnsi="Aptos"/>
                <w:sz w:val="20"/>
                <w:szCs w:val="20"/>
              </w:rPr>
            </w:pPr>
            <w:r w:rsidRPr="00EC43FF">
              <w:rPr>
                <w:rFonts w:ascii="Aptos" w:hAnsi="Aptos"/>
                <w:b/>
                <w:bCs/>
                <w:sz w:val="20"/>
                <w:szCs w:val="20"/>
              </w:rPr>
              <w:t>c. High Complexity Tasks | Moderate to Low Automation Potential:</w:t>
            </w:r>
            <w:r w:rsidRPr="00EC43FF">
              <w:rPr>
                <w:rFonts w:ascii="Aptos" w:hAnsi="Aptos"/>
                <w:sz w:val="20"/>
                <w:szCs w:val="20"/>
              </w:rPr>
              <w:t xml:space="preserve"> High complexity tasks require humans in the center for decision-making.  AI can offer vital decision-support mechanisms for high complexity tasks, offering recommendations, analyses, and insights. Complex tasks require core human traits such as experience, judgment, strategic thinking, and creativity. While these tasks cannot be fully automated, AI can enhance human capabilities. The focus here is on a level of augmentation rather than full automation. </w:t>
            </w:r>
          </w:p>
          <w:p w14:paraId="4F36DA01" w14:textId="77777777" w:rsidR="00C2148C" w:rsidRPr="00EC43FF" w:rsidRDefault="00C2148C" w:rsidP="006E4998">
            <w:pPr>
              <w:spacing w:before="60" w:after="120"/>
              <w:rPr>
                <w:rFonts w:ascii="Aptos" w:hAnsi="Aptos"/>
                <w:sz w:val="20"/>
                <w:szCs w:val="20"/>
              </w:rPr>
            </w:pPr>
            <w:r w:rsidRPr="00EC43FF">
              <w:rPr>
                <w:rFonts w:ascii="Aptos" w:hAnsi="Aptos"/>
                <w:sz w:val="20"/>
                <w:szCs w:val="20"/>
              </w:rPr>
              <w:t xml:space="preserve">GenAI can analyze customer data to suggest personalized interaction strategies, flag potential issues before they escalate, and generate follow-up recommendations or custom policy adjustments based on client history. This helps enhances the ability of agents and advisors to provide personalized and proactive service, improving customer satisfaction and retention. ML and predictive analytics can be used to support high-level decision-making in areas like product development, risk assessment, and customer retention where AI models can predict customer behavior and recommend personalized policies or risk mitigation strategies. </w:t>
            </w:r>
          </w:p>
          <w:p w14:paraId="54F29D94" w14:textId="065631E8" w:rsidR="00C2148C" w:rsidRPr="00EC43FF" w:rsidRDefault="00C2148C" w:rsidP="004A0410">
            <w:pPr>
              <w:spacing w:before="60" w:afterLines="120" w:after="288"/>
              <w:rPr>
                <w:rFonts w:ascii="Aptos" w:hAnsi="Aptos"/>
                <w:sz w:val="20"/>
                <w:szCs w:val="20"/>
              </w:rPr>
            </w:pPr>
            <w:r w:rsidRPr="00EC43FF">
              <w:rPr>
                <w:rFonts w:ascii="Aptos" w:hAnsi="Aptos"/>
                <w:sz w:val="20"/>
                <w:szCs w:val="20"/>
              </w:rPr>
              <w:t xml:space="preserve">GenAI powered chatbots trained on the corpus of your organizational, institutional knowledge, can provide search functions that help employees retrieve information for complex cases, like prior underwriting decisions, claims, legal precedents, etc. GenAI can help with brainstorming activities and therefore augment product development and innovation by helping brainstorm new insurance products. GenAI can help product development teams conduct market scans, understand broader trends, and analyze competitive/comparable products to suggest new product features or coverage options. GenAI can provide leaders with AI-generated insights based on large datasets such as market trends, financials, and macroeconomic conditions. It can help simulate various scenarios to project potential outcomes of strategic decisions. AI can help the leadership team with strategic decision-making such as expansion into new markets, mergers and acquisitions, or large-scale business strategy changes. NLP can automate parts of the compliance process by reviewing and flagging policy language that may be outdated or non-compliant.  </w:t>
            </w:r>
          </w:p>
        </w:tc>
      </w:tr>
    </w:tbl>
    <w:p w14:paraId="3AB2DA96" w14:textId="77777777" w:rsidR="004A0410" w:rsidRDefault="004A0410">
      <w:r>
        <w:br w:type="page"/>
      </w:r>
    </w:p>
    <w:tbl>
      <w:tblPr>
        <w:tblStyle w:val="TableGrid"/>
        <w:tblW w:w="0" w:type="auto"/>
        <w:tblLayout w:type="fixed"/>
        <w:tblLook w:val="04A0" w:firstRow="1" w:lastRow="0" w:firstColumn="1" w:lastColumn="0" w:noHBand="0" w:noVBand="1"/>
      </w:tblPr>
      <w:tblGrid>
        <w:gridCol w:w="1799"/>
        <w:gridCol w:w="7551"/>
      </w:tblGrid>
      <w:tr w:rsidR="004A0410" w:rsidRPr="0021222B" w14:paraId="6D325117" w14:textId="77777777" w:rsidTr="00815EBE">
        <w:trPr>
          <w:trHeight w:val="360"/>
        </w:trPr>
        <w:tc>
          <w:tcPr>
            <w:tcW w:w="9350" w:type="dxa"/>
            <w:gridSpan w:val="2"/>
            <w:shd w:val="clear" w:color="auto" w:fill="005F9E"/>
            <w:vAlign w:val="center"/>
          </w:tcPr>
          <w:p w14:paraId="6B31B67A" w14:textId="62BA16EF" w:rsidR="004A0410" w:rsidRPr="00815EBE" w:rsidRDefault="004A0410" w:rsidP="004A0410">
            <w:pPr>
              <w:rPr>
                <w:rFonts w:ascii="Aptos" w:hAnsi="Aptos"/>
                <w:i/>
                <w:iCs/>
                <w:sz w:val="20"/>
                <w:szCs w:val="20"/>
              </w:rPr>
            </w:pPr>
            <w:r w:rsidRPr="00815EBE">
              <w:rPr>
                <w:rFonts w:ascii="Aptos" w:hAnsi="Aptos"/>
                <w:i/>
                <w:iCs/>
                <w:color w:val="FFFFFF" w:themeColor="background1"/>
                <w:sz w:val="20"/>
                <w:szCs w:val="20"/>
              </w:rPr>
              <w:lastRenderedPageBreak/>
              <w:t>ii. Map AI Capabilities to Tasks</w:t>
            </w:r>
          </w:p>
        </w:tc>
      </w:tr>
      <w:tr w:rsidR="00C2148C" w:rsidRPr="0021222B" w14:paraId="2AE9BE6F" w14:textId="77777777" w:rsidTr="00CC2993">
        <w:trPr>
          <w:trHeight w:val="1296"/>
        </w:trPr>
        <w:tc>
          <w:tcPr>
            <w:tcW w:w="1799" w:type="dxa"/>
            <w:shd w:val="clear" w:color="auto" w:fill="008599"/>
            <w:vAlign w:val="center"/>
          </w:tcPr>
          <w:p w14:paraId="24DFC784" w14:textId="44137D18" w:rsidR="00C2148C" w:rsidRPr="00EC43FF" w:rsidRDefault="00C2148C" w:rsidP="004A0410">
            <w:pPr>
              <w:spacing w:beforeLines="120" w:before="288" w:afterLines="120" w:after="288"/>
              <w:rPr>
                <w:rFonts w:ascii="Aptos" w:hAnsi="Aptos"/>
                <w:b/>
                <w:bCs/>
                <w:i/>
                <w:iCs/>
                <w:sz w:val="20"/>
                <w:szCs w:val="20"/>
              </w:rPr>
            </w:pPr>
            <w:r w:rsidRPr="004A0410">
              <w:rPr>
                <w:rFonts w:ascii="Aptos" w:hAnsi="Aptos"/>
                <w:b/>
                <w:bCs/>
                <w:i/>
                <w:iCs/>
                <w:color w:val="FFFFFF" w:themeColor="background1"/>
                <w:sz w:val="20"/>
                <w:szCs w:val="20"/>
              </w:rPr>
              <w:t xml:space="preserve"> Map Task to AI Capabilities </w:t>
            </w:r>
          </w:p>
        </w:tc>
        <w:tc>
          <w:tcPr>
            <w:tcW w:w="7551" w:type="dxa"/>
            <w:shd w:val="clear" w:color="auto" w:fill="FFFFFF" w:themeFill="background1"/>
            <w:vAlign w:val="center"/>
          </w:tcPr>
          <w:p w14:paraId="729A7790" w14:textId="598BB144" w:rsidR="00C2148C" w:rsidRPr="00EC43FF" w:rsidRDefault="00C2148C" w:rsidP="00CC2993">
            <w:pPr>
              <w:spacing w:before="120" w:after="120"/>
              <w:rPr>
                <w:rFonts w:ascii="Aptos" w:hAnsi="Aptos"/>
                <w:b/>
                <w:bCs/>
                <w:sz w:val="20"/>
                <w:szCs w:val="20"/>
              </w:rPr>
            </w:pPr>
            <w:r w:rsidRPr="00EC43FF">
              <w:rPr>
                <w:rFonts w:ascii="Aptos" w:hAnsi="Aptos"/>
                <w:sz w:val="20"/>
                <w:szCs w:val="20"/>
              </w:rPr>
              <w:t xml:space="preserve">There are several ways you can develop a mapping matrix of tasks to AI capabilities. Regardless of which methodology you leverage, it is important to start with your roles and tasks matrix. These tasks should already be categorized by complexity and automation potential from the previous step. To help identify which tasks you might want to prioritize first, you should consider augmenting this list of tasks with frequency, amount of time being spent on the task, and impact on your business priorities and goals (from Phase One). An illustrative example of what this matrix might look like is provided below: </w:t>
            </w:r>
          </w:p>
        </w:tc>
      </w:tr>
      <w:tr w:rsidR="00C2148C" w:rsidRPr="0021222B" w14:paraId="35BDD84E" w14:textId="77777777" w:rsidTr="004A0410">
        <w:trPr>
          <w:trHeight w:val="2644"/>
        </w:trPr>
        <w:tc>
          <w:tcPr>
            <w:tcW w:w="9350" w:type="dxa"/>
            <w:gridSpan w:val="2"/>
            <w:shd w:val="clear" w:color="auto" w:fill="005F9E"/>
            <w:vAlign w:val="center"/>
          </w:tcPr>
          <w:p w14:paraId="643B6A2F" w14:textId="528CE294" w:rsidR="00C2148C" w:rsidRPr="004A0410" w:rsidRDefault="00C2148C" w:rsidP="00C2148C">
            <w:pPr>
              <w:rPr>
                <w:rFonts w:ascii="Aptos" w:hAnsi="Aptos"/>
                <w:color w:val="FFFFFF" w:themeColor="background1"/>
                <w:sz w:val="20"/>
                <w:szCs w:val="20"/>
              </w:rPr>
            </w:pPr>
          </w:p>
          <w:p w14:paraId="56658050" w14:textId="63902A24" w:rsidR="00C2148C" w:rsidRPr="004A0410" w:rsidRDefault="00C2148C" w:rsidP="00C2148C">
            <w:pPr>
              <w:jc w:val="center"/>
              <w:rPr>
                <w:rFonts w:ascii="Aptos" w:hAnsi="Aptos"/>
                <w:b/>
                <w:bCs/>
                <w:color w:val="FFFFFF" w:themeColor="background1"/>
                <w:sz w:val="20"/>
                <w:szCs w:val="20"/>
              </w:rPr>
            </w:pPr>
            <w:r w:rsidRPr="004A0410">
              <w:rPr>
                <w:rFonts w:ascii="Aptos" w:hAnsi="Aptos"/>
                <w:b/>
                <w:bCs/>
                <w:color w:val="FFFFFF" w:themeColor="background1"/>
                <w:sz w:val="20"/>
                <w:szCs w:val="20"/>
              </w:rPr>
              <w:t xml:space="preserve">Illustrative </w:t>
            </w:r>
            <w:r w:rsidRPr="00CC2993">
              <w:rPr>
                <w:rFonts w:ascii="Aptos" w:hAnsi="Aptos"/>
                <w:b/>
                <w:bCs/>
                <w:color w:val="FFFFFF" w:themeColor="background1"/>
                <w:sz w:val="20"/>
                <w:szCs w:val="20"/>
              </w:rPr>
              <w:t xml:space="preserve">Example </w:t>
            </w:r>
            <w:r w:rsidR="00CC2993" w:rsidRPr="00CC2993">
              <w:rPr>
                <w:rFonts w:ascii="Aptos" w:hAnsi="Aptos"/>
                <w:b/>
                <w:bCs/>
                <w:color w:val="FFFFFF" w:themeColor="background1"/>
                <w:sz w:val="20"/>
                <w:szCs w:val="20"/>
              </w:rPr>
              <w:t>—</w:t>
            </w:r>
            <w:r w:rsidRPr="00CC2993">
              <w:rPr>
                <w:rFonts w:ascii="Aptos" w:hAnsi="Aptos"/>
                <w:b/>
                <w:bCs/>
                <w:color w:val="FFFFFF" w:themeColor="background1"/>
                <w:sz w:val="20"/>
                <w:szCs w:val="20"/>
              </w:rPr>
              <w:t>Ta</w:t>
            </w:r>
            <w:r w:rsidRPr="004A0410">
              <w:rPr>
                <w:rFonts w:ascii="Aptos" w:hAnsi="Aptos"/>
                <w:b/>
                <w:bCs/>
                <w:color w:val="FFFFFF" w:themeColor="background1"/>
                <w:sz w:val="20"/>
                <w:szCs w:val="20"/>
              </w:rPr>
              <w:t>sks and Associated Metadata</w:t>
            </w:r>
          </w:p>
          <w:p w14:paraId="388DAD9F" w14:textId="77777777" w:rsidR="004A0410" w:rsidRPr="004A0410" w:rsidRDefault="004A0410" w:rsidP="00C2148C">
            <w:pPr>
              <w:jc w:val="center"/>
              <w:rPr>
                <w:rFonts w:ascii="Aptos" w:hAnsi="Aptos"/>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1"/>
              <w:gridCol w:w="6863"/>
            </w:tblGrid>
            <w:tr w:rsidR="00C2148C" w:rsidRPr="004A0410" w14:paraId="677B42E8" w14:textId="77777777" w:rsidTr="00813C41">
              <w:tc>
                <w:tcPr>
                  <w:tcW w:w="2241"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0EF864D7" w14:textId="77777777" w:rsidR="00C2148C" w:rsidRPr="004A0410" w:rsidRDefault="00C2148C" w:rsidP="004A0410">
                  <w:pPr>
                    <w:spacing w:before="80" w:after="80" w:line="259" w:lineRule="auto"/>
                    <w:jc w:val="center"/>
                    <w:rPr>
                      <w:rFonts w:ascii="Aptos" w:hAnsi="Aptos"/>
                      <w:b/>
                      <w:bCs/>
                      <w:color w:val="FFFFFF" w:themeColor="background1"/>
                      <w:sz w:val="20"/>
                      <w:szCs w:val="20"/>
                    </w:rPr>
                  </w:pPr>
                  <w:r w:rsidRPr="004A0410">
                    <w:rPr>
                      <w:rFonts w:ascii="Aptos" w:hAnsi="Aptos"/>
                      <w:b/>
                      <w:bCs/>
                      <w:color w:val="FFFFFF" w:themeColor="background1"/>
                      <w:sz w:val="20"/>
                      <w:szCs w:val="20"/>
                    </w:rPr>
                    <w:t>Task</w:t>
                  </w:r>
                </w:p>
              </w:tc>
              <w:tc>
                <w:tcPr>
                  <w:tcW w:w="686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hideMark/>
                </w:tcPr>
                <w:p w14:paraId="6A415588" w14:textId="77777777" w:rsidR="00C2148C" w:rsidRPr="004A0410" w:rsidRDefault="00C2148C" w:rsidP="004A0410">
                  <w:pPr>
                    <w:spacing w:before="80" w:after="80" w:line="259" w:lineRule="auto"/>
                    <w:jc w:val="center"/>
                    <w:rPr>
                      <w:rFonts w:ascii="Aptos" w:hAnsi="Aptos"/>
                      <w:b/>
                      <w:bCs/>
                      <w:color w:val="FFFFFF" w:themeColor="background1"/>
                      <w:sz w:val="20"/>
                      <w:szCs w:val="20"/>
                    </w:rPr>
                  </w:pPr>
                  <w:r w:rsidRPr="004A0410">
                    <w:rPr>
                      <w:rFonts w:ascii="Aptos" w:hAnsi="Aptos"/>
                      <w:b/>
                      <w:bCs/>
                      <w:color w:val="FFFFFF" w:themeColor="background1"/>
                      <w:sz w:val="20"/>
                      <w:szCs w:val="20"/>
                    </w:rPr>
                    <w:t>Task Description</w:t>
                  </w:r>
                </w:p>
              </w:tc>
            </w:tr>
            <w:tr w:rsidR="00C2148C" w:rsidRPr="004A0410" w14:paraId="6B64A988"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EC2ABD3"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Role</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D46ACED" w14:textId="2FDE4A83"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 xml:space="preserve">Job title as obtained in Phase One </w:t>
                  </w:r>
                  <w:r w:rsidR="00CC2993" w:rsidRPr="00CC2993">
                    <w:rPr>
                      <w:rFonts w:ascii="Aptos" w:hAnsi="Aptos"/>
                      <w:sz w:val="20"/>
                      <w:szCs w:val="20"/>
                    </w:rPr>
                    <w:t>—</w:t>
                  </w:r>
                  <w:r w:rsidRPr="004A0410">
                    <w:rPr>
                      <w:rFonts w:ascii="Aptos" w:hAnsi="Aptos"/>
                      <w:sz w:val="20"/>
                      <w:szCs w:val="20"/>
                    </w:rPr>
                    <w:t xml:space="preserve"> Job Inventory</w:t>
                  </w:r>
                </w:p>
              </w:tc>
            </w:tr>
            <w:tr w:rsidR="00C2148C" w:rsidRPr="004A0410" w14:paraId="47A69A4D"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0FC8B168"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Task Name</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214AA4F2" w14:textId="75048C9E"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The task being analyzed</w:t>
                  </w:r>
                </w:p>
              </w:tc>
            </w:tr>
            <w:tr w:rsidR="00C2148C" w:rsidRPr="004A0410" w14:paraId="7D126CE6"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5D7A5343"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Task Complexity</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8D922A2" w14:textId="4A9386C1"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 xml:space="preserve">Simple, </w:t>
                  </w:r>
                  <w:r w:rsidR="00CC2993">
                    <w:rPr>
                      <w:rFonts w:ascii="Aptos" w:hAnsi="Aptos"/>
                      <w:sz w:val="20"/>
                      <w:szCs w:val="20"/>
                    </w:rPr>
                    <w:t>m</w:t>
                  </w:r>
                  <w:r w:rsidRPr="004A0410">
                    <w:rPr>
                      <w:rFonts w:ascii="Aptos" w:hAnsi="Aptos"/>
                      <w:sz w:val="20"/>
                      <w:szCs w:val="20"/>
                    </w:rPr>
                    <w:t xml:space="preserve">edium, or </w:t>
                  </w:r>
                  <w:r w:rsidR="00CC2993">
                    <w:rPr>
                      <w:rFonts w:ascii="Aptos" w:hAnsi="Aptos"/>
                      <w:sz w:val="20"/>
                      <w:szCs w:val="20"/>
                    </w:rPr>
                    <w:t>h</w:t>
                  </w:r>
                  <w:r w:rsidRPr="004A0410">
                    <w:rPr>
                      <w:rFonts w:ascii="Aptos" w:hAnsi="Aptos"/>
                      <w:sz w:val="20"/>
                      <w:szCs w:val="20"/>
                    </w:rPr>
                    <w:t>igh</w:t>
                  </w:r>
                </w:p>
              </w:tc>
            </w:tr>
            <w:tr w:rsidR="00C2148C" w:rsidRPr="004A0410" w14:paraId="4473037D"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46E8C1C5"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Automation Potential</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6A5E731D" w14:textId="18A56F9C"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 xml:space="preserve">Low, </w:t>
                  </w:r>
                  <w:r w:rsidR="00CC2993">
                    <w:rPr>
                      <w:rFonts w:ascii="Aptos" w:hAnsi="Aptos"/>
                      <w:sz w:val="20"/>
                      <w:szCs w:val="20"/>
                    </w:rPr>
                    <w:t>m</w:t>
                  </w:r>
                  <w:r w:rsidRPr="004A0410">
                    <w:rPr>
                      <w:rFonts w:ascii="Aptos" w:hAnsi="Aptos"/>
                      <w:sz w:val="20"/>
                      <w:szCs w:val="20"/>
                    </w:rPr>
                    <w:t xml:space="preserve">oderate, or </w:t>
                  </w:r>
                  <w:r w:rsidR="00CC2993">
                    <w:rPr>
                      <w:rFonts w:ascii="Aptos" w:hAnsi="Aptos"/>
                      <w:sz w:val="20"/>
                      <w:szCs w:val="20"/>
                    </w:rPr>
                    <w:t>h</w:t>
                  </w:r>
                  <w:r w:rsidRPr="004A0410">
                    <w:rPr>
                      <w:rFonts w:ascii="Aptos" w:hAnsi="Aptos"/>
                      <w:sz w:val="20"/>
                      <w:szCs w:val="20"/>
                    </w:rPr>
                    <w:t>igh</w:t>
                  </w:r>
                </w:p>
              </w:tc>
            </w:tr>
            <w:tr w:rsidR="00C2148C" w:rsidRPr="004A0410" w14:paraId="469D65D9"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0B59B817"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Frequency</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BF8107E" w14:textId="15599C51"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How often the task is performed (daily, weekly, monthly, ad hoc, etc.)</w:t>
                  </w:r>
                </w:p>
              </w:tc>
            </w:tr>
            <w:tr w:rsidR="00C2148C" w:rsidRPr="004A0410" w14:paraId="3C7CB779"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F5918E4"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Time Spent</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381C9B40" w14:textId="29CE93B0"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The average time required to complete the task</w:t>
                  </w:r>
                </w:p>
              </w:tc>
            </w:tr>
            <w:tr w:rsidR="00C2148C" w:rsidRPr="004A0410" w14:paraId="665BECBB"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79772E7"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Business Impact</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81FC882" w14:textId="2BD89BD0"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 xml:space="preserve">How critical the task is to achieving key business objectives represented as </w:t>
                  </w:r>
                  <w:r w:rsidR="00CC2993">
                    <w:rPr>
                      <w:rFonts w:ascii="Aptos" w:hAnsi="Aptos"/>
                      <w:sz w:val="20"/>
                      <w:szCs w:val="20"/>
                    </w:rPr>
                    <w:t>low</w:t>
                  </w:r>
                  <w:r w:rsidRPr="004A0410">
                    <w:rPr>
                      <w:rFonts w:ascii="Aptos" w:hAnsi="Aptos"/>
                      <w:sz w:val="20"/>
                      <w:szCs w:val="20"/>
                    </w:rPr>
                    <w:t>/</w:t>
                  </w:r>
                  <w:r w:rsidR="00CC2993">
                    <w:rPr>
                      <w:rFonts w:ascii="Aptos" w:hAnsi="Aptos"/>
                      <w:sz w:val="20"/>
                      <w:szCs w:val="20"/>
                    </w:rPr>
                    <w:t>m</w:t>
                  </w:r>
                  <w:r w:rsidRPr="004A0410">
                    <w:rPr>
                      <w:rFonts w:ascii="Aptos" w:hAnsi="Aptos"/>
                      <w:sz w:val="20"/>
                      <w:szCs w:val="20"/>
                    </w:rPr>
                    <w:t>edium/</w:t>
                  </w:r>
                  <w:r w:rsidR="00CC2993">
                    <w:rPr>
                      <w:rFonts w:ascii="Aptos" w:hAnsi="Aptos"/>
                      <w:sz w:val="20"/>
                      <w:szCs w:val="20"/>
                    </w:rPr>
                    <w:t>high</w:t>
                  </w:r>
                </w:p>
              </w:tc>
            </w:tr>
            <w:tr w:rsidR="00C2148C" w:rsidRPr="004A0410" w14:paraId="45B528CE" w14:textId="77777777" w:rsidTr="00813C41">
              <w:trPr>
                <w:trHeight w:val="756"/>
              </w:trPr>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6F95A30A" w14:textId="77777777" w:rsidR="00C2148C" w:rsidRPr="004A0410" w:rsidRDefault="00C2148C" w:rsidP="004A0410">
                  <w:pPr>
                    <w:spacing w:before="80" w:after="80" w:line="259" w:lineRule="auto"/>
                    <w:rPr>
                      <w:rFonts w:ascii="Aptos" w:hAnsi="Aptos"/>
                      <w:sz w:val="20"/>
                      <w:szCs w:val="20"/>
                    </w:rPr>
                  </w:pPr>
                  <w:r w:rsidRPr="004A0410">
                    <w:rPr>
                      <w:rFonts w:ascii="Aptos" w:hAnsi="Aptos"/>
                      <w:b/>
                      <w:bCs/>
                      <w:sz w:val="20"/>
                      <w:szCs w:val="20"/>
                    </w:rPr>
                    <w:t>Dependencies</w:t>
                  </w:r>
                </w:p>
              </w:tc>
              <w:tc>
                <w:tcPr>
                  <w:tcW w:w="6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5A9CA00E" w14:textId="12B9A69B" w:rsidR="00C2148C" w:rsidRPr="004A0410" w:rsidRDefault="00C2148C" w:rsidP="004A0410">
                  <w:pPr>
                    <w:spacing w:before="80" w:after="80" w:line="259" w:lineRule="auto"/>
                    <w:rPr>
                      <w:rFonts w:ascii="Aptos" w:hAnsi="Aptos"/>
                      <w:sz w:val="20"/>
                      <w:szCs w:val="20"/>
                    </w:rPr>
                  </w:pPr>
                  <w:r w:rsidRPr="004A0410">
                    <w:rPr>
                      <w:rFonts w:ascii="Aptos" w:hAnsi="Aptos"/>
                      <w:sz w:val="20"/>
                      <w:szCs w:val="20"/>
                    </w:rPr>
                    <w:t>Note any upstream dependencies or preconditions for the task</w:t>
                  </w:r>
                </w:p>
              </w:tc>
            </w:tr>
          </w:tbl>
          <w:p w14:paraId="51EB3A01" w14:textId="77777777" w:rsidR="00C2148C" w:rsidRPr="0021222B" w:rsidRDefault="00C2148C" w:rsidP="00C2148C">
            <w:pPr>
              <w:rPr>
                <w:rFonts w:ascii="Aptos" w:hAnsi="Aptos"/>
              </w:rPr>
            </w:pPr>
          </w:p>
          <w:p w14:paraId="57B78032" w14:textId="77777777" w:rsidR="00C2148C" w:rsidRPr="0021222B" w:rsidRDefault="00C2148C" w:rsidP="00C2148C">
            <w:pPr>
              <w:rPr>
                <w:rFonts w:ascii="Aptos" w:hAnsi="Aptos"/>
              </w:rPr>
            </w:pPr>
          </w:p>
        </w:tc>
      </w:tr>
    </w:tbl>
    <w:p w14:paraId="4F1FEF84" w14:textId="77777777" w:rsidR="00C0579C" w:rsidRPr="0021222B" w:rsidRDefault="00C0579C" w:rsidP="00C0579C">
      <w:pPr>
        <w:rPr>
          <w:rFonts w:ascii="Aptos" w:hAnsi="Aptos"/>
        </w:rPr>
      </w:pPr>
    </w:p>
    <w:p w14:paraId="737CE7E8" w14:textId="77777777" w:rsidR="004A0410" w:rsidRPr="0021222B" w:rsidRDefault="00C0579C" w:rsidP="00C0579C">
      <w:pPr>
        <w:rPr>
          <w:rFonts w:ascii="Aptos" w:eastAsiaTheme="majorEastAsia" w:hAnsi="Aptos" w:cstheme="majorBidi"/>
          <w:b/>
          <w:i/>
          <w:color w:val="0D748F" w:themeColor="accent1" w:themeShade="BF"/>
          <w:szCs w:val="28"/>
        </w:rPr>
      </w:pPr>
      <w:r w:rsidRPr="0021222B">
        <w:rPr>
          <w:rFonts w:ascii="Aptos" w:hAnsi="Aptos"/>
        </w:rPr>
        <w:br w:type="page"/>
      </w:r>
    </w:p>
    <w:tbl>
      <w:tblPr>
        <w:tblStyle w:val="TableGrid"/>
        <w:tblW w:w="0" w:type="auto"/>
        <w:tblLook w:val="04A0" w:firstRow="1" w:lastRow="0" w:firstColumn="1" w:lastColumn="0" w:noHBand="0" w:noVBand="1"/>
      </w:tblPr>
      <w:tblGrid>
        <w:gridCol w:w="9350"/>
      </w:tblGrid>
      <w:tr w:rsidR="004A0410" w:rsidRPr="0021222B" w14:paraId="2F794599" w14:textId="77777777" w:rsidTr="0091334F">
        <w:trPr>
          <w:trHeight w:val="2644"/>
        </w:trPr>
        <w:tc>
          <w:tcPr>
            <w:tcW w:w="9350" w:type="dxa"/>
            <w:shd w:val="clear" w:color="auto" w:fill="005F9E"/>
            <w:vAlign w:val="center"/>
          </w:tcPr>
          <w:p w14:paraId="1EB9DEB0" w14:textId="77777777" w:rsidR="004A0410" w:rsidRPr="006E4998" w:rsidRDefault="004A0410" w:rsidP="0091334F">
            <w:pPr>
              <w:jc w:val="center"/>
              <w:rPr>
                <w:rFonts w:ascii="Aptos" w:hAnsi="Aptos"/>
                <w:b/>
                <w:bCs/>
                <w:sz w:val="20"/>
                <w:szCs w:val="20"/>
              </w:rPr>
            </w:pPr>
          </w:p>
          <w:p w14:paraId="5BA0D164" w14:textId="77777777" w:rsidR="004A0410" w:rsidRPr="006E4998" w:rsidRDefault="004A0410" w:rsidP="0091334F">
            <w:pPr>
              <w:jc w:val="center"/>
              <w:rPr>
                <w:rFonts w:ascii="Aptos" w:hAnsi="Aptos"/>
                <w:b/>
                <w:bCs/>
                <w:color w:val="FFFFFF" w:themeColor="background1"/>
                <w:sz w:val="20"/>
                <w:szCs w:val="20"/>
              </w:rPr>
            </w:pPr>
            <w:r w:rsidRPr="006E4998">
              <w:rPr>
                <w:rFonts w:ascii="Aptos" w:hAnsi="Aptos"/>
                <w:b/>
                <w:bCs/>
                <w:color w:val="FFFFFF" w:themeColor="background1"/>
                <w:sz w:val="20"/>
                <w:szCs w:val="20"/>
              </w:rPr>
              <w:t>Illustrative Example (What Your Grid Might Look Like)</w:t>
            </w:r>
          </w:p>
          <w:p w14:paraId="438DBFCC" w14:textId="77777777" w:rsidR="004A0410" w:rsidRPr="006E4998" w:rsidRDefault="004A0410" w:rsidP="0091334F">
            <w:pPr>
              <w:rPr>
                <w:rFonts w:ascii="Aptos" w:hAnsi="Aptos"/>
                <w:sz w:val="20"/>
                <w:szCs w:val="20"/>
              </w:rPr>
            </w:pPr>
          </w:p>
          <w:tbl>
            <w:tblPr>
              <w:tblW w:w="9047" w:type="dxa"/>
              <w:tblLook w:val="04A0" w:firstRow="1" w:lastRow="0" w:firstColumn="1" w:lastColumn="0" w:noHBand="0" w:noVBand="1"/>
            </w:tblPr>
            <w:tblGrid>
              <w:gridCol w:w="1937"/>
              <w:gridCol w:w="2160"/>
              <w:gridCol w:w="2250"/>
              <w:gridCol w:w="2700"/>
            </w:tblGrid>
            <w:tr w:rsidR="004A0410" w:rsidRPr="006E4998" w14:paraId="5B2D7506"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3003C01D" w14:textId="77777777" w:rsidR="004A0410" w:rsidRPr="006E4998" w:rsidRDefault="004A0410" w:rsidP="0091334F">
                  <w:pPr>
                    <w:spacing w:after="0" w:line="240" w:lineRule="auto"/>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Role</w:t>
                  </w:r>
                </w:p>
              </w:tc>
              <w:tc>
                <w:tcPr>
                  <w:tcW w:w="216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1AEDEB8F" w14:textId="77777777" w:rsidR="004A0410" w:rsidRPr="006E4998" w:rsidRDefault="004A0410" w:rsidP="0091334F">
                  <w:pPr>
                    <w:spacing w:after="0" w:line="240" w:lineRule="auto"/>
                    <w:jc w:val="center"/>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Underwriter</w:t>
                  </w:r>
                </w:p>
              </w:tc>
              <w:tc>
                <w:tcPr>
                  <w:tcW w:w="22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34728A51" w14:textId="77777777" w:rsidR="004A0410" w:rsidRPr="006E4998" w:rsidRDefault="004A0410" w:rsidP="0091334F">
                  <w:pPr>
                    <w:spacing w:after="0" w:line="240" w:lineRule="auto"/>
                    <w:jc w:val="center"/>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Call Center Representative</w:t>
                  </w:r>
                </w:p>
              </w:tc>
              <w:tc>
                <w:tcPr>
                  <w:tcW w:w="270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hideMark/>
                </w:tcPr>
                <w:p w14:paraId="29311633" w14:textId="77777777" w:rsidR="004A0410" w:rsidRPr="006E4998" w:rsidRDefault="004A0410" w:rsidP="00813C41">
                  <w:pPr>
                    <w:spacing w:after="0" w:line="240" w:lineRule="auto"/>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Agent and Advisor Support</w:t>
                  </w:r>
                </w:p>
              </w:tc>
            </w:tr>
            <w:tr w:rsidR="004A0410" w:rsidRPr="006E4998" w14:paraId="4AD1ED16"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9EF407E" w14:textId="77777777" w:rsidR="004A0410" w:rsidRPr="006E4998" w:rsidRDefault="004A0410" w:rsidP="0091334F">
                  <w:pPr>
                    <w:spacing w:after="0" w:line="240" w:lineRule="auto"/>
                    <w:rPr>
                      <w:rFonts w:ascii="Aptos" w:eastAsia="Times New Roman" w:hAnsi="Aptos" w:cs="Times New Roman"/>
                      <w:b/>
                      <w:bCs/>
                      <w:color w:val="000000" w:themeColor="text1"/>
                      <w:kern w:val="0"/>
                      <w:sz w:val="20"/>
                      <w:szCs w:val="20"/>
                      <w14:ligatures w14:val="none"/>
                    </w:rPr>
                  </w:pPr>
                  <w:r w:rsidRPr="006E4998">
                    <w:rPr>
                      <w:rFonts w:ascii="Aptos" w:eastAsia="Times New Roman" w:hAnsi="Aptos" w:cs="Times New Roman"/>
                      <w:b/>
                      <w:bCs/>
                      <w:color w:val="000000" w:themeColor="text1"/>
                      <w:kern w:val="0"/>
                      <w:sz w:val="20"/>
                      <w:szCs w:val="20"/>
                      <w14:ligatures w14:val="none"/>
                    </w:rPr>
                    <w:t>Task Name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A8A0F64"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Risk Profiling</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D7D65A4"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Customer Inquiry</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EB11726"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Document Validation</w:t>
                  </w:r>
                </w:p>
              </w:tc>
            </w:tr>
            <w:tr w:rsidR="004A0410" w:rsidRPr="006E4998" w14:paraId="30D68B9B"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2814E7D" w14:textId="77777777" w:rsidR="004A0410" w:rsidRPr="006E4998" w:rsidRDefault="004A0410" w:rsidP="0091334F">
                  <w:pPr>
                    <w:spacing w:after="0" w:line="240" w:lineRule="auto"/>
                    <w:rPr>
                      <w:rFonts w:ascii="Aptos" w:eastAsia="Times New Roman" w:hAnsi="Aptos" w:cs="Times New Roman"/>
                      <w:b/>
                      <w:bCs/>
                      <w:color w:val="000000" w:themeColor="text1"/>
                      <w:kern w:val="0"/>
                      <w:sz w:val="20"/>
                      <w:szCs w:val="20"/>
                      <w14:ligatures w14:val="none"/>
                    </w:rPr>
                  </w:pPr>
                  <w:r w:rsidRPr="006E4998">
                    <w:rPr>
                      <w:rFonts w:ascii="Aptos" w:eastAsia="Times New Roman" w:hAnsi="Aptos" w:cs="Times New Roman"/>
                      <w:b/>
                      <w:bCs/>
                      <w:color w:val="000000" w:themeColor="text1"/>
                      <w:kern w:val="0"/>
                      <w:sz w:val="20"/>
                      <w:szCs w:val="20"/>
                      <w14:ligatures w14:val="none"/>
                    </w:rPr>
                    <w:t>Task Complexity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65AD0805"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Medium</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3A199656"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Medium</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02A93803"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Simple</w:t>
                  </w:r>
                </w:p>
              </w:tc>
            </w:tr>
            <w:tr w:rsidR="004A0410" w:rsidRPr="006E4998" w14:paraId="1A754537"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31B67BD9" w14:textId="77777777" w:rsidR="004A0410" w:rsidRPr="006E4998" w:rsidRDefault="004A0410" w:rsidP="0091334F">
                  <w:pPr>
                    <w:spacing w:after="0" w:line="240" w:lineRule="auto"/>
                    <w:rPr>
                      <w:rFonts w:ascii="Aptos" w:eastAsia="Times New Roman" w:hAnsi="Aptos" w:cs="Times New Roman"/>
                      <w:b/>
                      <w:bCs/>
                      <w:color w:val="000000" w:themeColor="text1"/>
                      <w:kern w:val="0"/>
                      <w:sz w:val="20"/>
                      <w:szCs w:val="20"/>
                      <w14:ligatures w14:val="none"/>
                    </w:rPr>
                  </w:pPr>
                  <w:r w:rsidRPr="006E4998">
                    <w:rPr>
                      <w:rFonts w:ascii="Aptos" w:eastAsia="Times New Roman" w:hAnsi="Aptos" w:cs="Times New Roman"/>
                      <w:b/>
                      <w:bCs/>
                      <w:color w:val="000000" w:themeColor="text1"/>
                      <w:kern w:val="0"/>
                      <w:sz w:val="20"/>
                      <w:szCs w:val="20"/>
                      <w14:ligatures w14:val="none"/>
                    </w:rPr>
                    <w:t>Automation Potential</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0BA09B3"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High</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C12F803"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Moderate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EC158B7"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High</w:t>
                  </w:r>
                </w:p>
              </w:tc>
            </w:tr>
            <w:tr w:rsidR="004A0410" w:rsidRPr="006E4998" w14:paraId="2826EA50"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FED1591" w14:textId="77777777" w:rsidR="004A0410" w:rsidRPr="006E4998" w:rsidRDefault="004A0410" w:rsidP="0091334F">
                  <w:pPr>
                    <w:spacing w:after="0" w:line="240" w:lineRule="auto"/>
                    <w:rPr>
                      <w:rFonts w:ascii="Aptos" w:eastAsia="Times New Roman" w:hAnsi="Aptos" w:cs="Times New Roman"/>
                      <w:b/>
                      <w:bCs/>
                      <w:color w:val="000000" w:themeColor="text1"/>
                      <w:kern w:val="0"/>
                      <w:sz w:val="20"/>
                      <w:szCs w:val="20"/>
                      <w14:ligatures w14:val="none"/>
                    </w:rPr>
                  </w:pPr>
                  <w:r w:rsidRPr="006E4998">
                    <w:rPr>
                      <w:rFonts w:ascii="Aptos" w:eastAsia="Times New Roman" w:hAnsi="Aptos" w:cs="Times New Roman"/>
                      <w:b/>
                      <w:bCs/>
                      <w:color w:val="000000" w:themeColor="text1"/>
                      <w:kern w:val="0"/>
                      <w:sz w:val="20"/>
                      <w:szCs w:val="20"/>
                      <w14:ligatures w14:val="none"/>
                    </w:rPr>
                    <w:t>Frequency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65611332"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Weekly</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582A55DB"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Daily</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6B2C9397"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Daily</w:t>
                  </w:r>
                </w:p>
              </w:tc>
            </w:tr>
            <w:tr w:rsidR="004A0410" w:rsidRPr="006E4998" w14:paraId="1FD70F6D"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7F7CC9C" w14:textId="77777777" w:rsidR="004A0410" w:rsidRPr="006E4998" w:rsidRDefault="004A0410" w:rsidP="0091334F">
                  <w:pPr>
                    <w:spacing w:after="0" w:line="240" w:lineRule="auto"/>
                    <w:rPr>
                      <w:rFonts w:ascii="Aptos" w:eastAsia="Times New Roman" w:hAnsi="Aptos" w:cs="Times New Roman"/>
                      <w:b/>
                      <w:bCs/>
                      <w:color w:val="000000" w:themeColor="text1"/>
                      <w:kern w:val="0"/>
                      <w:sz w:val="20"/>
                      <w:szCs w:val="20"/>
                      <w14:ligatures w14:val="none"/>
                    </w:rPr>
                  </w:pPr>
                  <w:r w:rsidRPr="006E4998">
                    <w:rPr>
                      <w:rFonts w:ascii="Aptos" w:eastAsia="Times New Roman" w:hAnsi="Aptos" w:cs="Times New Roman"/>
                      <w:b/>
                      <w:bCs/>
                      <w:color w:val="000000" w:themeColor="text1"/>
                      <w:kern w:val="0"/>
                      <w:sz w:val="20"/>
                      <w:szCs w:val="20"/>
                      <w14:ligatures w14:val="none"/>
                    </w:rPr>
                    <w:t>Time Spent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2F2F2"/>
                  <w:vAlign w:val="center"/>
                  <w:hideMark/>
                </w:tcPr>
                <w:p w14:paraId="78717CCC"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10 hours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2F2F2"/>
                  <w:vAlign w:val="center"/>
                  <w:hideMark/>
                </w:tcPr>
                <w:p w14:paraId="34CD8F54"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30 minutes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2F2F2"/>
                  <w:vAlign w:val="center"/>
                  <w:hideMark/>
                </w:tcPr>
                <w:p w14:paraId="4D004EAD"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4 hours</w:t>
                  </w:r>
                </w:p>
              </w:tc>
            </w:tr>
            <w:tr w:rsidR="004A0410" w:rsidRPr="006E4998" w14:paraId="717E8180"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8779481" w14:textId="77777777" w:rsidR="004A0410" w:rsidRPr="006E4998" w:rsidRDefault="004A0410" w:rsidP="0091334F">
                  <w:pPr>
                    <w:spacing w:after="0" w:line="240" w:lineRule="auto"/>
                    <w:rPr>
                      <w:rFonts w:ascii="Aptos" w:eastAsia="Times New Roman" w:hAnsi="Aptos" w:cs="Times New Roman"/>
                      <w:b/>
                      <w:bCs/>
                      <w:color w:val="000000" w:themeColor="text1"/>
                      <w:kern w:val="0"/>
                      <w:sz w:val="20"/>
                      <w:szCs w:val="20"/>
                      <w14:ligatures w14:val="none"/>
                    </w:rPr>
                  </w:pPr>
                  <w:r w:rsidRPr="006E4998">
                    <w:rPr>
                      <w:rFonts w:ascii="Aptos" w:eastAsia="Times New Roman" w:hAnsi="Aptos" w:cs="Times New Roman"/>
                      <w:b/>
                      <w:bCs/>
                      <w:color w:val="000000" w:themeColor="text1"/>
                      <w:kern w:val="0"/>
                      <w:sz w:val="20"/>
                      <w:szCs w:val="20"/>
                      <w14:ligatures w14:val="none"/>
                    </w:rPr>
                    <w:t>Business Impact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E88CC6A"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High</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116D726"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Medium</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448A214"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High</w:t>
                  </w:r>
                </w:p>
              </w:tc>
            </w:tr>
            <w:tr w:rsidR="004A0410" w:rsidRPr="006E4998" w14:paraId="5A1E54AD" w14:textId="77777777" w:rsidTr="00813C41">
              <w:trPr>
                <w:trHeight w:val="552"/>
              </w:trPr>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D3AFA19" w14:textId="77777777" w:rsidR="004A0410" w:rsidRPr="006E4998" w:rsidRDefault="004A0410" w:rsidP="0091334F">
                  <w:pPr>
                    <w:spacing w:after="0" w:line="240" w:lineRule="auto"/>
                    <w:rPr>
                      <w:rFonts w:ascii="Aptos" w:eastAsia="Times New Roman" w:hAnsi="Aptos" w:cs="Times New Roman"/>
                      <w:b/>
                      <w:bCs/>
                      <w:color w:val="000000" w:themeColor="text1"/>
                      <w:kern w:val="0"/>
                      <w:sz w:val="20"/>
                      <w:szCs w:val="20"/>
                      <w14:ligatures w14:val="none"/>
                    </w:rPr>
                  </w:pPr>
                  <w:r w:rsidRPr="006E4998">
                    <w:rPr>
                      <w:rFonts w:ascii="Aptos" w:eastAsia="Times New Roman" w:hAnsi="Aptos" w:cs="Times New Roman"/>
                      <w:b/>
                      <w:bCs/>
                      <w:color w:val="000000" w:themeColor="text1"/>
                      <w:kern w:val="0"/>
                      <w:sz w:val="20"/>
                      <w:szCs w:val="20"/>
                      <w14:ligatures w14:val="none"/>
                    </w:rPr>
                    <w:t>Dependencies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7A994873"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Data</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657D6CE5"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Salesforce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17C7769E" w14:textId="77777777" w:rsidR="004A0410" w:rsidRPr="006E4998" w:rsidRDefault="004A0410" w:rsidP="0091334F">
                  <w:pPr>
                    <w:spacing w:after="0" w:line="240" w:lineRule="auto"/>
                    <w:rPr>
                      <w:rFonts w:ascii="Aptos" w:eastAsia="Times New Roman" w:hAnsi="Aptos" w:cs="Times New Roman"/>
                      <w:color w:val="000000"/>
                      <w:kern w:val="0"/>
                      <w:sz w:val="20"/>
                      <w:szCs w:val="20"/>
                      <w14:ligatures w14:val="none"/>
                    </w:rPr>
                  </w:pPr>
                  <w:r w:rsidRPr="006E4998">
                    <w:rPr>
                      <w:rFonts w:ascii="Aptos" w:eastAsia="Times New Roman" w:hAnsi="Aptos" w:cs="Times New Roman"/>
                      <w:color w:val="000000"/>
                      <w:kern w:val="0"/>
                      <w:sz w:val="20"/>
                      <w:szCs w:val="20"/>
                      <w14:ligatures w14:val="none"/>
                    </w:rPr>
                    <w:t>Policy Management System</w:t>
                  </w:r>
                </w:p>
              </w:tc>
            </w:tr>
          </w:tbl>
          <w:p w14:paraId="58A36369" w14:textId="77777777" w:rsidR="004A0410" w:rsidRPr="006E4998" w:rsidRDefault="004A0410" w:rsidP="0091334F">
            <w:pPr>
              <w:rPr>
                <w:rFonts w:ascii="Aptos" w:hAnsi="Aptos"/>
                <w:sz w:val="20"/>
                <w:szCs w:val="20"/>
              </w:rPr>
            </w:pPr>
          </w:p>
          <w:p w14:paraId="0F29A8EF" w14:textId="77777777" w:rsidR="004A0410" w:rsidRPr="006E4998" w:rsidRDefault="004A0410" w:rsidP="0091334F">
            <w:pPr>
              <w:jc w:val="center"/>
              <w:rPr>
                <w:rFonts w:ascii="Aptos" w:hAnsi="Aptos"/>
                <w:b/>
                <w:bCs/>
                <w:sz w:val="20"/>
                <w:szCs w:val="20"/>
              </w:rPr>
            </w:pPr>
            <w:r w:rsidRPr="006E4998">
              <w:rPr>
                <w:rFonts w:ascii="Aptos" w:hAnsi="Aptos"/>
                <w:b/>
                <w:bCs/>
                <w:color w:val="FFFFFF" w:themeColor="background1"/>
                <w:sz w:val="20"/>
                <w:szCs w:val="20"/>
              </w:rPr>
              <w:t>Illustrative Example of Capabilities Mapping</w:t>
            </w:r>
          </w:p>
          <w:p w14:paraId="4C42A0FB" w14:textId="77777777" w:rsidR="004A0410" w:rsidRPr="006E4998" w:rsidRDefault="004A0410" w:rsidP="0091334F">
            <w:pPr>
              <w:rPr>
                <w:rFonts w:ascii="Aptos" w:hAnsi="Apto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9"/>
              <w:gridCol w:w="1864"/>
              <w:gridCol w:w="5401"/>
            </w:tblGrid>
            <w:tr w:rsidR="00813C41" w:rsidRPr="006E4998" w14:paraId="36A40668" w14:textId="77777777" w:rsidTr="00813C41">
              <w:tc>
                <w:tcPr>
                  <w:tcW w:w="0" w:type="auto"/>
                  <w:tcBorders>
                    <w:top w:val="single" w:sz="4" w:space="0" w:color="000000" w:themeColor="text1"/>
                    <w:left w:val="single" w:sz="4" w:space="0" w:color="000000" w:themeColor="text1"/>
                    <w:right w:val="single" w:sz="4" w:space="0" w:color="FFFFFF" w:themeColor="background1"/>
                  </w:tcBorders>
                  <w:shd w:val="clear" w:color="auto" w:fill="008599"/>
                  <w:vAlign w:val="center"/>
                  <w:hideMark/>
                </w:tcPr>
                <w:p w14:paraId="332693F4" w14:textId="77777777" w:rsidR="004A0410" w:rsidRPr="006E4998" w:rsidRDefault="004A0410" w:rsidP="006E4998">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Task</w:t>
                  </w:r>
                </w:p>
              </w:tc>
              <w:tc>
                <w:tcPr>
                  <w:tcW w:w="0" w:type="auto"/>
                  <w:tcBorders>
                    <w:top w:val="single" w:sz="4" w:space="0" w:color="000000" w:themeColor="text1"/>
                    <w:left w:val="single" w:sz="4" w:space="0" w:color="FFFFFF" w:themeColor="background1"/>
                    <w:right w:val="single" w:sz="4" w:space="0" w:color="FFFFFF" w:themeColor="background1"/>
                  </w:tcBorders>
                  <w:shd w:val="clear" w:color="auto" w:fill="008599"/>
                  <w:vAlign w:val="center"/>
                  <w:hideMark/>
                </w:tcPr>
                <w:p w14:paraId="6A06B827" w14:textId="77777777" w:rsidR="004A0410" w:rsidRPr="006E4998" w:rsidRDefault="004A0410" w:rsidP="006E4998">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Mapped AI Capability</w:t>
                  </w:r>
                </w:p>
              </w:tc>
              <w:tc>
                <w:tcPr>
                  <w:tcW w:w="0" w:type="auto"/>
                  <w:tcBorders>
                    <w:top w:val="single" w:sz="4" w:space="0" w:color="000000" w:themeColor="text1"/>
                    <w:left w:val="single" w:sz="4" w:space="0" w:color="FFFFFF" w:themeColor="background1"/>
                    <w:right w:val="single" w:sz="4" w:space="0" w:color="000000" w:themeColor="text1"/>
                  </w:tcBorders>
                  <w:shd w:val="clear" w:color="auto" w:fill="008599"/>
                  <w:vAlign w:val="center"/>
                  <w:hideMark/>
                </w:tcPr>
                <w:p w14:paraId="1ED39912" w14:textId="77777777" w:rsidR="004A0410" w:rsidRPr="006E4998" w:rsidRDefault="004A0410" w:rsidP="006E4998">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Functionality</w:t>
                  </w:r>
                </w:p>
              </w:tc>
            </w:tr>
            <w:tr w:rsidR="00813C41" w:rsidRPr="006E4998" w14:paraId="6832B90C" w14:textId="77777777" w:rsidTr="006D316B">
              <w:tc>
                <w:tcPr>
                  <w:tcW w:w="0" w:type="auto"/>
                  <w:tcBorders>
                    <w:left w:val="single" w:sz="4" w:space="0" w:color="000000" w:themeColor="text1"/>
                    <w:bottom w:val="single" w:sz="4" w:space="0" w:color="000000" w:themeColor="text1"/>
                    <w:right w:val="single" w:sz="4" w:space="0" w:color="000000" w:themeColor="text1"/>
                  </w:tcBorders>
                  <w:shd w:val="clear" w:color="auto" w:fill="B9DCF4"/>
                  <w:vAlign w:val="center"/>
                </w:tcPr>
                <w:p w14:paraId="4D968678" w14:textId="77777777" w:rsidR="004A0410" w:rsidRPr="006E4998" w:rsidRDefault="004A0410" w:rsidP="006D316B">
                  <w:pPr>
                    <w:spacing w:before="80" w:afterLines="80" w:after="192" w:line="259" w:lineRule="auto"/>
                    <w:rPr>
                      <w:rFonts w:ascii="Aptos" w:hAnsi="Aptos"/>
                      <w:b/>
                      <w:bCs/>
                      <w:sz w:val="20"/>
                      <w:szCs w:val="20"/>
                    </w:rPr>
                  </w:pPr>
                  <w:r w:rsidRPr="006E4998">
                    <w:rPr>
                      <w:rFonts w:ascii="Aptos" w:hAnsi="Aptos"/>
                      <w:b/>
                      <w:bCs/>
                      <w:sz w:val="20"/>
                      <w:szCs w:val="20"/>
                    </w:rPr>
                    <w:t>Risk Profiling</w:t>
                  </w:r>
                </w:p>
              </w:tc>
              <w:tc>
                <w:tcPr>
                  <w:tcW w:w="0" w:type="auto"/>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B17666" w14:textId="77777777" w:rsidR="004A0410" w:rsidRPr="006E4998" w:rsidRDefault="004A0410" w:rsidP="006D316B">
                  <w:pPr>
                    <w:spacing w:before="80" w:afterLines="80" w:after="192" w:line="259" w:lineRule="auto"/>
                    <w:rPr>
                      <w:rFonts w:ascii="Aptos" w:hAnsi="Aptos"/>
                      <w:sz w:val="20"/>
                      <w:szCs w:val="20"/>
                    </w:rPr>
                  </w:pPr>
                  <w:r w:rsidRPr="006E4998">
                    <w:rPr>
                      <w:rFonts w:ascii="Aptos" w:hAnsi="Aptos"/>
                      <w:sz w:val="20"/>
                      <w:szCs w:val="20"/>
                    </w:rPr>
                    <w:t>Machine Learning</w:t>
                  </w:r>
                </w:p>
              </w:tc>
              <w:tc>
                <w:tcPr>
                  <w:tcW w:w="0" w:type="auto"/>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17E181" w14:textId="7DDD5628" w:rsidR="004A0410" w:rsidRPr="006E4998" w:rsidRDefault="004A0410" w:rsidP="006D316B">
                  <w:pPr>
                    <w:spacing w:before="80" w:afterLines="80" w:after="192" w:line="259" w:lineRule="auto"/>
                    <w:rPr>
                      <w:rFonts w:ascii="Aptos" w:hAnsi="Aptos"/>
                      <w:sz w:val="20"/>
                      <w:szCs w:val="20"/>
                    </w:rPr>
                  </w:pPr>
                  <w:r w:rsidRPr="006E4998">
                    <w:rPr>
                      <w:rFonts w:ascii="Aptos" w:hAnsi="Aptos"/>
                      <w:sz w:val="20"/>
                      <w:szCs w:val="20"/>
                    </w:rPr>
                    <w:t>Uses historical and external data to predict the likelihood of applicant risk</w:t>
                  </w:r>
                </w:p>
              </w:tc>
            </w:tr>
            <w:tr w:rsidR="00813C41" w:rsidRPr="006E4998" w14:paraId="5E865327" w14:textId="77777777" w:rsidTr="006D316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7CF2017C" w14:textId="77777777" w:rsidR="004A0410" w:rsidRPr="006E4998" w:rsidRDefault="004A0410" w:rsidP="006D316B">
                  <w:pPr>
                    <w:spacing w:before="80" w:afterLines="80" w:after="192" w:line="259" w:lineRule="auto"/>
                    <w:rPr>
                      <w:rFonts w:ascii="Aptos" w:hAnsi="Aptos"/>
                      <w:b/>
                      <w:bCs/>
                      <w:sz w:val="20"/>
                      <w:szCs w:val="20"/>
                    </w:rPr>
                  </w:pPr>
                  <w:r w:rsidRPr="006E4998">
                    <w:rPr>
                      <w:rFonts w:ascii="Aptos" w:hAnsi="Aptos"/>
                      <w:b/>
                      <w:bCs/>
                      <w:sz w:val="20"/>
                      <w:szCs w:val="20"/>
                    </w:rPr>
                    <w:t>Customer Inquiry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6B2FE31D" w14:textId="77777777" w:rsidR="004A0410" w:rsidRPr="006E4998" w:rsidRDefault="004A0410" w:rsidP="006D316B">
                  <w:pPr>
                    <w:spacing w:before="80" w:afterLines="80" w:after="192" w:line="259" w:lineRule="auto"/>
                    <w:rPr>
                      <w:rFonts w:ascii="Aptos" w:hAnsi="Aptos"/>
                      <w:sz w:val="20"/>
                      <w:szCs w:val="20"/>
                    </w:rPr>
                  </w:pPr>
                  <w:r w:rsidRPr="006E4998">
                    <w:rPr>
                      <w:rFonts w:ascii="Aptos" w:hAnsi="Aptos"/>
                      <w:sz w:val="20"/>
                      <w:szCs w:val="20"/>
                    </w:rPr>
                    <w:t>NLP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728AD1F" w14:textId="2F3F432E" w:rsidR="004A0410" w:rsidRPr="006E4998" w:rsidRDefault="004A0410" w:rsidP="006D316B">
                  <w:pPr>
                    <w:spacing w:before="80" w:afterLines="80" w:after="192" w:line="259" w:lineRule="auto"/>
                    <w:rPr>
                      <w:rFonts w:ascii="Aptos" w:hAnsi="Aptos"/>
                      <w:sz w:val="20"/>
                      <w:szCs w:val="20"/>
                    </w:rPr>
                  </w:pPr>
                  <w:r w:rsidRPr="006E4998">
                    <w:rPr>
                      <w:rFonts w:ascii="Aptos" w:hAnsi="Aptos"/>
                      <w:sz w:val="20"/>
                      <w:szCs w:val="20"/>
                    </w:rPr>
                    <w:t>Automates standard customer responses while flagging complex cases</w:t>
                  </w:r>
                </w:p>
              </w:tc>
            </w:tr>
            <w:tr w:rsidR="00813C41" w:rsidRPr="006E4998" w14:paraId="243D2B93" w14:textId="77777777" w:rsidTr="006D316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6230F7A7" w14:textId="77777777" w:rsidR="004A0410" w:rsidRPr="006E4998" w:rsidRDefault="004A0410" w:rsidP="006D316B">
                  <w:pPr>
                    <w:spacing w:before="80" w:afterLines="80" w:after="192" w:line="259" w:lineRule="auto"/>
                    <w:rPr>
                      <w:rFonts w:ascii="Aptos" w:hAnsi="Aptos"/>
                      <w:b/>
                      <w:bCs/>
                      <w:sz w:val="20"/>
                      <w:szCs w:val="20"/>
                    </w:rPr>
                  </w:pPr>
                  <w:r w:rsidRPr="006E4998">
                    <w:rPr>
                      <w:rFonts w:ascii="Aptos" w:hAnsi="Aptos"/>
                      <w:b/>
                      <w:bCs/>
                      <w:sz w:val="20"/>
                      <w:szCs w:val="20"/>
                    </w:rPr>
                    <w:t>Document Validation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999E82" w14:textId="77777777" w:rsidR="004A0410" w:rsidRPr="006E4998" w:rsidRDefault="004A0410" w:rsidP="006D316B">
                  <w:pPr>
                    <w:spacing w:before="80" w:afterLines="80" w:after="192" w:line="259" w:lineRule="auto"/>
                    <w:rPr>
                      <w:rFonts w:ascii="Aptos" w:hAnsi="Aptos"/>
                      <w:sz w:val="20"/>
                      <w:szCs w:val="20"/>
                    </w:rPr>
                  </w:pPr>
                  <w:r w:rsidRPr="006E4998">
                    <w:rPr>
                      <w:rFonts w:ascii="Aptos" w:hAnsi="Aptos"/>
                      <w:sz w:val="20"/>
                      <w:szCs w:val="20"/>
                    </w:rPr>
                    <w:t>OCR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6296BA" w14:textId="26407AF4" w:rsidR="004A0410" w:rsidRPr="006E4998" w:rsidRDefault="004A0410" w:rsidP="006D316B">
                  <w:pPr>
                    <w:spacing w:before="80" w:afterLines="80" w:after="192" w:line="259" w:lineRule="auto"/>
                    <w:rPr>
                      <w:rFonts w:ascii="Aptos" w:hAnsi="Aptos"/>
                      <w:sz w:val="20"/>
                      <w:szCs w:val="20"/>
                    </w:rPr>
                  </w:pPr>
                  <w:r w:rsidRPr="006E4998">
                    <w:rPr>
                      <w:rFonts w:ascii="Aptos" w:hAnsi="Aptos"/>
                      <w:sz w:val="20"/>
                      <w:szCs w:val="20"/>
                    </w:rPr>
                    <w:t xml:space="preserve">Automatically extracts applicant details and other fields and </w:t>
                  </w:r>
                  <w:proofErr w:type="gramStart"/>
                  <w:r w:rsidRPr="006E4998">
                    <w:rPr>
                      <w:rFonts w:ascii="Aptos" w:hAnsi="Aptos"/>
                      <w:sz w:val="20"/>
                      <w:szCs w:val="20"/>
                    </w:rPr>
                    <w:t>enters into</w:t>
                  </w:r>
                  <w:proofErr w:type="gramEnd"/>
                  <w:r w:rsidRPr="006E4998">
                    <w:rPr>
                      <w:rFonts w:ascii="Aptos" w:hAnsi="Aptos"/>
                      <w:sz w:val="20"/>
                      <w:szCs w:val="20"/>
                    </w:rPr>
                    <w:t xml:space="preserve"> system</w:t>
                  </w:r>
                </w:p>
              </w:tc>
            </w:tr>
          </w:tbl>
          <w:p w14:paraId="59BD5D40" w14:textId="77777777" w:rsidR="004A0410" w:rsidRPr="006E4998" w:rsidRDefault="004A0410" w:rsidP="0091334F">
            <w:pPr>
              <w:rPr>
                <w:rFonts w:ascii="Aptos" w:hAnsi="Aptos"/>
                <w:sz w:val="20"/>
                <w:szCs w:val="20"/>
              </w:rPr>
            </w:pPr>
          </w:p>
          <w:p w14:paraId="03E97D51" w14:textId="77777777" w:rsidR="004A0410" w:rsidRPr="006E4998" w:rsidRDefault="004A0410" w:rsidP="0091334F">
            <w:pPr>
              <w:rPr>
                <w:rFonts w:ascii="Aptos" w:hAnsi="Aptos"/>
                <w:sz w:val="20"/>
                <w:szCs w:val="20"/>
              </w:rPr>
            </w:pPr>
          </w:p>
        </w:tc>
      </w:tr>
    </w:tbl>
    <w:p w14:paraId="17348A39" w14:textId="3EC700F7" w:rsidR="00C0579C" w:rsidRDefault="00C0579C" w:rsidP="00C0579C">
      <w:pPr>
        <w:rPr>
          <w:rFonts w:ascii="Aptos" w:eastAsiaTheme="majorEastAsia" w:hAnsi="Aptos" w:cstheme="majorBidi"/>
          <w:b/>
          <w:i/>
          <w:color w:val="0D748F" w:themeColor="accent1" w:themeShade="BF"/>
          <w:szCs w:val="28"/>
        </w:rPr>
      </w:pPr>
    </w:p>
    <w:p w14:paraId="7B7B4FE3" w14:textId="77777777" w:rsidR="006E4998" w:rsidRPr="0021222B" w:rsidRDefault="006E4998" w:rsidP="006E4998">
      <w:pPr>
        <w:rPr>
          <w:rFonts w:ascii="Aptos" w:eastAsiaTheme="majorEastAsia" w:hAnsi="Aptos" w:cstheme="majorBidi"/>
          <w:b/>
          <w:i/>
          <w:color w:val="0D748F" w:themeColor="accent1" w:themeShade="BF"/>
          <w:szCs w:val="28"/>
        </w:rPr>
      </w:pPr>
      <w:r w:rsidRPr="0021222B">
        <w:rPr>
          <w:rFonts w:ascii="Aptos" w:hAnsi="Aptos"/>
        </w:rPr>
        <w:br w:type="page"/>
      </w:r>
    </w:p>
    <w:tbl>
      <w:tblPr>
        <w:tblStyle w:val="TableGrid"/>
        <w:tblW w:w="0" w:type="auto"/>
        <w:tblLook w:val="04A0" w:firstRow="1" w:lastRow="0" w:firstColumn="1" w:lastColumn="0" w:noHBand="0" w:noVBand="1"/>
      </w:tblPr>
      <w:tblGrid>
        <w:gridCol w:w="9350"/>
      </w:tblGrid>
      <w:tr w:rsidR="006E4998" w:rsidRPr="0021222B" w14:paraId="6D7AC708" w14:textId="77777777" w:rsidTr="0091334F">
        <w:trPr>
          <w:trHeight w:val="2644"/>
        </w:trPr>
        <w:tc>
          <w:tcPr>
            <w:tcW w:w="9350" w:type="dxa"/>
            <w:shd w:val="clear" w:color="auto" w:fill="005F9E"/>
            <w:vAlign w:val="center"/>
          </w:tcPr>
          <w:p w14:paraId="51BE5ACF" w14:textId="0093E3CA" w:rsidR="006E4998" w:rsidRPr="0038591E" w:rsidRDefault="006035C2" w:rsidP="006035C2">
            <w:pPr>
              <w:spacing w:before="120" w:after="120"/>
              <w:jc w:val="center"/>
              <w:rPr>
                <w:rFonts w:ascii="Aptos" w:hAnsi="Aptos"/>
                <w:b/>
                <w:bCs/>
                <w:color w:val="FFFFFF" w:themeColor="background1"/>
                <w:sz w:val="20"/>
                <w:szCs w:val="20"/>
              </w:rPr>
            </w:pPr>
            <w:r w:rsidRPr="0038591E">
              <w:rPr>
                <w:rFonts w:ascii="Aptos" w:hAnsi="Aptos"/>
                <w:b/>
                <w:bCs/>
                <w:color w:val="FFFFFF" w:themeColor="background1"/>
                <w:sz w:val="20"/>
                <w:szCs w:val="20"/>
              </w:rPr>
              <w:lastRenderedPageBreak/>
              <w:t xml:space="preserve">Alternative </w:t>
            </w:r>
            <w:r w:rsidR="006E4998" w:rsidRPr="0038591E">
              <w:rPr>
                <w:rFonts w:ascii="Aptos" w:hAnsi="Aptos"/>
                <w:b/>
                <w:bCs/>
                <w:color w:val="FFFFFF" w:themeColor="background1"/>
                <w:sz w:val="20"/>
                <w:szCs w:val="20"/>
              </w:rPr>
              <w:t>Illustrative Example of AI Implementation Based Mapping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1918"/>
              <w:gridCol w:w="2976"/>
              <w:gridCol w:w="2004"/>
            </w:tblGrid>
            <w:tr w:rsidR="0038591E" w:rsidRPr="0038591E" w14:paraId="5C8E60D1" w14:textId="77777777" w:rsidTr="00813C41">
              <w:trPr>
                <w:trHeight w:val="548"/>
              </w:trPr>
              <w:tc>
                <w:tcPr>
                  <w:tcW w:w="0" w:type="auto"/>
                  <w:gridSpan w:val="4"/>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8599"/>
                  <w:vAlign w:val="center"/>
                </w:tcPr>
                <w:p w14:paraId="0EAEA220" w14:textId="04A47807" w:rsidR="006E4998" w:rsidRPr="0038591E" w:rsidRDefault="006035C2" w:rsidP="0091334F">
                  <w:pPr>
                    <w:jc w:val="center"/>
                    <w:rPr>
                      <w:rFonts w:ascii="Aptos" w:eastAsia="Times New Roman" w:hAnsi="Aptos" w:cs="Times New Roman"/>
                      <w:b/>
                      <w:bCs/>
                      <w:color w:val="FFFFFF" w:themeColor="background1"/>
                      <w:kern w:val="0"/>
                      <w:sz w:val="20"/>
                      <w:szCs w:val="20"/>
                      <w14:ligatures w14:val="none"/>
                    </w:rPr>
                  </w:pPr>
                  <w:r w:rsidRPr="0038591E">
                    <w:rPr>
                      <w:rFonts w:ascii="Aptos" w:eastAsia="Times New Roman" w:hAnsi="Aptos" w:cs="Times New Roman"/>
                      <w:b/>
                      <w:bCs/>
                      <w:color w:val="FFFFFF" w:themeColor="background1"/>
                      <w:kern w:val="0"/>
                      <w:sz w:val="20"/>
                      <w:szCs w:val="20"/>
                      <w14:ligatures w14:val="none"/>
                    </w:rPr>
                    <w:t>A</w:t>
                  </w:r>
                  <w:r>
                    <w:rPr>
                      <w:rFonts w:ascii="Aptos" w:eastAsia="Times New Roman" w:hAnsi="Aptos" w:cs="Times New Roman"/>
                      <w:b/>
                      <w:bCs/>
                      <w:color w:val="FFFFFF" w:themeColor="background1"/>
                      <w:kern w:val="0"/>
                      <w:sz w:val="20"/>
                      <w:szCs w:val="20"/>
                      <w14:ligatures w14:val="none"/>
                    </w:rPr>
                    <w:t>I</w:t>
                  </w:r>
                  <w:r w:rsidRPr="0038591E">
                    <w:rPr>
                      <w:rFonts w:ascii="Aptos" w:eastAsia="Times New Roman" w:hAnsi="Aptos" w:cs="Times New Roman"/>
                      <w:b/>
                      <w:bCs/>
                      <w:color w:val="FFFFFF" w:themeColor="background1"/>
                      <w:kern w:val="0"/>
                      <w:sz w:val="20"/>
                      <w:szCs w:val="20"/>
                      <w14:ligatures w14:val="none"/>
                    </w:rPr>
                    <w:t xml:space="preserve"> </w:t>
                  </w:r>
                  <w:r>
                    <w:rPr>
                      <w:rFonts w:ascii="Aptos" w:eastAsia="Times New Roman" w:hAnsi="Aptos" w:cs="Times New Roman"/>
                      <w:b/>
                      <w:bCs/>
                      <w:color w:val="FFFFFF" w:themeColor="background1"/>
                      <w:kern w:val="0"/>
                      <w:sz w:val="20"/>
                      <w:szCs w:val="20"/>
                      <w14:ligatures w14:val="none"/>
                    </w:rPr>
                    <w:t>I</w:t>
                  </w:r>
                  <w:r w:rsidRPr="0038591E">
                    <w:rPr>
                      <w:rFonts w:ascii="Aptos" w:eastAsia="Times New Roman" w:hAnsi="Aptos" w:cs="Times New Roman"/>
                      <w:b/>
                      <w:bCs/>
                      <w:color w:val="FFFFFF" w:themeColor="background1"/>
                      <w:kern w:val="0"/>
                      <w:sz w:val="20"/>
                      <w:szCs w:val="20"/>
                      <w14:ligatures w14:val="none"/>
                    </w:rPr>
                    <w:t xml:space="preserve">mplementation: </w:t>
                  </w:r>
                  <w:r>
                    <w:rPr>
                      <w:rFonts w:ascii="Aptos" w:eastAsia="Times New Roman" w:hAnsi="Aptos" w:cs="Times New Roman"/>
                      <w:b/>
                      <w:bCs/>
                      <w:color w:val="FFFFFF" w:themeColor="background1"/>
                      <w:kern w:val="0"/>
                      <w:sz w:val="20"/>
                      <w:szCs w:val="20"/>
                      <w14:ligatures w14:val="none"/>
                    </w:rPr>
                    <w:t>G</w:t>
                  </w:r>
                  <w:r w:rsidRPr="0038591E">
                    <w:rPr>
                      <w:rFonts w:ascii="Aptos" w:eastAsia="Times New Roman" w:hAnsi="Aptos" w:cs="Times New Roman"/>
                      <w:b/>
                      <w:bCs/>
                      <w:color w:val="FFFFFF" w:themeColor="background1"/>
                      <w:kern w:val="0"/>
                      <w:sz w:val="20"/>
                      <w:szCs w:val="20"/>
                      <w14:ligatures w14:val="none"/>
                    </w:rPr>
                    <w:t xml:space="preserve">enerative </w:t>
                  </w:r>
                  <w:r>
                    <w:rPr>
                      <w:rFonts w:ascii="Aptos" w:eastAsia="Times New Roman" w:hAnsi="Aptos" w:cs="Times New Roman"/>
                      <w:b/>
                      <w:bCs/>
                      <w:color w:val="FFFFFF" w:themeColor="background1"/>
                      <w:kern w:val="0"/>
                      <w:sz w:val="20"/>
                      <w:szCs w:val="20"/>
                      <w14:ligatures w14:val="none"/>
                    </w:rPr>
                    <w:t>AI</w:t>
                  </w:r>
                  <w:r w:rsidRPr="0038591E">
                    <w:rPr>
                      <w:rFonts w:ascii="Aptos" w:eastAsia="Times New Roman" w:hAnsi="Aptos" w:cs="Times New Roman"/>
                      <w:b/>
                      <w:bCs/>
                      <w:color w:val="FFFFFF" w:themeColor="background1"/>
                      <w:kern w:val="0"/>
                      <w:sz w:val="20"/>
                      <w:szCs w:val="20"/>
                      <w14:ligatures w14:val="none"/>
                    </w:rPr>
                    <w:t xml:space="preserve"> (</w:t>
                  </w:r>
                  <w:r>
                    <w:rPr>
                      <w:rFonts w:ascii="Aptos" w:eastAsia="Times New Roman" w:hAnsi="Aptos" w:cs="Times New Roman"/>
                      <w:b/>
                      <w:bCs/>
                      <w:color w:val="FFFFFF" w:themeColor="background1"/>
                      <w:kern w:val="0"/>
                      <w:sz w:val="20"/>
                      <w:szCs w:val="20"/>
                      <w14:ligatures w14:val="none"/>
                    </w:rPr>
                    <w:t>GenAI</w:t>
                  </w:r>
                  <w:r w:rsidRPr="0038591E">
                    <w:rPr>
                      <w:rFonts w:ascii="Aptos" w:eastAsia="Times New Roman" w:hAnsi="Aptos" w:cs="Times New Roman"/>
                      <w:b/>
                      <w:bCs/>
                      <w:color w:val="FFFFFF" w:themeColor="background1"/>
                      <w:kern w:val="0"/>
                      <w:sz w:val="20"/>
                      <w:szCs w:val="20"/>
                      <w14:ligatures w14:val="none"/>
                    </w:rPr>
                    <w:t>)</w:t>
                  </w:r>
                </w:p>
              </w:tc>
            </w:tr>
            <w:tr w:rsidR="00813C41" w:rsidRPr="006E4998" w14:paraId="6167554F" w14:textId="77777777" w:rsidTr="00813C41">
              <w:trPr>
                <w:trHeight w:val="440"/>
              </w:trPr>
              <w:tc>
                <w:tcPr>
                  <w:tcW w:w="0" w:type="auto"/>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8599"/>
                  <w:hideMark/>
                </w:tcPr>
                <w:p w14:paraId="5D251ECC" w14:textId="77777777" w:rsidR="006E4998" w:rsidRPr="006E4998" w:rsidRDefault="006E4998" w:rsidP="0038591E">
                  <w:pPr>
                    <w:spacing w:before="80"/>
                    <w:jc w:val="center"/>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Capability</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8599"/>
                  <w:hideMark/>
                </w:tcPr>
                <w:p w14:paraId="741B4F06" w14:textId="77777777" w:rsidR="006E4998" w:rsidRPr="006E4998" w:rsidRDefault="006E4998" w:rsidP="0038591E">
                  <w:pPr>
                    <w:spacing w:before="80"/>
                    <w:jc w:val="center"/>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Role/s</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8599"/>
                  <w:hideMark/>
                </w:tcPr>
                <w:p w14:paraId="56B38DFE" w14:textId="77777777" w:rsidR="006E4998" w:rsidRPr="006E4998" w:rsidRDefault="006E4998" w:rsidP="0038591E">
                  <w:pPr>
                    <w:spacing w:before="80"/>
                    <w:jc w:val="center"/>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Applicable Tasks</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8599"/>
                  <w:hideMark/>
                </w:tcPr>
                <w:p w14:paraId="415B2A02" w14:textId="77777777" w:rsidR="006E4998" w:rsidRPr="006E4998" w:rsidRDefault="006E4998" w:rsidP="0038591E">
                  <w:pPr>
                    <w:spacing w:before="80"/>
                    <w:jc w:val="center"/>
                    <w:rPr>
                      <w:rFonts w:ascii="Aptos" w:eastAsia="Times New Roman" w:hAnsi="Aptos" w:cs="Times New Roman"/>
                      <w:b/>
                      <w:bCs/>
                      <w:color w:val="FFFFFF" w:themeColor="background1"/>
                      <w:kern w:val="0"/>
                      <w:sz w:val="20"/>
                      <w:szCs w:val="20"/>
                      <w14:ligatures w14:val="none"/>
                    </w:rPr>
                  </w:pPr>
                  <w:r w:rsidRPr="006E4998">
                    <w:rPr>
                      <w:rFonts w:ascii="Aptos" w:eastAsia="Times New Roman" w:hAnsi="Aptos" w:cs="Times New Roman"/>
                      <w:b/>
                      <w:bCs/>
                      <w:color w:val="FFFFFF" w:themeColor="background1"/>
                      <w:kern w:val="0"/>
                      <w:sz w:val="20"/>
                      <w:szCs w:val="20"/>
                      <w14:ligatures w14:val="none"/>
                    </w:rPr>
                    <w:t>Potential Impact</w:t>
                  </w:r>
                </w:p>
              </w:tc>
            </w:tr>
            <w:tr w:rsidR="00813C41" w:rsidRPr="006E4998" w14:paraId="2FC7144A" w14:textId="77777777" w:rsidTr="00813C41">
              <w:trPr>
                <w:trHeight w:val="82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54409595" w14:textId="77777777" w:rsidR="006E4998" w:rsidRPr="006035C2" w:rsidRDefault="006E4998" w:rsidP="0038591E">
                  <w:pPr>
                    <w:spacing w:before="80" w:after="80"/>
                    <w:rPr>
                      <w:rFonts w:ascii="Aptos" w:eastAsia="Times New Roman" w:hAnsi="Aptos" w:cs="Times New Roman"/>
                      <w:b/>
                      <w:bCs/>
                      <w:color w:val="000000" w:themeColor="text1"/>
                      <w:kern w:val="0"/>
                      <w:sz w:val="20"/>
                      <w:szCs w:val="20"/>
                      <w14:ligatures w14:val="none"/>
                    </w:rPr>
                  </w:pPr>
                  <w:r w:rsidRPr="006035C2">
                    <w:rPr>
                      <w:rFonts w:ascii="Aptos" w:eastAsia="Times New Roman" w:hAnsi="Aptos" w:cs="Times New Roman"/>
                      <w:b/>
                      <w:bCs/>
                      <w:color w:val="000000" w:themeColor="text1"/>
                      <w:kern w:val="0"/>
                      <w:sz w:val="20"/>
                      <w:szCs w:val="20"/>
                      <w14:ligatures w14:val="none"/>
                    </w:rPr>
                    <w:t>Automated Document Generation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CB765D2"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Underwriter, Claims Adjuster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2CA0A53" w14:textId="78A2835B"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Assess application data</w:t>
                  </w:r>
                  <w:r w:rsidR="00010788">
                    <w:rPr>
                      <w:rFonts w:ascii="Aptos" w:eastAsia="Times New Roman" w:hAnsi="Aptos" w:cs="Times New Roman"/>
                      <w:kern w:val="0"/>
                      <w:sz w:val="20"/>
                      <w:szCs w:val="20"/>
                      <w14:ligatures w14:val="none"/>
                    </w:rPr>
                    <w:t>; r</w:t>
                  </w:r>
                  <w:r w:rsidRPr="006E4998">
                    <w:rPr>
                      <w:rFonts w:ascii="Aptos" w:eastAsia="Times New Roman" w:hAnsi="Aptos" w:cs="Times New Roman"/>
                      <w:kern w:val="0"/>
                      <w:sz w:val="20"/>
                      <w:szCs w:val="20"/>
                      <w14:ligatures w14:val="none"/>
                    </w:rPr>
                    <w:t>eview claim documentation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BFACE40"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High (efficiency)</w:t>
                  </w:r>
                </w:p>
              </w:tc>
            </w:tr>
            <w:tr w:rsidR="00813C41" w:rsidRPr="006E4998" w14:paraId="5ADA76BB" w14:textId="77777777" w:rsidTr="00813C41">
              <w:trPr>
                <w:trHeight w:val="82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036226B7" w14:textId="77777777" w:rsidR="006E4998" w:rsidRPr="006035C2" w:rsidRDefault="006E4998" w:rsidP="0038591E">
                  <w:pPr>
                    <w:spacing w:before="80" w:after="80"/>
                    <w:rPr>
                      <w:rFonts w:ascii="Aptos" w:eastAsia="Times New Roman" w:hAnsi="Aptos" w:cs="Times New Roman"/>
                      <w:b/>
                      <w:bCs/>
                      <w:color w:val="000000" w:themeColor="text1"/>
                      <w:kern w:val="0"/>
                      <w:sz w:val="20"/>
                      <w:szCs w:val="20"/>
                      <w14:ligatures w14:val="none"/>
                    </w:rPr>
                  </w:pPr>
                  <w:r w:rsidRPr="006035C2">
                    <w:rPr>
                      <w:rFonts w:ascii="Aptos" w:eastAsia="Times New Roman" w:hAnsi="Aptos" w:cs="Times New Roman"/>
                      <w:b/>
                      <w:bCs/>
                      <w:color w:val="000000" w:themeColor="text1"/>
                      <w:kern w:val="0"/>
                      <w:sz w:val="20"/>
                      <w:szCs w:val="20"/>
                      <w14:ligatures w14:val="none"/>
                    </w:rPr>
                    <w:t>Customer Interaction Bots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6773E710"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Customer Service Agent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64742D92"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Respond to customer queries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5805354C"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High (efficiency, satisfaction)</w:t>
                  </w:r>
                </w:p>
              </w:tc>
            </w:tr>
            <w:tr w:rsidR="00813C41" w:rsidRPr="006E4998" w14:paraId="72848E1A" w14:textId="77777777" w:rsidTr="00813C41">
              <w:trPr>
                <w:trHeight w:val="82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0A09C0C6" w14:textId="77777777" w:rsidR="006E4998" w:rsidRPr="006035C2" w:rsidRDefault="006E4998" w:rsidP="0038591E">
                  <w:pPr>
                    <w:spacing w:before="80" w:after="80"/>
                    <w:rPr>
                      <w:rFonts w:ascii="Aptos" w:eastAsia="Times New Roman" w:hAnsi="Aptos" w:cs="Times New Roman"/>
                      <w:b/>
                      <w:bCs/>
                      <w:color w:val="000000" w:themeColor="text1"/>
                      <w:kern w:val="0"/>
                      <w:sz w:val="20"/>
                      <w:szCs w:val="20"/>
                      <w14:ligatures w14:val="none"/>
                    </w:rPr>
                  </w:pPr>
                  <w:r w:rsidRPr="006035C2">
                    <w:rPr>
                      <w:rFonts w:ascii="Aptos" w:eastAsia="Times New Roman" w:hAnsi="Aptos" w:cs="Times New Roman"/>
                      <w:b/>
                      <w:bCs/>
                      <w:color w:val="000000" w:themeColor="text1"/>
                      <w:kern w:val="0"/>
                      <w:sz w:val="20"/>
                      <w:szCs w:val="20"/>
                      <w14:ligatures w14:val="none"/>
                    </w:rPr>
                    <w:t>Personalized Content Creation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335216E"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Marketing Specialist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85046F7"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Create personalized marketing content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ABF2894" w14:textId="77777777" w:rsidR="006E4998" w:rsidRPr="006E4998" w:rsidRDefault="006E4998" w:rsidP="0038591E">
                  <w:pPr>
                    <w:spacing w:before="80" w:after="80"/>
                    <w:rPr>
                      <w:rFonts w:ascii="Aptos" w:eastAsia="Times New Roman" w:hAnsi="Aptos" w:cs="Times New Roman"/>
                      <w:kern w:val="0"/>
                      <w:sz w:val="20"/>
                      <w:szCs w:val="20"/>
                      <w14:ligatures w14:val="none"/>
                    </w:rPr>
                  </w:pPr>
                  <w:r w:rsidRPr="006E4998">
                    <w:rPr>
                      <w:rFonts w:ascii="Aptos" w:eastAsia="Times New Roman" w:hAnsi="Aptos" w:cs="Times New Roman"/>
                      <w:kern w:val="0"/>
                      <w:sz w:val="20"/>
                      <w:szCs w:val="20"/>
                      <w14:ligatures w14:val="none"/>
                    </w:rPr>
                    <w:t>Medium (efficiency, innovation)</w:t>
                  </w:r>
                </w:p>
              </w:tc>
            </w:tr>
          </w:tbl>
          <w:p w14:paraId="624C8191" w14:textId="77777777" w:rsidR="006E4998" w:rsidRPr="006E4998" w:rsidRDefault="006E4998" w:rsidP="0091334F">
            <w:pPr>
              <w:jc w:val="center"/>
              <w:rPr>
                <w:rFonts w:ascii="Aptos" w:hAnsi="Aptos"/>
                <w:b/>
                <w:bCs/>
                <w:sz w:val="20"/>
                <w:szCs w:val="20"/>
              </w:rPr>
            </w:pPr>
          </w:p>
          <w:p w14:paraId="2C1376E9" w14:textId="77777777" w:rsidR="006E4998" w:rsidRPr="0038591E" w:rsidRDefault="006E4998" w:rsidP="0038591E">
            <w:pPr>
              <w:spacing w:after="160"/>
              <w:jc w:val="center"/>
              <w:rPr>
                <w:rFonts w:ascii="Aptos" w:hAnsi="Aptos"/>
                <w:b/>
                <w:bCs/>
                <w:color w:val="FFFFFF" w:themeColor="background1"/>
                <w:sz w:val="20"/>
                <w:szCs w:val="20"/>
              </w:rPr>
            </w:pPr>
            <w:r w:rsidRPr="0038591E">
              <w:rPr>
                <w:rFonts w:ascii="Aptos" w:hAnsi="Aptos"/>
                <w:b/>
                <w:bCs/>
                <w:color w:val="FFFFFF" w:themeColor="background1"/>
                <w:sz w:val="20"/>
                <w:szCs w:val="20"/>
              </w:rPr>
              <w:t>Illustrative Examples of Role-Based Task Capabilities Mapping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258"/>
              <w:gridCol w:w="1439"/>
              <w:gridCol w:w="1331"/>
              <w:gridCol w:w="3429"/>
            </w:tblGrid>
            <w:tr w:rsidR="0038591E" w:rsidRPr="0038591E" w14:paraId="1530E9A5" w14:textId="77777777" w:rsidTr="00813C41">
              <w:trPr>
                <w:trHeight w:val="620"/>
              </w:trPr>
              <w:tc>
                <w:tcPr>
                  <w:tcW w:w="0" w:type="auto"/>
                  <w:gridSpan w:val="5"/>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8599"/>
                  <w:vAlign w:val="center"/>
                </w:tcPr>
                <w:p w14:paraId="01C59D51" w14:textId="3267D1CB" w:rsidR="006E4998" w:rsidRPr="0038591E" w:rsidRDefault="006035C2" w:rsidP="0091334F">
                  <w:pPr>
                    <w:spacing w:line="259" w:lineRule="auto"/>
                    <w:jc w:val="center"/>
                    <w:rPr>
                      <w:rFonts w:ascii="Aptos" w:hAnsi="Aptos"/>
                      <w:b/>
                      <w:bCs/>
                      <w:color w:val="FFFFFF" w:themeColor="background1"/>
                      <w:sz w:val="20"/>
                      <w:szCs w:val="20"/>
                    </w:rPr>
                  </w:pPr>
                  <w:r w:rsidRPr="0038591E">
                    <w:rPr>
                      <w:rFonts w:ascii="Aptos" w:hAnsi="Aptos"/>
                      <w:b/>
                      <w:bCs/>
                      <w:color w:val="FFFFFF" w:themeColor="background1"/>
                      <w:sz w:val="20"/>
                      <w:szCs w:val="20"/>
                    </w:rPr>
                    <w:t>Role</w:t>
                  </w:r>
                  <w:r w:rsidR="006E4998" w:rsidRPr="0038591E">
                    <w:rPr>
                      <w:rFonts w:ascii="Aptos" w:hAnsi="Aptos"/>
                      <w:b/>
                      <w:bCs/>
                      <w:color w:val="FFFFFF" w:themeColor="background1"/>
                      <w:sz w:val="20"/>
                      <w:szCs w:val="20"/>
                    </w:rPr>
                    <w:t xml:space="preserve">: </w:t>
                  </w:r>
                  <w:r>
                    <w:rPr>
                      <w:rFonts w:ascii="Aptos" w:hAnsi="Aptos"/>
                      <w:b/>
                      <w:bCs/>
                      <w:color w:val="FFFFFF" w:themeColor="background1"/>
                      <w:sz w:val="20"/>
                      <w:szCs w:val="20"/>
                    </w:rPr>
                    <w:t>U</w:t>
                  </w:r>
                  <w:r w:rsidRPr="0038591E">
                    <w:rPr>
                      <w:rFonts w:ascii="Aptos" w:hAnsi="Aptos"/>
                      <w:b/>
                      <w:bCs/>
                      <w:color w:val="FFFFFF" w:themeColor="background1"/>
                      <w:sz w:val="20"/>
                      <w:szCs w:val="20"/>
                    </w:rPr>
                    <w:t>nderwriter</w:t>
                  </w:r>
                </w:p>
              </w:tc>
            </w:tr>
            <w:tr w:rsidR="00813C41" w:rsidRPr="006E4998" w14:paraId="4DF3702A" w14:textId="77777777" w:rsidTr="00813C41">
              <w:tc>
                <w:tcPr>
                  <w:tcW w:w="0" w:type="auto"/>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108021C8" w14:textId="77777777" w:rsidR="006E4998" w:rsidRPr="006E4998" w:rsidRDefault="006E4998" w:rsidP="0038591E">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Task</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1E9CC109" w14:textId="77777777" w:rsidR="006E4998" w:rsidRPr="006E4998" w:rsidRDefault="006E4998" w:rsidP="0038591E">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Complexity</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7EA645C4" w14:textId="77777777" w:rsidR="006E4998" w:rsidRPr="006E4998" w:rsidRDefault="006E4998" w:rsidP="0038591E">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Automation Potential</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4BCF65B1" w14:textId="77777777" w:rsidR="006E4998" w:rsidRPr="006E4998" w:rsidRDefault="006E4998" w:rsidP="0038591E">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Mapped AI Capability</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8599"/>
                  <w:vAlign w:val="center"/>
                  <w:hideMark/>
                </w:tcPr>
                <w:p w14:paraId="6E7D09F2" w14:textId="77777777" w:rsidR="006E4998" w:rsidRPr="006E4998" w:rsidRDefault="006E4998" w:rsidP="0038591E">
                  <w:pPr>
                    <w:spacing w:before="80" w:after="8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Recommendation</w:t>
                  </w:r>
                </w:p>
              </w:tc>
            </w:tr>
            <w:tr w:rsidR="00813C41" w:rsidRPr="006E4998" w14:paraId="43685E8E" w14:textId="77777777" w:rsidTr="00813C4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0F22E0CA" w14:textId="77777777" w:rsidR="006E4998" w:rsidRPr="006035C2" w:rsidRDefault="006E4998" w:rsidP="0038591E">
                  <w:pPr>
                    <w:spacing w:before="80" w:after="80" w:line="259" w:lineRule="auto"/>
                    <w:rPr>
                      <w:rFonts w:ascii="Aptos" w:hAnsi="Aptos"/>
                      <w:b/>
                      <w:bCs/>
                      <w:color w:val="000000" w:themeColor="text1"/>
                      <w:sz w:val="20"/>
                      <w:szCs w:val="20"/>
                    </w:rPr>
                  </w:pPr>
                  <w:r w:rsidRPr="006035C2">
                    <w:rPr>
                      <w:rFonts w:ascii="Aptos" w:hAnsi="Aptos"/>
                      <w:b/>
                      <w:bCs/>
                      <w:color w:val="000000" w:themeColor="text1"/>
                      <w:sz w:val="20"/>
                      <w:szCs w:val="20"/>
                    </w:rPr>
                    <w:t>Application Screening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165D94"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Simple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10D973"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High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72CCB9"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NLP + RPA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2494AD"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Automate screening of applications using AI for keyword extraction and validation.</w:t>
                  </w:r>
                </w:p>
              </w:tc>
            </w:tr>
            <w:tr w:rsidR="00813C41" w:rsidRPr="006E4998" w14:paraId="50697875" w14:textId="77777777" w:rsidTr="00813C4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16003FC9" w14:textId="77777777" w:rsidR="006E4998" w:rsidRPr="006035C2" w:rsidRDefault="006E4998" w:rsidP="0038591E">
                  <w:pPr>
                    <w:spacing w:before="80" w:after="80" w:line="259" w:lineRule="auto"/>
                    <w:rPr>
                      <w:rFonts w:ascii="Aptos" w:hAnsi="Aptos"/>
                      <w:b/>
                      <w:bCs/>
                      <w:color w:val="000000" w:themeColor="text1"/>
                      <w:sz w:val="20"/>
                      <w:szCs w:val="20"/>
                    </w:rPr>
                  </w:pPr>
                  <w:r w:rsidRPr="006035C2">
                    <w:rPr>
                      <w:rFonts w:ascii="Aptos" w:hAnsi="Aptos"/>
                      <w:b/>
                      <w:bCs/>
                      <w:color w:val="000000" w:themeColor="text1"/>
                      <w:sz w:val="20"/>
                      <w:szCs w:val="20"/>
                    </w:rPr>
                    <w:t>Risk Profiling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29BBF76"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Medium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4C0CE99C"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High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66AD40C"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Machine Learning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6B55AA0C"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Use AI models to analyze historical data, external data, and traditional sources of data, and generate applicant risk scores.</w:t>
                  </w:r>
                </w:p>
              </w:tc>
            </w:tr>
            <w:tr w:rsidR="00813C41" w:rsidRPr="006E4998" w14:paraId="4E2DF35D" w14:textId="77777777" w:rsidTr="0086131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93F0222" w14:textId="77777777" w:rsidR="006E4998" w:rsidRPr="006035C2" w:rsidRDefault="006E4998" w:rsidP="0038591E">
                  <w:pPr>
                    <w:spacing w:before="80" w:after="80" w:line="259" w:lineRule="auto"/>
                    <w:rPr>
                      <w:rFonts w:ascii="Aptos" w:hAnsi="Aptos"/>
                      <w:b/>
                      <w:bCs/>
                      <w:color w:val="000000" w:themeColor="text1"/>
                      <w:sz w:val="20"/>
                      <w:szCs w:val="20"/>
                    </w:rPr>
                  </w:pPr>
                  <w:r w:rsidRPr="006035C2">
                    <w:rPr>
                      <w:rFonts w:ascii="Aptos" w:hAnsi="Aptos"/>
                      <w:b/>
                      <w:bCs/>
                      <w:color w:val="000000" w:themeColor="text1"/>
                      <w:sz w:val="20"/>
                      <w:szCs w:val="20"/>
                    </w:rPr>
                    <w:t>Policy Customization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141C632"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High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35D18BF"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Moderate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58B3426"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Generative AI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85C762A" w14:textId="77777777" w:rsidR="006E4998" w:rsidRPr="006E4998" w:rsidRDefault="006E4998" w:rsidP="0038591E">
                  <w:pPr>
                    <w:spacing w:before="80" w:after="80" w:line="259" w:lineRule="auto"/>
                    <w:rPr>
                      <w:rFonts w:ascii="Aptos" w:hAnsi="Aptos"/>
                      <w:sz w:val="20"/>
                      <w:szCs w:val="20"/>
                    </w:rPr>
                  </w:pPr>
                  <w:r w:rsidRPr="006E4998">
                    <w:rPr>
                      <w:rFonts w:ascii="Aptos" w:hAnsi="Aptos"/>
                      <w:sz w:val="20"/>
                      <w:szCs w:val="20"/>
                    </w:rPr>
                    <w:t>Implement AI to suggest tailored policy options based on customer preferences.</w:t>
                  </w:r>
                </w:p>
              </w:tc>
            </w:tr>
            <w:tr w:rsidR="00813C41" w:rsidRPr="006E4998" w14:paraId="0A144D9B" w14:textId="77777777" w:rsidTr="00861315">
              <w:trPr>
                <w:trHeight w:val="73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53DE02E9" w14:textId="77777777" w:rsidR="006E4998" w:rsidRPr="006035C2" w:rsidRDefault="006E4998" w:rsidP="0038591E">
                  <w:pPr>
                    <w:spacing w:before="80" w:after="80" w:line="259" w:lineRule="auto"/>
                    <w:rPr>
                      <w:rFonts w:ascii="Aptos" w:hAnsi="Aptos"/>
                      <w:b/>
                      <w:bCs/>
                      <w:color w:val="000000" w:themeColor="text1"/>
                      <w:sz w:val="20"/>
                      <w:szCs w:val="20"/>
                    </w:rPr>
                  </w:pPr>
                </w:p>
                <w:p w14:paraId="07229378" w14:textId="56153BCB" w:rsidR="006E4998" w:rsidRPr="006035C2" w:rsidRDefault="006E4998" w:rsidP="0038591E">
                  <w:pPr>
                    <w:spacing w:before="80" w:after="80" w:line="259" w:lineRule="auto"/>
                    <w:rPr>
                      <w:rFonts w:ascii="Aptos" w:hAnsi="Aptos"/>
                      <w:b/>
                      <w:bCs/>
                      <w:color w:val="000000" w:themeColor="text1"/>
                      <w:sz w:val="20"/>
                      <w:szCs w:val="20"/>
                    </w:rPr>
                  </w:pPr>
                  <w:r w:rsidRPr="006035C2">
                    <w:rPr>
                      <w:rFonts w:ascii="Aptos" w:hAnsi="Aptos"/>
                      <w:b/>
                      <w:bCs/>
                      <w:color w:val="000000" w:themeColor="text1"/>
                      <w:sz w:val="20"/>
                      <w:szCs w:val="20"/>
                    </w:rPr>
                    <w:t>E</w:t>
                  </w:r>
                  <w:r w:rsidR="006D316B">
                    <w:rPr>
                      <w:rFonts w:ascii="Aptos" w:hAnsi="Aptos"/>
                      <w:b/>
                      <w:bCs/>
                      <w:color w:val="000000" w:themeColor="text1"/>
                      <w:sz w:val="20"/>
                      <w:szCs w:val="20"/>
                    </w:rPr>
                    <w:t>tc</w:t>
                  </w:r>
                  <w:r w:rsidR="00010788">
                    <w:rPr>
                      <w:rFonts w:ascii="Aptos" w:hAnsi="Aptos"/>
                      <w:b/>
                      <w:bCs/>
                      <w:color w:val="000000" w:themeColor="text1"/>
                      <w:sz w:val="20"/>
                      <w:szCs w:val="20"/>
                    </w:rPr>
                    <w:t>.</w:t>
                  </w:r>
                </w:p>
                <w:p w14:paraId="54800882" w14:textId="77777777" w:rsidR="006E4998" w:rsidRPr="006035C2" w:rsidRDefault="006E4998" w:rsidP="0038591E">
                  <w:pPr>
                    <w:spacing w:before="80" w:after="80" w:line="259" w:lineRule="auto"/>
                    <w:rPr>
                      <w:rFonts w:ascii="Aptos" w:hAnsi="Aptos"/>
                      <w:b/>
                      <w:bCs/>
                      <w:color w:val="000000" w:themeColor="text1"/>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4ED3399E" w14:textId="77777777" w:rsidR="006E4998" w:rsidRPr="006E4998" w:rsidRDefault="006E4998" w:rsidP="00813C41">
                  <w:pPr>
                    <w:spacing w:line="240" w:lineRule="exact"/>
                    <w:rPr>
                      <w:rFonts w:ascii="Aptos" w:hAnsi="Aptos"/>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18564CCD" w14:textId="77777777" w:rsidR="006E4998" w:rsidRPr="006E4998" w:rsidRDefault="006E4998" w:rsidP="00813C41">
                  <w:pPr>
                    <w:spacing w:line="240" w:lineRule="exact"/>
                    <w:rPr>
                      <w:rFonts w:ascii="Aptos" w:hAnsi="Aptos"/>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41CD0540" w14:textId="77777777" w:rsidR="006E4998" w:rsidRPr="006E4998" w:rsidRDefault="006E4998" w:rsidP="00813C41">
                  <w:pPr>
                    <w:spacing w:line="240" w:lineRule="exact"/>
                    <w:rPr>
                      <w:rFonts w:ascii="Aptos" w:hAnsi="Aptos"/>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714F4B9A" w14:textId="77777777" w:rsidR="006E4998" w:rsidRPr="006E4998" w:rsidRDefault="006E4998" w:rsidP="00813C41">
                  <w:pPr>
                    <w:spacing w:line="240" w:lineRule="exact"/>
                    <w:rPr>
                      <w:rFonts w:ascii="Aptos" w:hAnsi="Aptos"/>
                      <w:sz w:val="20"/>
                      <w:szCs w:val="20"/>
                    </w:rPr>
                  </w:pPr>
                </w:p>
              </w:tc>
            </w:tr>
          </w:tbl>
          <w:p w14:paraId="47F1F41F" w14:textId="77777777" w:rsidR="006E4998" w:rsidRPr="006E4998" w:rsidRDefault="006E4998" w:rsidP="0091334F">
            <w:pPr>
              <w:rPr>
                <w:rFonts w:ascii="Aptos" w:hAnsi="Aptos"/>
                <w:sz w:val="20"/>
                <w:szCs w:val="20"/>
              </w:rPr>
            </w:pPr>
          </w:p>
          <w:p w14:paraId="037D0022" w14:textId="77777777" w:rsidR="006E4998" w:rsidRPr="006E4998" w:rsidRDefault="006E4998" w:rsidP="0091334F">
            <w:pPr>
              <w:rPr>
                <w:rFonts w:ascii="Aptos" w:hAnsi="Aptos"/>
                <w:sz w:val="20"/>
                <w:szCs w:val="20"/>
              </w:rPr>
            </w:pPr>
          </w:p>
        </w:tc>
      </w:tr>
    </w:tbl>
    <w:p w14:paraId="3FC8DB90" w14:textId="77777777" w:rsidR="006E4998" w:rsidRDefault="006E4998" w:rsidP="00C0579C">
      <w:pPr>
        <w:rPr>
          <w:rFonts w:ascii="Aptos" w:eastAsiaTheme="majorEastAsia" w:hAnsi="Aptos" w:cstheme="majorBidi"/>
          <w:b/>
          <w:i/>
          <w:color w:val="0D748F" w:themeColor="accent1" w:themeShade="BF"/>
          <w:szCs w:val="28"/>
        </w:rPr>
      </w:pPr>
    </w:p>
    <w:p w14:paraId="4B39354A" w14:textId="1B1F5697" w:rsidR="0038591E" w:rsidRPr="0021222B" w:rsidRDefault="0038591E" w:rsidP="0038591E">
      <w:pPr>
        <w:rPr>
          <w:rFonts w:ascii="Aptos" w:eastAsiaTheme="majorEastAsia" w:hAnsi="Aptos" w:cstheme="majorBidi"/>
          <w:b/>
          <w:i/>
          <w:color w:val="0D748F" w:themeColor="accent1" w:themeShade="BF"/>
          <w:szCs w:val="28"/>
        </w:rPr>
      </w:pPr>
    </w:p>
    <w:tbl>
      <w:tblPr>
        <w:tblStyle w:val="TableGrid"/>
        <w:tblW w:w="0" w:type="auto"/>
        <w:tblLook w:val="04A0" w:firstRow="1" w:lastRow="0" w:firstColumn="1" w:lastColumn="0" w:noHBand="0" w:noVBand="1"/>
      </w:tblPr>
      <w:tblGrid>
        <w:gridCol w:w="9350"/>
      </w:tblGrid>
      <w:tr w:rsidR="0038591E" w:rsidRPr="0021222B" w14:paraId="6A24626E" w14:textId="77777777" w:rsidTr="00861315">
        <w:trPr>
          <w:trHeight w:val="5328"/>
        </w:trPr>
        <w:tc>
          <w:tcPr>
            <w:tcW w:w="9350" w:type="dxa"/>
            <w:shd w:val="clear" w:color="auto" w:fill="005F9E"/>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258"/>
              <w:gridCol w:w="1573"/>
              <w:gridCol w:w="1485"/>
              <w:gridCol w:w="3222"/>
            </w:tblGrid>
            <w:tr w:rsidR="0038591E" w:rsidRPr="006E4998" w14:paraId="5C8D4ADD" w14:textId="77777777" w:rsidTr="007A381D">
              <w:trPr>
                <w:trHeight w:val="720"/>
              </w:trPr>
              <w:tc>
                <w:tcPr>
                  <w:tcW w:w="0" w:type="auto"/>
                  <w:gridSpan w:val="5"/>
                  <w:tcBorders>
                    <w:bottom w:val="single" w:sz="4" w:space="0" w:color="000000" w:themeColor="text1"/>
                  </w:tcBorders>
                  <w:shd w:val="clear" w:color="auto" w:fill="005F9E"/>
                  <w:vAlign w:val="center"/>
                </w:tcPr>
                <w:p w14:paraId="13591BD4" w14:textId="0B6EBCEC" w:rsidR="0038591E" w:rsidRPr="006E4998" w:rsidRDefault="00EB355A" w:rsidP="006035C2">
                  <w:pPr>
                    <w:spacing w:before="80" w:after="80" w:line="259" w:lineRule="auto"/>
                    <w:jc w:val="center"/>
                    <w:rPr>
                      <w:rFonts w:ascii="Aptos" w:hAnsi="Aptos"/>
                      <w:b/>
                      <w:bCs/>
                      <w:sz w:val="20"/>
                      <w:szCs w:val="20"/>
                    </w:rPr>
                  </w:pPr>
                  <w:r w:rsidRPr="0038591E">
                    <w:rPr>
                      <w:rFonts w:ascii="Aptos" w:hAnsi="Aptos"/>
                      <w:b/>
                      <w:bCs/>
                      <w:color w:val="FFFFFF" w:themeColor="background1"/>
                      <w:sz w:val="20"/>
                      <w:szCs w:val="20"/>
                    </w:rPr>
                    <w:lastRenderedPageBreak/>
                    <w:t>Role</w:t>
                  </w:r>
                  <w:r w:rsidR="0038591E" w:rsidRPr="0038591E">
                    <w:rPr>
                      <w:rFonts w:ascii="Aptos" w:hAnsi="Aptos"/>
                      <w:b/>
                      <w:bCs/>
                      <w:color w:val="FFFFFF" w:themeColor="background1"/>
                      <w:sz w:val="20"/>
                      <w:szCs w:val="20"/>
                    </w:rPr>
                    <w:t xml:space="preserve">: </w:t>
                  </w:r>
                  <w:r>
                    <w:rPr>
                      <w:rFonts w:ascii="Aptos" w:hAnsi="Aptos"/>
                      <w:b/>
                      <w:bCs/>
                      <w:color w:val="FFFFFF" w:themeColor="background1"/>
                      <w:sz w:val="20"/>
                      <w:szCs w:val="20"/>
                    </w:rPr>
                    <w:t>C</w:t>
                  </w:r>
                  <w:r w:rsidRPr="0038591E">
                    <w:rPr>
                      <w:rFonts w:ascii="Aptos" w:hAnsi="Aptos"/>
                      <w:b/>
                      <w:bCs/>
                      <w:color w:val="FFFFFF" w:themeColor="background1"/>
                      <w:sz w:val="20"/>
                      <w:szCs w:val="20"/>
                    </w:rPr>
                    <w:t xml:space="preserve">ustomer </w:t>
                  </w:r>
                  <w:r>
                    <w:rPr>
                      <w:rFonts w:ascii="Aptos" w:hAnsi="Aptos"/>
                      <w:b/>
                      <w:bCs/>
                      <w:color w:val="FFFFFF" w:themeColor="background1"/>
                      <w:sz w:val="20"/>
                      <w:szCs w:val="20"/>
                    </w:rPr>
                    <w:t>S</w:t>
                  </w:r>
                  <w:r w:rsidRPr="0038591E">
                    <w:rPr>
                      <w:rFonts w:ascii="Aptos" w:hAnsi="Aptos"/>
                      <w:b/>
                      <w:bCs/>
                      <w:color w:val="FFFFFF" w:themeColor="background1"/>
                      <w:sz w:val="20"/>
                      <w:szCs w:val="20"/>
                    </w:rPr>
                    <w:t xml:space="preserve">ervice </w:t>
                  </w:r>
                  <w:r>
                    <w:rPr>
                      <w:rFonts w:ascii="Aptos" w:hAnsi="Aptos"/>
                      <w:b/>
                      <w:bCs/>
                      <w:color w:val="FFFFFF" w:themeColor="background1"/>
                      <w:sz w:val="20"/>
                      <w:szCs w:val="20"/>
                    </w:rPr>
                    <w:t>R</w:t>
                  </w:r>
                  <w:r w:rsidRPr="0038591E">
                    <w:rPr>
                      <w:rFonts w:ascii="Aptos" w:hAnsi="Aptos"/>
                      <w:b/>
                      <w:bCs/>
                      <w:color w:val="FFFFFF" w:themeColor="background1"/>
                      <w:sz w:val="20"/>
                      <w:szCs w:val="20"/>
                    </w:rPr>
                    <w:t>epresentative</w:t>
                  </w:r>
                </w:p>
              </w:tc>
            </w:tr>
            <w:tr w:rsidR="00F92D9C" w:rsidRPr="006E4998" w14:paraId="1D1A7444" w14:textId="77777777" w:rsidTr="006639C7">
              <w:tc>
                <w:tcPr>
                  <w:tcW w:w="0" w:type="auto"/>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337DD8A0" w14:textId="77777777" w:rsidR="0038591E" w:rsidRPr="006E4998" w:rsidRDefault="0038591E" w:rsidP="0038591E">
                  <w:pPr>
                    <w:spacing w:before="100" w:after="10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Task</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7DEC51E1" w14:textId="77777777" w:rsidR="0038591E" w:rsidRPr="006E4998" w:rsidRDefault="0038591E" w:rsidP="0038591E">
                  <w:pPr>
                    <w:spacing w:before="100" w:after="10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Complexity</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6E0E2A2F" w14:textId="77777777" w:rsidR="0038591E" w:rsidRPr="006E4998" w:rsidRDefault="0038591E" w:rsidP="0038591E">
                  <w:pPr>
                    <w:spacing w:before="100" w:after="10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Automation Potential</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30753A3F" w14:textId="77777777" w:rsidR="0038591E" w:rsidRPr="006E4998" w:rsidRDefault="0038591E" w:rsidP="0038591E">
                  <w:pPr>
                    <w:spacing w:before="100" w:after="10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Mapped AI Capability</w:t>
                  </w:r>
                </w:p>
              </w:tc>
              <w:tc>
                <w:tcPr>
                  <w:tcW w:w="0" w:type="auto"/>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hideMark/>
                </w:tcPr>
                <w:p w14:paraId="1C484F64" w14:textId="77777777" w:rsidR="0038591E" w:rsidRPr="006E4998" w:rsidRDefault="0038591E" w:rsidP="0038591E">
                  <w:pPr>
                    <w:spacing w:before="100" w:after="100" w:line="259" w:lineRule="auto"/>
                    <w:jc w:val="center"/>
                    <w:rPr>
                      <w:rFonts w:ascii="Aptos" w:hAnsi="Aptos"/>
                      <w:b/>
                      <w:bCs/>
                      <w:color w:val="FFFFFF" w:themeColor="background1"/>
                      <w:sz w:val="20"/>
                      <w:szCs w:val="20"/>
                    </w:rPr>
                  </w:pPr>
                  <w:r w:rsidRPr="006E4998">
                    <w:rPr>
                      <w:rFonts w:ascii="Aptos" w:hAnsi="Aptos"/>
                      <w:b/>
                      <w:bCs/>
                      <w:color w:val="FFFFFF" w:themeColor="background1"/>
                      <w:sz w:val="20"/>
                      <w:szCs w:val="20"/>
                    </w:rPr>
                    <w:t>Recommendation</w:t>
                  </w:r>
                </w:p>
              </w:tc>
            </w:tr>
            <w:tr w:rsidR="00F92D9C" w:rsidRPr="006E4998" w14:paraId="7696F259" w14:textId="77777777" w:rsidTr="006D316B">
              <w:trPr>
                <w:trHeight w:val="105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1AEB0C61" w14:textId="77777777" w:rsidR="0038591E" w:rsidRPr="006639C7" w:rsidRDefault="0038591E" w:rsidP="006D316B">
                  <w:pPr>
                    <w:spacing w:before="80" w:after="80" w:line="259" w:lineRule="auto"/>
                    <w:rPr>
                      <w:rFonts w:ascii="Aptos" w:hAnsi="Aptos"/>
                      <w:b/>
                      <w:bCs/>
                      <w:sz w:val="20"/>
                      <w:szCs w:val="20"/>
                    </w:rPr>
                  </w:pPr>
                  <w:r w:rsidRPr="006639C7">
                    <w:rPr>
                      <w:rFonts w:ascii="Aptos" w:hAnsi="Aptos"/>
                      <w:b/>
                      <w:bCs/>
                      <w:sz w:val="20"/>
                      <w:szCs w:val="20"/>
                    </w:rPr>
                    <w:t>Tier 1 Customer Support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469724"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Simple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2118DF"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High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C3DFDB"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Chatbots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6F9AEB"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Automate common customer interactions using AI chatbots.</w:t>
                  </w:r>
                </w:p>
              </w:tc>
            </w:tr>
            <w:tr w:rsidR="00F92D9C" w:rsidRPr="006E4998" w14:paraId="7FA02D22" w14:textId="77777777" w:rsidTr="006D316B">
              <w:trPr>
                <w:trHeight w:val="8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17DC3D64" w14:textId="77777777" w:rsidR="0038591E" w:rsidRPr="006639C7" w:rsidRDefault="0038591E" w:rsidP="006D316B">
                  <w:pPr>
                    <w:spacing w:before="80" w:after="80" w:line="259" w:lineRule="auto"/>
                    <w:rPr>
                      <w:rFonts w:ascii="Aptos" w:hAnsi="Aptos"/>
                      <w:b/>
                      <w:bCs/>
                      <w:sz w:val="20"/>
                      <w:szCs w:val="20"/>
                    </w:rPr>
                  </w:pPr>
                  <w:r w:rsidRPr="006639C7">
                    <w:rPr>
                      <w:rFonts w:ascii="Aptos" w:hAnsi="Aptos"/>
                      <w:b/>
                      <w:bCs/>
                      <w:sz w:val="20"/>
                      <w:szCs w:val="20"/>
                    </w:rPr>
                    <w:t>Sentiment Analysis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772BDEF2"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Medium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6914DDE7"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High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6091C7A6"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Sentiment Analysis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53A51840"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Use AI to analyze customer sentiment in support tickets.</w:t>
                  </w:r>
                </w:p>
              </w:tc>
            </w:tr>
            <w:tr w:rsidR="00F92D9C" w:rsidRPr="006E4998" w14:paraId="672D43D5" w14:textId="77777777" w:rsidTr="006D316B">
              <w:trPr>
                <w:trHeight w:val="91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3EF0620B" w14:textId="77777777" w:rsidR="0038591E" w:rsidRPr="006639C7" w:rsidRDefault="0038591E" w:rsidP="006D316B">
                  <w:pPr>
                    <w:spacing w:before="80" w:after="80" w:line="259" w:lineRule="auto"/>
                    <w:rPr>
                      <w:rFonts w:ascii="Aptos" w:hAnsi="Aptos"/>
                      <w:b/>
                      <w:bCs/>
                      <w:sz w:val="20"/>
                      <w:szCs w:val="20"/>
                    </w:rPr>
                  </w:pPr>
                  <w:r w:rsidRPr="006639C7">
                    <w:rPr>
                      <w:rFonts w:ascii="Aptos" w:hAnsi="Aptos"/>
                      <w:b/>
                      <w:bCs/>
                      <w:sz w:val="20"/>
                      <w:szCs w:val="20"/>
                    </w:rPr>
                    <w:t>Escalation Handling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EE2108"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Complex</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75EC00"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Low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EB8966"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Decision Support AI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03003F" w14:textId="77777777" w:rsidR="0038591E" w:rsidRPr="006E4998" w:rsidRDefault="0038591E" w:rsidP="006D316B">
                  <w:pPr>
                    <w:spacing w:before="80" w:after="80" w:line="259" w:lineRule="auto"/>
                    <w:rPr>
                      <w:rFonts w:ascii="Aptos" w:hAnsi="Aptos"/>
                      <w:sz w:val="20"/>
                      <w:szCs w:val="20"/>
                    </w:rPr>
                  </w:pPr>
                  <w:r w:rsidRPr="006E4998">
                    <w:rPr>
                      <w:rFonts w:ascii="Aptos" w:hAnsi="Aptos"/>
                      <w:sz w:val="20"/>
                      <w:szCs w:val="20"/>
                    </w:rPr>
                    <w:t>Implement AI to recommend escalation paths for complex queries.</w:t>
                  </w:r>
                </w:p>
              </w:tc>
            </w:tr>
            <w:tr w:rsidR="00F92D9C" w:rsidRPr="006E4998" w14:paraId="47DB1E00" w14:textId="77777777" w:rsidTr="006D316B">
              <w:trPr>
                <w:trHeight w:val="647"/>
              </w:trPr>
              <w:tc>
                <w:tcPr>
                  <w:tcW w:w="0" w:type="auto"/>
                  <w:tcBorders>
                    <w:top w:val="single" w:sz="4" w:space="0" w:color="000000" w:themeColor="text1"/>
                    <w:left w:val="single" w:sz="4" w:space="0" w:color="000000" w:themeColor="text1"/>
                    <w:right w:val="single" w:sz="4" w:space="0" w:color="000000" w:themeColor="text1"/>
                  </w:tcBorders>
                  <w:shd w:val="clear" w:color="auto" w:fill="B9DCF4"/>
                  <w:vAlign w:val="center"/>
                </w:tcPr>
                <w:p w14:paraId="5C522E94" w14:textId="3186EB4F" w:rsidR="0038591E" w:rsidRPr="006639C7" w:rsidRDefault="0038591E" w:rsidP="006D316B">
                  <w:pPr>
                    <w:spacing w:before="80" w:after="80" w:line="259" w:lineRule="auto"/>
                    <w:rPr>
                      <w:rFonts w:ascii="Aptos" w:hAnsi="Aptos"/>
                      <w:b/>
                      <w:bCs/>
                      <w:sz w:val="20"/>
                      <w:szCs w:val="20"/>
                    </w:rPr>
                  </w:pPr>
                  <w:r w:rsidRPr="006639C7">
                    <w:rPr>
                      <w:rFonts w:ascii="Aptos" w:hAnsi="Aptos"/>
                      <w:b/>
                      <w:bCs/>
                      <w:sz w:val="20"/>
                      <w:szCs w:val="20"/>
                    </w:rPr>
                    <w:t>E</w:t>
                  </w:r>
                  <w:r w:rsidR="004475C0">
                    <w:rPr>
                      <w:rFonts w:ascii="Aptos" w:hAnsi="Aptos"/>
                      <w:b/>
                      <w:bCs/>
                      <w:sz w:val="20"/>
                      <w:szCs w:val="20"/>
                    </w:rPr>
                    <w:t>tc</w:t>
                  </w:r>
                  <w:r w:rsidR="00010788">
                    <w:rPr>
                      <w:rFonts w:ascii="Aptos" w:hAnsi="Aptos"/>
                      <w:b/>
                      <w:bCs/>
                      <w:sz w:val="20"/>
                      <w:szCs w:val="20"/>
                    </w:rPr>
                    <w:t>.</w:t>
                  </w:r>
                </w:p>
              </w:tc>
              <w:tc>
                <w:tcPr>
                  <w:tcW w:w="0" w:type="auto"/>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57D1C09A" w14:textId="77777777" w:rsidR="0038591E" w:rsidRPr="006E4998" w:rsidRDefault="0038591E" w:rsidP="0038591E">
                  <w:pPr>
                    <w:spacing w:before="80" w:after="80" w:line="259" w:lineRule="auto"/>
                    <w:rPr>
                      <w:rFonts w:ascii="Aptos" w:hAnsi="Aptos"/>
                      <w:sz w:val="20"/>
                      <w:szCs w:val="20"/>
                    </w:rPr>
                  </w:pPr>
                </w:p>
              </w:tc>
              <w:tc>
                <w:tcPr>
                  <w:tcW w:w="0" w:type="auto"/>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24D6AFCF" w14:textId="77777777" w:rsidR="0038591E" w:rsidRPr="006E4998" w:rsidRDefault="0038591E" w:rsidP="0038591E">
                  <w:pPr>
                    <w:spacing w:before="80" w:after="80" w:line="259" w:lineRule="auto"/>
                    <w:rPr>
                      <w:rFonts w:ascii="Aptos" w:hAnsi="Aptos"/>
                      <w:sz w:val="20"/>
                      <w:szCs w:val="20"/>
                    </w:rPr>
                  </w:pPr>
                </w:p>
              </w:tc>
              <w:tc>
                <w:tcPr>
                  <w:tcW w:w="0" w:type="auto"/>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5B236633" w14:textId="77777777" w:rsidR="0038591E" w:rsidRPr="006E4998" w:rsidRDefault="0038591E" w:rsidP="0038591E">
                  <w:pPr>
                    <w:spacing w:before="80" w:after="80" w:line="259" w:lineRule="auto"/>
                    <w:rPr>
                      <w:rFonts w:ascii="Aptos" w:hAnsi="Aptos"/>
                      <w:sz w:val="20"/>
                      <w:szCs w:val="20"/>
                    </w:rPr>
                  </w:pPr>
                </w:p>
              </w:tc>
              <w:tc>
                <w:tcPr>
                  <w:tcW w:w="0" w:type="auto"/>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78148FBC" w14:textId="77777777" w:rsidR="0038591E" w:rsidRPr="006E4998" w:rsidRDefault="0038591E" w:rsidP="0038591E">
                  <w:pPr>
                    <w:spacing w:before="80" w:after="80" w:line="259" w:lineRule="auto"/>
                    <w:rPr>
                      <w:rFonts w:ascii="Aptos" w:hAnsi="Aptos"/>
                      <w:sz w:val="20"/>
                      <w:szCs w:val="20"/>
                    </w:rPr>
                  </w:pPr>
                </w:p>
              </w:tc>
            </w:tr>
            <w:tr w:rsidR="006639C7" w:rsidRPr="006E4998" w14:paraId="0801B023" w14:textId="77777777" w:rsidTr="006639C7">
              <w:trPr>
                <w:trHeight w:val="20"/>
              </w:trPr>
              <w:tc>
                <w:tcPr>
                  <w:tcW w:w="0" w:type="auto"/>
                  <w:gridSpan w:val="5"/>
                  <w:shd w:val="clear" w:color="auto" w:fill="005F9E"/>
                  <w:vAlign w:val="center"/>
                </w:tcPr>
                <w:p w14:paraId="193E59A4" w14:textId="77777777" w:rsidR="006639C7" w:rsidRPr="006E4998" w:rsidRDefault="006639C7" w:rsidP="0038591E">
                  <w:pPr>
                    <w:spacing w:before="80" w:after="80"/>
                    <w:rPr>
                      <w:rFonts w:ascii="Aptos" w:hAnsi="Aptos"/>
                      <w:sz w:val="20"/>
                      <w:szCs w:val="20"/>
                    </w:rPr>
                  </w:pPr>
                </w:p>
              </w:tc>
            </w:tr>
          </w:tbl>
          <w:p w14:paraId="3C1AC5D5" w14:textId="77777777" w:rsidR="0038591E" w:rsidRPr="006E4998" w:rsidRDefault="0038591E" w:rsidP="0091334F">
            <w:pPr>
              <w:rPr>
                <w:rFonts w:ascii="Aptos" w:hAnsi="Aptos"/>
                <w:sz w:val="20"/>
                <w:szCs w:val="20"/>
              </w:rPr>
            </w:pPr>
          </w:p>
        </w:tc>
      </w:tr>
    </w:tbl>
    <w:p w14:paraId="1B0C81DE" w14:textId="77777777" w:rsidR="0038591E" w:rsidRDefault="0038591E" w:rsidP="00C0579C">
      <w:pPr>
        <w:rPr>
          <w:rFonts w:ascii="Aptos" w:eastAsiaTheme="majorEastAsia" w:hAnsi="Aptos" w:cstheme="majorBidi"/>
          <w:b/>
          <w:i/>
          <w:color w:val="0D748F" w:themeColor="accent1" w:themeShade="BF"/>
          <w:szCs w:val="28"/>
        </w:rPr>
      </w:pPr>
    </w:p>
    <w:p w14:paraId="7D0A4BED" w14:textId="77777777" w:rsidR="0038591E" w:rsidRPr="0021222B" w:rsidRDefault="0038591E" w:rsidP="00C0579C">
      <w:pPr>
        <w:rPr>
          <w:rFonts w:ascii="Aptos" w:eastAsiaTheme="majorEastAsia" w:hAnsi="Aptos" w:cstheme="majorBidi"/>
          <w:b/>
          <w:i/>
          <w:color w:val="0D748F" w:themeColor="accent1" w:themeShade="BF"/>
          <w:szCs w:val="28"/>
        </w:rPr>
      </w:pPr>
    </w:p>
    <w:p w14:paraId="55A77C6E" w14:textId="3A433ABB" w:rsidR="00C0579C" w:rsidRPr="0021222B" w:rsidRDefault="00C0579C" w:rsidP="00C0579C">
      <w:pPr>
        <w:pStyle w:val="Heading3"/>
        <w:rPr>
          <w:rFonts w:ascii="Aptos" w:hAnsi="Aptos"/>
        </w:rPr>
      </w:pPr>
      <w:bookmarkStart w:id="28" w:name="_Toc192603504"/>
      <w:r w:rsidRPr="0021222B">
        <w:rPr>
          <w:rFonts w:ascii="Aptos" w:hAnsi="Aptos"/>
        </w:rPr>
        <w:t xml:space="preserve">2.2.4 </w:t>
      </w:r>
      <w:r w:rsidR="00815EBE">
        <w:rPr>
          <w:rFonts w:ascii="Aptos" w:hAnsi="Aptos"/>
        </w:rPr>
        <w:t>I</w:t>
      </w:r>
      <w:r w:rsidR="00815EBE" w:rsidRPr="0021222B">
        <w:rPr>
          <w:rFonts w:ascii="Aptos" w:hAnsi="Aptos"/>
        </w:rPr>
        <w:t xml:space="preserve">mpact </w:t>
      </w:r>
      <w:r w:rsidR="00815EBE">
        <w:rPr>
          <w:rFonts w:ascii="Aptos" w:hAnsi="Aptos"/>
        </w:rPr>
        <w:t>A</w:t>
      </w:r>
      <w:r w:rsidR="00815EBE" w:rsidRPr="0021222B">
        <w:rPr>
          <w:rFonts w:ascii="Aptos" w:hAnsi="Aptos"/>
        </w:rPr>
        <w:t>ssessment</w:t>
      </w:r>
      <w:bookmarkEnd w:id="28"/>
    </w:p>
    <w:p w14:paraId="155D6BFE" w14:textId="77777777" w:rsidR="00C0579C" w:rsidRDefault="00C0579C" w:rsidP="00C0579C">
      <w:pPr>
        <w:rPr>
          <w:rFonts w:ascii="Aptos" w:hAnsi="Aptos"/>
        </w:rPr>
      </w:pPr>
      <w:r w:rsidRPr="0021222B">
        <w:rPr>
          <w:rFonts w:ascii="Aptos" w:hAnsi="Aptos"/>
        </w:rPr>
        <w:t>The next step after you have mapped AI capabilities to specific tasks across your firm’s value chain is to conduct an impact assessment. An AI impact assessment is an important part of the workforce planning process. This impact assessment helps you evaluate the effects of integrating AI across your value chain on your employee base and workforce. Seeking to strike a balanced approach between strategy, capabilities, culture, and the safe, ethical deployment of AI within a highly ethical industry, the impact assessment is intended to align AI implementations with your business goals.  An impact assessment is intended to evaluate how AI will influence productivity, roles and employee satisfaction, operational efficiency, customer experience, and overall business performance within your firm, while minimizing potential disruptions to the workforce.</w:t>
      </w:r>
    </w:p>
    <w:p w14:paraId="5E528A03" w14:textId="1F857C58" w:rsidR="0038591E" w:rsidRDefault="0038591E">
      <w:pPr>
        <w:rPr>
          <w:rFonts w:ascii="Aptos" w:hAnsi="Aptos"/>
        </w:rPr>
      </w:pPr>
      <w:r>
        <w:rPr>
          <w:rFonts w:ascii="Aptos" w:hAnsi="Aptos"/>
        </w:rPr>
        <w:br w:type="page"/>
      </w:r>
    </w:p>
    <w:tbl>
      <w:tblPr>
        <w:tblStyle w:val="TableGrid"/>
        <w:tblW w:w="0" w:type="auto"/>
        <w:tblLook w:val="04A0" w:firstRow="1" w:lastRow="0" w:firstColumn="1" w:lastColumn="0" w:noHBand="0" w:noVBand="1"/>
      </w:tblPr>
      <w:tblGrid>
        <w:gridCol w:w="1799"/>
        <w:gridCol w:w="7551"/>
      </w:tblGrid>
      <w:tr w:rsidR="00C0579C" w:rsidRPr="0021222B" w14:paraId="1BB5F0F7" w14:textId="77777777" w:rsidTr="00815EBE">
        <w:trPr>
          <w:cantSplit/>
          <w:trHeight w:val="360"/>
          <w:tblHeader/>
        </w:trPr>
        <w:tc>
          <w:tcPr>
            <w:tcW w:w="9350" w:type="dxa"/>
            <w:gridSpan w:val="2"/>
            <w:shd w:val="clear" w:color="auto" w:fill="005F9E"/>
            <w:vAlign w:val="center"/>
          </w:tcPr>
          <w:p w14:paraId="3C04B58F" w14:textId="77777777" w:rsidR="00C0579C" w:rsidRPr="0038591E" w:rsidRDefault="00C0579C" w:rsidP="00797099">
            <w:pPr>
              <w:pStyle w:val="TableHeading"/>
            </w:pPr>
            <w:bookmarkStart w:id="29" w:name="_Toc192603505"/>
            <w:proofErr w:type="spellStart"/>
            <w:r w:rsidRPr="0038591E">
              <w:lastRenderedPageBreak/>
              <w:t>i</w:t>
            </w:r>
            <w:proofErr w:type="spellEnd"/>
            <w:r w:rsidRPr="0038591E">
              <w:t>. Impact Criteria</w:t>
            </w:r>
            <w:bookmarkEnd w:id="29"/>
            <w:r w:rsidRPr="0038591E">
              <w:t xml:space="preserve">  </w:t>
            </w:r>
          </w:p>
        </w:tc>
      </w:tr>
      <w:tr w:rsidR="00C0579C" w:rsidRPr="0021222B" w14:paraId="017D0C40" w14:textId="77777777" w:rsidTr="0038591E">
        <w:trPr>
          <w:trHeight w:val="1474"/>
        </w:trPr>
        <w:tc>
          <w:tcPr>
            <w:tcW w:w="9350" w:type="dxa"/>
            <w:gridSpan w:val="2"/>
            <w:shd w:val="clear" w:color="auto" w:fill="B9DCF4"/>
            <w:vAlign w:val="center"/>
          </w:tcPr>
          <w:p w14:paraId="2DE9E82F" w14:textId="7A6CD52F" w:rsidR="00C0579C" w:rsidRPr="0038591E" w:rsidRDefault="00C0579C" w:rsidP="004475C0">
            <w:pPr>
              <w:spacing w:before="120" w:after="120" w:line="240" w:lineRule="exact"/>
              <w:rPr>
                <w:rFonts w:ascii="Aptos" w:hAnsi="Aptos"/>
                <w:sz w:val="20"/>
                <w:szCs w:val="20"/>
              </w:rPr>
            </w:pPr>
            <w:r w:rsidRPr="0038591E">
              <w:rPr>
                <w:rFonts w:ascii="Aptos" w:hAnsi="Aptos"/>
                <w:sz w:val="20"/>
                <w:szCs w:val="20"/>
              </w:rPr>
              <w:t xml:space="preserve"> Impact assessments help you balance your AI implementations and innovative practices with workforce stability. It ensures that AI adoption is aligned with your business priorities and is in your employees' best interests. It will help you to craft the workforce of the future, while equipping existing employees with appropriate re/skilling. Impact criteria will vary from organization to organization </w:t>
            </w:r>
            <w:r w:rsidR="00010788" w:rsidRPr="00CC2993">
              <w:rPr>
                <w:rFonts w:ascii="Aptos" w:hAnsi="Aptos"/>
                <w:sz w:val="20"/>
                <w:szCs w:val="20"/>
              </w:rPr>
              <w:t>—</w:t>
            </w:r>
            <w:r w:rsidRPr="0038591E">
              <w:rPr>
                <w:rFonts w:ascii="Aptos" w:hAnsi="Aptos"/>
                <w:sz w:val="20"/>
                <w:szCs w:val="20"/>
              </w:rPr>
              <w:t xml:space="preserve"> some firms might skew heavily towards customer impacts and others towards internal efficiency drivers. Identifying the criteria by which you determine the organizational impact of AI is a key step in this process. There is no right or wrong answer </w:t>
            </w:r>
            <w:r w:rsidR="00010788" w:rsidRPr="00CC2993">
              <w:rPr>
                <w:rFonts w:ascii="Aptos" w:hAnsi="Aptos"/>
                <w:sz w:val="20"/>
                <w:szCs w:val="20"/>
              </w:rPr>
              <w:t>—</w:t>
            </w:r>
            <w:r w:rsidRPr="0038591E">
              <w:rPr>
                <w:rFonts w:ascii="Aptos" w:hAnsi="Aptos"/>
                <w:sz w:val="20"/>
                <w:szCs w:val="20"/>
              </w:rPr>
              <w:t xml:space="preserve"> the impacts you choose to assess are entirely contingent </w:t>
            </w:r>
            <w:r w:rsidR="00010788">
              <w:rPr>
                <w:rFonts w:ascii="Aptos" w:hAnsi="Aptos"/>
                <w:sz w:val="20"/>
                <w:szCs w:val="20"/>
              </w:rPr>
              <w:t>upon</w:t>
            </w:r>
            <w:r w:rsidRPr="0038591E">
              <w:rPr>
                <w:rFonts w:ascii="Aptos" w:hAnsi="Aptos"/>
                <w:sz w:val="20"/>
                <w:szCs w:val="20"/>
              </w:rPr>
              <w:t xml:space="preserve"> what is in support of your business objectives and vision. </w:t>
            </w:r>
          </w:p>
        </w:tc>
      </w:tr>
      <w:tr w:rsidR="00CF2E83" w:rsidRPr="0021222B" w14:paraId="3216023D" w14:textId="77777777" w:rsidTr="00FA17F5">
        <w:trPr>
          <w:trHeight w:val="1070"/>
        </w:trPr>
        <w:tc>
          <w:tcPr>
            <w:tcW w:w="1799" w:type="dxa"/>
            <w:tcBorders>
              <w:bottom w:val="single" w:sz="4" w:space="0" w:color="auto"/>
            </w:tcBorders>
            <w:shd w:val="clear" w:color="auto" w:fill="008599"/>
            <w:vAlign w:val="center"/>
          </w:tcPr>
          <w:p w14:paraId="7AF8356F" w14:textId="67D10C54" w:rsidR="00CF2E83" w:rsidRPr="0038591E" w:rsidRDefault="00FA17F5" w:rsidP="00CF2E83">
            <w:pPr>
              <w:spacing w:line="240" w:lineRule="exact"/>
              <w:rPr>
                <w:rFonts w:ascii="Aptos" w:hAnsi="Aptos"/>
                <w:b/>
                <w:bCs/>
                <w:i/>
                <w:iCs/>
                <w:color w:val="FFFFFF" w:themeColor="background1"/>
                <w:sz w:val="20"/>
                <w:szCs w:val="20"/>
              </w:rPr>
            </w:pPr>
            <w:r w:rsidRPr="0038591E">
              <w:rPr>
                <w:rFonts w:ascii="Aptos" w:hAnsi="Aptos"/>
                <w:b/>
                <w:bCs/>
                <w:i/>
                <w:iCs/>
                <w:color w:val="FFFFFF" w:themeColor="background1"/>
                <w:sz w:val="20"/>
                <w:szCs w:val="20"/>
              </w:rPr>
              <w:t>Identify Impact Criteria and Measures</w:t>
            </w:r>
          </w:p>
        </w:tc>
        <w:tc>
          <w:tcPr>
            <w:tcW w:w="7551" w:type="dxa"/>
            <w:tcBorders>
              <w:bottom w:val="single" w:sz="4" w:space="0" w:color="auto"/>
            </w:tcBorders>
            <w:shd w:val="clear" w:color="auto" w:fill="FFFFFF" w:themeFill="background1"/>
            <w:vAlign w:val="center"/>
          </w:tcPr>
          <w:p w14:paraId="69284936" w14:textId="77777777" w:rsidR="00CF2E83" w:rsidRPr="0038591E" w:rsidRDefault="00CF2E83" w:rsidP="00CF2E83">
            <w:pPr>
              <w:spacing w:before="80" w:line="240" w:lineRule="exact"/>
              <w:rPr>
                <w:rFonts w:ascii="Aptos" w:hAnsi="Aptos"/>
                <w:sz w:val="20"/>
                <w:szCs w:val="20"/>
              </w:rPr>
            </w:pPr>
            <w:r w:rsidRPr="0038591E">
              <w:rPr>
                <w:rFonts w:ascii="Aptos" w:hAnsi="Aptos"/>
                <w:b/>
                <w:bCs/>
                <w:sz w:val="20"/>
                <w:szCs w:val="20"/>
              </w:rPr>
              <w:t xml:space="preserve">a. Impact Criteria: </w:t>
            </w:r>
            <w:r w:rsidRPr="0038591E">
              <w:rPr>
                <w:rFonts w:ascii="Aptos" w:hAnsi="Aptos"/>
                <w:sz w:val="20"/>
                <w:szCs w:val="20"/>
              </w:rPr>
              <w:t xml:space="preserve">How you measure AI’s impact to roles across your enterprise value chain will be unique to you and your firm. The below are a few impact criteria that you might want to consider incorporate into your impact analysis. Impact criteria are the reasons behind your firm’s conducting the impact analysis itself. Identifying impact criteria will help </w:t>
            </w:r>
            <w:proofErr w:type="gramStart"/>
            <w:r w:rsidRPr="0038591E">
              <w:rPr>
                <w:rFonts w:ascii="Aptos" w:hAnsi="Aptos"/>
                <w:sz w:val="20"/>
                <w:szCs w:val="20"/>
              </w:rPr>
              <w:t>you</w:t>
            </w:r>
            <w:proofErr w:type="gramEnd"/>
            <w:r w:rsidRPr="0038591E">
              <w:rPr>
                <w:rFonts w:ascii="Aptos" w:hAnsi="Aptos"/>
                <w:sz w:val="20"/>
                <w:szCs w:val="20"/>
              </w:rPr>
              <w:t xml:space="preserve"> secure alignment with your executives and stakeholders and serve to anchor the team working on the strategic workforce plan. </w:t>
            </w:r>
          </w:p>
          <w:p w14:paraId="498D8E35" w14:textId="77777777" w:rsidR="00CF2E83" w:rsidRPr="0038591E" w:rsidRDefault="00CF2E83" w:rsidP="00CF2E83">
            <w:pPr>
              <w:spacing w:line="240" w:lineRule="exact"/>
              <w:rPr>
                <w:rFonts w:ascii="Aptos" w:hAnsi="Aptos"/>
                <w:sz w:val="20"/>
                <w:szCs w:val="20"/>
              </w:rPr>
            </w:pPr>
          </w:p>
          <w:p w14:paraId="56956F2E" w14:textId="27F28AE5" w:rsidR="00CF2E83" w:rsidRPr="0038591E" w:rsidRDefault="00CF2E83" w:rsidP="00CF2E83">
            <w:pPr>
              <w:pStyle w:val="ListParagraph"/>
              <w:numPr>
                <w:ilvl w:val="0"/>
                <w:numId w:val="23"/>
              </w:numPr>
              <w:spacing w:line="240" w:lineRule="exact"/>
              <w:rPr>
                <w:rFonts w:ascii="Aptos" w:hAnsi="Aptos"/>
                <w:sz w:val="20"/>
                <w:szCs w:val="20"/>
              </w:rPr>
            </w:pPr>
            <w:r w:rsidRPr="0038591E">
              <w:rPr>
                <w:rFonts w:ascii="Aptos" w:hAnsi="Aptos"/>
                <w:b/>
                <w:bCs/>
                <w:sz w:val="20"/>
                <w:szCs w:val="20"/>
              </w:rPr>
              <w:t>Operational Efficiencies:</w:t>
            </w:r>
            <w:r w:rsidRPr="0038591E">
              <w:rPr>
                <w:rFonts w:ascii="Aptos" w:hAnsi="Aptos"/>
                <w:sz w:val="20"/>
                <w:szCs w:val="20"/>
              </w:rPr>
              <w:t xml:space="preserve"> By augmenting and automating tasks across your enterprise, AI will surely lead to operational efficiencies. The impact assessment will help in spotlighting where in your value chain AI will provide the most lift </w:t>
            </w:r>
            <w:r w:rsidR="00010788" w:rsidRPr="00CC2993">
              <w:rPr>
                <w:rFonts w:ascii="Aptos" w:hAnsi="Aptos"/>
                <w:sz w:val="20"/>
                <w:szCs w:val="20"/>
              </w:rPr>
              <w:t>—</w:t>
            </w:r>
            <w:r w:rsidRPr="0038591E">
              <w:rPr>
                <w:rFonts w:ascii="Aptos" w:hAnsi="Aptos"/>
                <w:sz w:val="20"/>
                <w:szCs w:val="20"/>
              </w:rPr>
              <w:t xml:space="preserve"> either via automation or augmentation, and help you align workforce strategy with your business drivers (if operational efficiency is a focus for your firm</w:t>
            </w:r>
            <w:r w:rsidR="00010788">
              <w:rPr>
                <w:rFonts w:ascii="Aptos" w:hAnsi="Aptos"/>
                <w:sz w:val="20"/>
                <w:szCs w:val="20"/>
              </w:rPr>
              <w:t xml:space="preserve">, </w:t>
            </w:r>
            <w:r w:rsidRPr="0038591E">
              <w:rPr>
                <w:rFonts w:ascii="Aptos" w:hAnsi="Aptos"/>
                <w:sz w:val="20"/>
                <w:szCs w:val="20"/>
              </w:rPr>
              <w:t xml:space="preserve">which it likely). </w:t>
            </w:r>
          </w:p>
          <w:p w14:paraId="3DD70F14" w14:textId="77777777" w:rsidR="00CF2E83" w:rsidRPr="0038591E" w:rsidRDefault="00CF2E83" w:rsidP="00CF2E83">
            <w:pPr>
              <w:spacing w:line="140" w:lineRule="exact"/>
              <w:ind w:firstLine="720"/>
              <w:rPr>
                <w:rFonts w:ascii="Aptos" w:hAnsi="Aptos"/>
                <w:sz w:val="20"/>
                <w:szCs w:val="20"/>
              </w:rPr>
            </w:pPr>
          </w:p>
          <w:p w14:paraId="7E6A4429" w14:textId="77777777" w:rsidR="00CF2E83" w:rsidRPr="0038591E" w:rsidRDefault="00CF2E83" w:rsidP="00CF2E83">
            <w:pPr>
              <w:pStyle w:val="ListParagraph"/>
              <w:numPr>
                <w:ilvl w:val="0"/>
                <w:numId w:val="23"/>
              </w:numPr>
              <w:spacing w:line="240" w:lineRule="exact"/>
              <w:rPr>
                <w:rFonts w:ascii="Aptos" w:hAnsi="Aptos"/>
                <w:sz w:val="20"/>
                <w:szCs w:val="20"/>
              </w:rPr>
            </w:pPr>
            <w:r w:rsidRPr="0038591E">
              <w:rPr>
                <w:rFonts w:ascii="Aptos" w:hAnsi="Aptos"/>
                <w:b/>
                <w:bCs/>
                <w:sz w:val="20"/>
                <w:szCs w:val="20"/>
              </w:rPr>
              <w:t>Re/Skilling:</w:t>
            </w:r>
            <w:r w:rsidRPr="0038591E">
              <w:rPr>
                <w:rFonts w:ascii="Aptos" w:hAnsi="Aptos"/>
                <w:sz w:val="20"/>
                <w:szCs w:val="20"/>
              </w:rPr>
              <w:t xml:space="preserve"> The impact assessment helps to provide visibility into the skills that your existing employees will need in AI-augmented roles. This will allow you to proactively develop AI training programs. Helping employees re/skill creates a future-ready workforce and will prepare your workforce for AI-driven transformations through the future. An outcome of this investment in re/skilling your talent base is increased retention, talent attraction, better employee net promoter scores (</w:t>
            </w:r>
            <w:proofErr w:type="spellStart"/>
            <w:r w:rsidRPr="0038591E">
              <w:rPr>
                <w:rFonts w:ascii="Aptos" w:hAnsi="Aptos"/>
                <w:sz w:val="20"/>
                <w:szCs w:val="20"/>
              </w:rPr>
              <w:t>eNPS</w:t>
            </w:r>
            <w:proofErr w:type="spellEnd"/>
            <w:r w:rsidRPr="0038591E">
              <w:rPr>
                <w:rFonts w:ascii="Aptos" w:hAnsi="Aptos"/>
                <w:sz w:val="20"/>
                <w:szCs w:val="20"/>
              </w:rPr>
              <w:t>).</w:t>
            </w:r>
          </w:p>
          <w:p w14:paraId="4DC5C730" w14:textId="77777777" w:rsidR="00CF2E83" w:rsidRPr="0038591E" w:rsidRDefault="00CF2E83" w:rsidP="00CF2E83">
            <w:pPr>
              <w:spacing w:line="140" w:lineRule="exact"/>
              <w:rPr>
                <w:rFonts w:ascii="Aptos" w:hAnsi="Aptos"/>
                <w:sz w:val="20"/>
                <w:szCs w:val="20"/>
              </w:rPr>
            </w:pPr>
          </w:p>
          <w:p w14:paraId="377764AA" w14:textId="5DE32916" w:rsidR="00CF2E83" w:rsidRPr="0038591E" w:rsidRDefault="00CF2E83" w:rsidP="00CF2E83">
            <w:pPr>
              <w:pStyle w:val="ListParagraph"/>
              <w:numPr>
                <w:ilvl w:val="0"/>
                <w:numId w:val="23"/>
              </w:numPr>
              <w:spacing w:line="240" w:lineRule="exact"/>
              <w:rPr>
                <w:rFonts w:ascii="Aptos" w:hAnsi="Aptos"/>
                <w:sz w:val="20"/>
                <w:szCs w:val="20"/>
              </w:rPr>
            </w:pPr>
            <w:r w:rsidRPr="0038591E">
              <w:rPr>
                <w:rFonts w:ascii="Aptos" w:hAnsi="Aptos"/>
                <w:b/>
                <w:bCs/>
                <w:sz w:val="20"/>
                <w:szCs w:val="20"/>
              </w:rPr>
              <w:t>Talent Mobility and Workforce Allocation:</w:t>
            </w:r>
            <w:r w:rsidRPr="0038591E">
              <w:rPr>
                <w:rFonts w:ascii="Aptos" w:hAnsi="Aptos"/>
                <w:sz w:val="20"/>
                <w:szCs w:val="20"/>
              </w:rPr>
              <w:t xml:space="preserve"> This impact assessment will ensure that your talent is allocated where they are needed the most </w:t>
            </w:r>
            <w:r w:rsidR="00010788" w:rsidRPr="00CC2993">
              <w:rPr>
                <w:rFonts w:ascii="Aptos" w:hAnsi="Aptos"/>
                <w:sz w:val="20"/>
                <w:szCs w:val="20"/>
              </w:rPr>
              <w:t>—</w:t>
            </w:r>
            <w:r w:rsidRPr="0038591E">
              <w:rPr>
                <w:rFonts w:ascii="Aptos" w:hAnsi="Aptos"/>
                <w:sz w:val="20"/>
                <w:szCs w:val="20"/>
              </w:rPr>
              <w:t xml:space="preserve"> across the enterprise. It will promote talent mobility within your firm and allow individuals whose roles might see their tasks be reduced or eliminated be reskilled into new roles elsewhere in the enterprise, thereby maintaining your organizational institutional knowledge within your firm. </w:t>
            </w:r>
          </w:p>
          <w:p w14:paraId="7A5D9AA2" w14:textId="77777777" w:rsidR="00CF2E83" w:rsidRPr="0038591E" w:rsidRDefault="00CF2E83" w:rsidP="00CF2E83">
            <w:pPr>
              <w:spacing w:line="140" w:lineRule="exact"/>
              <w:rPr>
                <w:rFonts w:ascii="Aptos" w:hAnsi="Aptos"/>
                <w:sz w:val="20"/>
                <w:szCs w:val="20"/>
              </w:rPr>
            </w:pPr>
          </w:p>
          <w:p w14:paraId="740220A0" w14:textId="77777777" w:rsidR="00CF2E83" w:rsidRPr="0038591E" w:rsidRDefault="00CF2E83" w:rsidP="00CF2E83">
            <w:pPr>
              <w:pStyle w:val="ListParagraph"/>
              <w:numPr>
                <w:ilvl w:val="0"/>
                <w:numId w:val="23"/>
              </w:numPr>
              <w:spacing w:line="240" w:lineRule="exact"/>
              <w:rPr>
                <w:rFonts w:ascii="Aptos" w:hAnsi="Aptos"/>
                <w:sz w:val="20"/>
                <w:szCs w:val="20"/>
              </w:rPr>
            </w:pPr>
            <w:r w:rsidRPr="0038591E">
              <w:rPr>
                <w:rFonts w:ascii="Aptos" w:hAnsi="Aptos"/>
                <w:b/>
                <w:bCs/>
                <w:sz w:val="20"/>
                <w:szCs w:val="20"/>
              </w:rPr>
              <w:t>Transformation of Roles:</w:t>
            </w:r>
            <w:r w:rsidRPr="0038591E">
              <w:rPr>
                <w:rFonts w:ascii="Aptos" w:hAnsi="Aptos"/>
                <w:sz w:val="20"/>
                <w:szCs w:val="20"/>
              </w:rPr>
              <w:t xml:space="preserve"> AI with automate or augment tasks within roles. This will free up capacity for higher value-add tasks and/or improve productivity within roles. This impact assessment will help assess which roles across your value chain will change and identify those roles that you would need to focus on re/skilling activities. </w:t>
            </w:r>
          </w:p>
          <w:p w14:paraId="10AA89FF" w14:textId="77777777" w:rsidR="00CF2E83" w:rsidRPr="0038591E" w:rsidRDefault="00CF2E83" w:rsidP="00CF2E83">
            <w:pPr>
              <w:spacing w:line="140" w:lineRule="exact"/>
              <w:rPr>
                <w:rFonts w:ascii="Aptos" w:hAnsi="Aptos"/>
                <w:sz w:val="20"/>
                <w:szCs w:val="20"/>
              </w:rPr>
            </w:pPr>
          </w:p>
          <w:p w14:paraId="797CB674" w14:textId="77777777" w:rsidR="00CF2E83" w:rsidRPr="0038591E" w:rsidRDefault="00CF2E83" w:rsidP="00CF2E83">
            <w:pPr>
              <w:pStyle w:val="ListParagraph"/>
              <w:numPr>
                <w:ilvl w:val="0"/>
                <w:numId w:val="23"/>
              </w:numPr>
              <w:spacing w:line="240" w:lineRule="exact"/>
              <w:rPr>
                <w:rFonts w:ascii="Aptos" w:hAnsi="Aptos"/>
                <w:sz w:val="20"/>
                <w:szCs w:val="20"/>
              </w:rPr>
            </w:pPr>
            <w:r w:rsidRPr="0038591E">
              <w:rPr>
                <w:rFonts w:ascii="Aptos" w:hAnsi="Aptos"/>
                <w:b/>
                <w:bCs/>
                <w:sz w:val="20"/>
                <w:szCs w:val="20"/>
              </w:rPr>
              <w:t>Role Elimination:</w:t>
            </w:r>
            <w:r w:rsidRPr="0038591E">
              <w:rPr>
                <w:rFonts w:ascii="Aptos" w:hAnsi="Aptos"/>
                <w:sz w:val="20"/>
                <w:szCs w:val="20"/>
              </w:rPr>
              <w:t xml:space="preserve"> An unfortunate reality of AI being leveraged across your value chain is that it will likely render extinct some role, while creating many other new types of roles, some of which we cannot even envision today. This activity should help you identify which roles might be at risk of being reduced (a smaller number of FTE required for the same type of work), eliminated (entire job families could be reduced due to automation), or created (brand new jobs and opportunities due to AI, for example: AI ethicist).  </w:t>
            </w:r>
          </w:p>
          <w:p w14:paraId="1F26E46E" w14:textId="77777777" w:rsidR="00CF2E83" w:rsidRPr="0038591E" w:rsidRDefault="00CF2E83" w:rsidP="00CF2E83">
            <w:pPr>
              <w:spacing w:before="80" w:line="240" w:lineRule="exact"/>
              <w:rPr>
                <w:rFonts w:ascii="Aptos" w:hAnsi="Aptos"/>
                <w:b/>
                <w:bCs/>
                <w:sz w:val="20"/>
                <w:szCs w:val="20"/>
              </w:rPr>
            </w:pPr>
          </w:p>
        </w:tc>
      </w:tr>
      <w:tr w:rsidR="00CF2E83" w:rsidRPr="0021222B" w14:paraId="201EEF37" w14:textId="77777777" w:rsidTr="00FA17F5">
        <w:trPr>
          <w:trHeight w:val="1070"/>
        </w:trPr>
        <w:tc>
          <w:tcPr>
            <w:tcW w:w="1799" w:type="dxa"/>
            <w:tcBorders>
              <w:bottom w:val="single" w:sz="4" w:space="0" w:color="000000" w:themeColor="text1"/>
            </w:tcBorders>
            <w:shd w:val="clear" w:color="auto" w:fill="008599"/>
            <w:vAlign w:val="center"/>
          </w:tcPr>
          <w:p w14:paraId="65DFA1E2" w14:textId="3160C0CB" w:rsidR="00CF2E83" w:rsidRPr="0038591E" w:rsidRDefault="00FA17F5" w:rsidP="00CF2E83">
            <w:pPr>
              <w:spacing w:line="240" w:lineRule="exact"/>
              <w:rPr>
                <w:rFonts w:ascii="Aptos" w:hAnsi="Aptos"/>
                <w:b/>
                <w:bCs/>
                <w:i/>
                <w:iCs/>
                <w:color w:val="FFFFFF" w:themeColor="background1"/>
                <w:sz w:val="20"/>
                <w:szCs w:val="20"/>
              </w:rPr>
            </w:pPr>
            <w:r w:rsidRPr="0038591E">
              <w:rPr>
                <w:rFonts w:ascii="Aptos" w:hAnsi="Aptos"/>
                <w:b/>
                <w:bCs/>
                <w:i/>
                <w:iCs/>
                <w:color w:val="FFFFFF" w:themeColor="background1"/>
                <w:sz w:val="20"/>
                <w:szCs w:val="20"/>
              </w:rPr>
              <w:lastRenderedPageBreak/>
              <w:t>Identify Impact Criteria and Measures</w:t>
            </w:r>
          </w:p>
        </w:tc>
        <w:tc>
          <w:tcPr>
            <w:tcW w:w="7551" w:type="dxa"/>
            <w:tcBorders>
              <w:bottom w:val="single" w:sz="4" w:space="0" w:color="000000" w:themeColor="text1"/>
            </w:tcBorders>
            <w:shd w:val="clear" w:color="auto" w:fill="FFFFFF" w:themeFill="background1"/>
            <w:vAlign w:val="center"/>
          </w:tcPr>
          <w:p w14:paraId="13950D47" w14:textId="77777777" w:rsidR="009D5823" w:rsidRPr="009D5823" w:rsidRDefault="009D5823" w:rsidP="00FA17F5">
            <w:pPr>
              <w:pStyle w:val="ListParagraph"/>
              <w:numPr>
                <w:ilvl w:val="0"/>
                <w:numId w:val="23"/>
              </w:numPr>
              <w:spacing w:after="120" w:line="240" w:lineRule="exact"/>
              <w:rPr>
                <w:rFonts w:ascii="Aptos" w:hAnsi="Aptos"/>
                <w:sz w:val="20"/>
                <w:szCs w:val="20"/>
              </w:rPr>
            </w:pPr>
            <w:r w:rsidRPr="009D5823">
              <w:rPr>
                <w:b/>
                <w:bCs/>
                <w:sz w:val="20"/>
                <w:szCs w:val="20"/>
              </w:rPr>
              <w:t>Change Management:</w:t>
            </w:r>
            <w:r w:rsidRPr="009D5823">
              <w:rPr>
                <w:sz w:val="20"/>
                <w:szCs w:val="20"/>
              </w:rPr>
              <w:t xml:space="preserve"> Whether it’s role transformations, eliminations, or talent mobility, AI will effectuate changes within your enterprise. Being clear about AI’s impact will allow you to proactively prepare how you will plan and execute change management throughout the organization. Note that employees will naturally be wary due to fears of </w:t>
            </w:r>
            <w:proofErr w:type="gramStart"/>
            <w:r w:rsidRPr="009D5823">
              <w:rPr>
                <w:sz w:val="20"/>
                <w:szCs w:val="20"/>
              </w:rPr>
              <w:t>displacement, and</w:t>
            </w:r>
            <w:proofErr w:type="gramEnd"/>
            <w:r w:rsidRPr="009D5823">
              <w:rPr>
                <w:sz w:val="20"/>
                <w:szCs w:val="20"/>
              </w:rPr>
              <w:t xml:space="preserve"> change management will be crucial. As the AIGG has revealed, GenAI specifically will lead to potentially sizable business process changes across your company, and these business process changes themselves will require a diligent amount of change management associated with it </w:t>
            </w:r>
            <w:proofErr w:type="gramStart"/>
            <w:r w:rsidRPr="009D5823">
              <w:rPr>
                <w:sz w:val="20"/>
                <w:szCs w:val="20"/>
              </w:rPr>
              <w:t>in order to</w:t>
            </w:r>
            <w:proofErr w:type="gramEnd"/>
            <w:r w:rsidRPr="009D5823">
              <w:rPr>
                <w:sz w:val="20"/>
                <w:szCs w:val="20"/>
              </w:rPr>
              <w:t xml:space="preserve"> ensure adoption. </w:t>
            </w:r>
          </w:p>
          <w:p w14:paraId="440199B0" w14:textId="77777777" w:rsidR="00FA17F5" w:rsidRPr="0038591E" w:rsidRDefault="00FA17F5" w:rsidP="00FA17F5">
            <w:pPr>
              <w:pStyle w:val="ListParagraph"/>
              <w:numPr>
                <w:ilvl w:val="0"/>
                <w:numId w:val="23"/>
              </w:numPr>
              <w:spacing w:line="240" w:lineRule="exact"/>
              <w:rPr>
                <w:rFonts w:ascii="Aptos" w:hAnsi="Aptos"/>
                <w:sz w:val="20"/>
                <w:szCs w:val="20"/>
              </w:rPr>
            </w:pPr>
            <w:r w:rsidRPr="0038591E">
              <w:rPr>
                <w:rFonts w:ascii="Aptos" w:hAnsi="Aptos"/>
                <w:b/>
                <w:bCs/>
                <w:sz w:val="20"/>
                <w:szCs w:val="20"/>
              </w:rPr>
              <w:t>Customer Experience:</w:t>
            </w:r>
            <w:r w:rsidRPr="0038591E">
              <w:rPr>
                <w:rFonts w:ascii="Aptos" w:hAnsi="Aptos"/>
                <w:sz w:val="20"/>
                <w:szCs w:val="20"/>
              </w:rPr>
              <w:t xml:space="preserve"> AI when deployed for customer engagement, knowledge, etc. should result is increased sales, reduction of manual work (via things such as chatbots), NPS scores, lower lapse rates, creation of personalized products, etc.    </w:t>
            </w:r>
          </w:p>
          <w:p w14:paraId="0C71DBBE" w14:textId="77777777" w:rsidR="00FA17F5" w:rsidRPr="0038591E" w:rsidRDefault="00FA17F5" w:rsidP="00FA17F5">
            <w:pPr>
              <w:spacing w:line="100" w:lineRule="exact"/>
              <w:rPr>
                <w:rFonts w:ascii="Aptos" w:hAnsi="Aptos"/>
                <w:sz w:val="20"/>
                <w:szCs w:val="20"/>
              </w:rPr>
            </w:pPr>
          </w:p>
          <w:p w14:paraId="0707C398" w14:textId="27C64812" w:rsidR="00FA17F5" w:rsidRPr="0038591E" w:rsidRDefault="00FA17F5" w:rsidP="00FA17F5">
            <w:pPr>
              <w:pStyle w:val="ListParagraph"/>
              <w:numPr>
                <w:ilvl w:val="0"/>
                <w:numId w:val="23"/>
              </w:numPr>
              <w:spacing w:line="240" w:lineRule="exact"/>
              <w:rPr>
                <w:rFonts w:ascii="Aptos" w:hAnsi="Aptos"/>
                <w:sz w:val="20"/>
                <w:szCs w:val="20"/>
              </w:rPr>
            </w:pPr>
            <w:r w:rsidRPr="0038591E">
              <w:rPr>
                <w:rFonts w:ascii="Aptos" w:hAnsi="Aptos"/>
                <w:b/>
                <w:bCs/>
                <w:sz w:val="20"/>
                <w:szCs w:val="20"/>
              </w:rPr>
              <w:t>AI Transparency and Ethics:</w:t>
            </w:r>
            <w:r w:rsidRPr="0038591E">
              <w:rPr>
                <w:rFonts w:ascii="Aptos" w:hAnsi="Aptos"/>
                <w:sz w:val="20"/>
                <w:szCs w:val="20"/>
              </w:rPr>
              <w:t xml:space="preserve"> AI models</w:t>
            </w:r>
            <w:r w:rsidR="00010788">
              <w:rPr>
                <w:rFonts w:ascii="Aptos" w:hAnsi="Aptos"/>
                <w:sz w:val="20"/>
                <w:szCs w:val="20"/>
              </w:rPr>
              <w:t xml:space="preserve"> (</w:t>
            </w:r>
            <w:r w:rsidRPr="0038591E">
              <w:rPr>
                <w:rFonts w:ascii="Aptos" w:hAnsi="Aptos"/>
                <w:sz w:val="20"/>
                <w:szCs w:val="20"/>
              </w:rPr>
              <w:t>whether you build or buy</w:t>
            </w:r>
            <w:r w:rsidR="00010788">
              <w:rPr>
                <w:rFonts w:ascii="Aptos" w:hAnsi="Aptos"/>
                <w:sz w:val="20"/>
                <w:szCs w:val="20"/>
              </w:rPr>
              <w:t>)</w:t>
            </w:r>
            <w:r w:rsidRPr="0038591E">
              <w:rPr>
                <w:rFonts w:ascii="Aptos" w:hAnsi="Aptos"/>
                <w:sz w:val="20"/>
                <w:szCs w:val="20"/>
              </w:rPr>
              <w:t xml:space="preserve"> can be notoriously “black box” in nature. Transparency is critical for AI models, especially in a highly regulated industry such as ours. This assessment will help ensure that where AI is applied in your value chain, the application of AI is fair, transparent, and free of bias and/or proxy discrimination. </w:t>
            </w:r>
          </w:p>
          <w:p w14:paraId="4FE76134" w14:textId="77777777" w:rsidR="00FA17F5" w:rsidRPr="0038591E" w:rsidRDefault="00FA17F5" w:rsidP="00FA17F5">
            <w:pPr>
              <w:spacing w:line="100" w:lineRule="exact"/>
              <w:ind w:firstLine="58"/>
              <w:rPr>
                <w:rFonts w:ascii="Aptos" w:hAnsi="Aptos"/>
                <w:sz w:val="20"/>
                <w:szCs w:val="20"/>
              </w:rPr>
            </w:pPr>
          </w:p>
          <w:p w14:paraId="7A88F090" w14:textId="10690C91" w:rsidR="00FA17F5" w:rsidRPr="0038591E" w:rsidRDefault="00FA17F5" w:rsidP="00FA17F5">
            <w:pPr>
              <w:pStyle w:val="ListParagraph"/>
              <w:numPr>
                <w:ilvl w:val="0"/>
                <w:numId w:val="23"/>
              </w:numPr>
              <w:spacing w:line="240" w:lineRule="exact"/>
              <w:rPr>
                <w:rFonts w:ascii="Aptos" w:hAnsi="Aptos"/>
                <w:sz w:val="20"/>
                <w:szCs w:val="20"/>
              </w:rPr>
            </w:pPr>
            <w:r w:rsidRPr="0038591E">
              <w:rPr>
                <w:rFonts w:ascii="Aptos" w:hAnsi="Aptos"/>
                <w:b/>
                <w:bCs/>
                <w:sz w:val="20"/>
                <w:szCs w:val="20"/>
              </w:rPr>
              <w:t>Regulation and Compliance:</w:t>
            </w:r>
            <w:r w:rsidRPr="0038591E">
              <w:rPr>
                <w:rFonts w:ascii="Aptos" w:hAnsi="Aptos"/>
                <w:sz w:val="20"/>
                <w:szCs w:val="20"/>
              </w:rPr>
              <w:t xml:space="preserve"> Although </w:t>
            </w:r>
            <w:r w:rsidR="00010788">
              <w:rPr>
                <w:rFonts w:ascii="Aptos" w:hAnsi="Aptos"/>
                <w:sz w:val="20"/>
                <w:szCs w:val="20"/>
              </w:rPr>
              <w:t>f</w:t>
            </w:r>
            <w:r w:rsidRPr="0038591E">
              <w:rPr>
                <w:rFonts w:ascii="Aptos" w:hAnsi="Aptos"/>
                <w:sz w:val="20"/>
                <w:szCs w:val="20"/>
              </w:rPr>
              <w:t>ederal AI legislation is unlikely, state-based frameworks, and compliance with said frameworks should be at the forefront of AI implementations. This impact assessment will help identify and mitigate risks associated with AI implementations.</w:t>
            </w:r>
          </w:p>
          <w:p w14:paraId="7281BAFF" w14:textId="77777777" w:rsidR="00FA17F5" w:rsidRPr="0038591E" w:rsidRDefault="00FA17F5" w:rsidP="00FA17F5">
            <w:pPr>
              <w:spacing w:line="140" w:lineRule="exact"/>
              <w:rPr>
                <w:rFonts w:ascii="Aptos" w:hAnsi="Aptos"/>
                <w:sz w:val="20"/>
                <w:szCs w:val="20"/>
              </w:rPr>
            </w:pPr>
            <w:r w:rsidRPr="0038591E">
              <w:rPr>
                <w:rFonts w:ascii="Aptos" w:hAnsi="Aptos"/>
                <w:sz w:val="20"/>
                <w:szCs w:val="20"/>
              </w:rPr>
              <w:t xml:space="preserve"> </w:t>
            </w:r>
          </w:p>
          <w:p w14:paraId="75EFBE0C" w14:textId="77777777" w:rsidR="00FA17F5" w:rsidRDefault="00FA17F5" w:rsidP="00FA17F5">
            <w:pPr>
              <w:spacing w:line="240" w:lineRule="exact"/>
              <w:rPr>
                <w:rFonts w:ascii="Aptos" w:hAnsi="Aptos"/>
                <w:sz w:val="20"/>
                <w:szCs w:val="20"/>
              </w:rPr>
            </w:pPr>
            <w:r w:rsidRPr="0038591E">
              <w:rPr>
                <w:rFonts w:ascii="Aptos" w:hAnsi="Aptos"/>
                <w:b/>
                <w:bCs/>
                <w:sz w:val="20"/>
                <w:szCs w:val="20"/>
              </w:rPr>
              <w:t xml:space="preserve">b. Identify Impact Measures: </w:t>
            </w:r>
            <w:r w:rsidRPr="0038591E">
              <w:rPr>
                <w:rFonts w:ascii="Aptos" w:hAnsi="Aptos"/>
                <w:sz w:val="20"/>
                <w:szCs w:val="20"/>
              </w:rPr>
              <w:t>Once you have identified what you’d like to measure the impact of AI on, you will need to align on how you want to go about conducting this measurement. Contingent on the nature and complexity of the role and task, each task and role will be impacted differently by AI. Your measures, unique to your firm and roles, should be reflective of this. It will be important to capture some baseline measures as you identify what it is that is important to your organization to measure. Some common baseline measures to consider are operational efficiency gains and anticipated increases in employee productivity, decrease in operating costs for tasks, reduction in defects and increase in quality, increases in turnaround times, reduction in employees investing time in repeatable tasks and a corresponding increase in FTE allotted to higher value add tasks, customer feedback, employee feedback, etc. There are a few recommendations below on how these measures could be organized:</w:t>
            </w:r>
          </w:p>
          <w:p w14:paraId="3C0EC9DB" w14:textId="77777777" w:rsidR="004475C0" w:rsidRDefault="004475C0" w:rsidP="004475C0">
            <w:pPr>
              <w:spacing w:line="100" w:lineRule="exact"/>
              <w:rPr>
                <w:rFonts w:ascii="Aptos" w:hAnsi="Aptos"/>
                <w:sz w:val="20"/>
                <w:szCs w:val="20"/>
              </w:rPr>
            </w:pPr>
          </w:p>
          <w:p w14:paraId="4F523743" w14:textId="70BDC2E7" w:rsidR="00CF2E83" w:rsidRPr="009D5823" w:rsidRDefault="00FA17F5" w:rsidP="00FA17F5">
            <w:pPr>
              <w:pStyle w:val="ListParagraph"/>
              <w:numPr>
                <w:ilvl w:val="0"/>
                <w:numId w:val="27"/>
              </w:numPr>
              <w:spacing w:after="120" w:line="240" w:lineRule="exact"/>
              <w:rPr>
                <w:rFonts w:ascii="Aptos" w:hAnsi="Aptos"/>
                <w:b/>
                <w:bCs/>
                <w:sz w:val="20"/>
                <w:szCs w:val="20"/>
              </w:rPr>
            </w:pPr>
            <w:r w:rsidRPr="00FA17F5">
              <w:rPr>
                <w:rFonts w:ascii="Aptos" w:hAnsi="Aptos"/>
                <w:b/>
                <w:bCs/>
                <w:sz w:val="20"/>
                <w:szCs w:val="20"/>
              </w:rPr>
              <w:t>Simple Complexity Tasks (High Automation Potential)</w:t>
            </w:r>
            <w:r>
              <w:rPr>
                <w:rFonts w:ascii="Aptos" w:hAnsi="Aptos"/>
                <w:b/>
                <w:bCs/>
                <w:sz w:val="20"/>
                <w:szCs w:val="20"/>
              </w:rPr>
              <w:t xml:space="preserve">: </w:t>
            </w:r>
            <w:r w:rsidRPr="0038591E">
              <w:rPr>
                <w:rFonts w:ascii="Aptos" w:hAnsi="Aptos"/>
                <w:sz w:val="20"/>
                <w:szCs w:val="20"/>
              </w:rPr>
              <w:t>Consider measuring speed and expediency of task completion</w:t>
            </w:r>
            <w:r w:rsidR="00010788">
              <w:rPr>
                <w:rFonts w:ascii="Aptos" w:hAnsi="Aptos"/>
                <w:sz w:val="20"/>
                <w:szCs w:val="20"/>
              </w:rPr>
              <w:t>:</w:t>
            </w:r>
            <w:r w:rsidRPr="0038591E">
              <w:rPr>
                <w:rFonts w:ascii="Aptos" w:hAnsi="Aptos"/>
                <w:sz w:val="20"/>
                <w:szCs w:val="20"/>
              </w:rPr>
              <w:t xml:space="preserve"> </w:t>
            </w:r>
            <w:r w:rsidR="00010788">
              <w:rPr>
                <w:rFonts w:ascii="Aptos" w:hAnsi="Aptos"/>
                <w:sz w:val="20"/>
                <w:szCs w:val="20"/>
              </w:rPr>
              <w:t>H</w:t>
            </w:r>
            <w:r w:rsidRPr="0038591E">
              <w:rPr>
                <w:rFonts w:ascii="Aptos" w:hAnsi="Aptos"/>
                <w:sz w:val="20"/>
                <w:szCs w:val="20"/>
              </w:rPr>
              <w:t xml:space="preserve">ow much faster are these simple complexity tasks being completed with AI. Accuracy of task completion is also a measure to be </w:t>
            </w:r>
            <w:proofErr w:type="gramStart"/>
            <w:r w:rsidRPr="0038591E">
              <w:rPr>
                <w:rFonts w:ascii="Aptos" w:hAnsi="Aptos"/>
                <w:sz w:val="20"/>
                <w:szCs w:val="20"/>
              </w:rPr>
              <w:t>considered</w:t>
            </w:r>
            <w:r w:rsidR="00010788">
              <w:rPr>
                <w:rFonts w:ascii="Aptos" w:hAnsi="Aptos"/>
                <w:sz w:val="20"/>
                <w:szCs w:val="20"/>
              </w:rPr>
              <w:t>?</w:t>
            </w:r>
            <w:proofErr w:type="gramEnd"/>
            <w:r w:rsidRPr="0038591E">
              <w:rPr>
                <w:rFonts w:ascii="Aptos" w:hAnsi="Aptos"/>
                <w:sz w:val="20"/>
                <w:szCs w:val="20"/>
              </w:rPr>
              <w:t xml:space="preserve"> AI, by virtue of automating rote, repeatable, operational, rule-based tasks, can significantly reduce or eliminate human errors. You should consider measuring how much more accurately these tasks are being completed. Improvements in quality </w:t>
            </w:r>
            <w:r w:rsidR="00010788" w:rsidRPr="00CC2993">
              <w:rPr>
                <w:rFonts w:ascii="Aptos" w:hAnsi="Aptos"/>
                <w:sz w:val="20"/>
                <w:szCs w:val="20"/>
              </w:rPr>
              <w:t>—</w:t>
            </w:r>
            <w:r w:rsidRPr="0038591E">
              <w:rPr>
                <w:rFonts w:ascii="Aptos" w:hAnsi="Aptos"/>
                <w:sz w:val="20"/>
                <w:szCs w:val="20"/>
              </w:rPr>
              <w:t xml:space="preserve"> during quality control and quality assurance are good measures. Most firms already have established metrics to measure defects/errors </w:t>
            </w:r>
            <w:r w:rsidR="00010788" w:rsidRPr="00CC2993">
              <w:rPr>
                <w:rFonts w:ascii="Aptos" w:hAnsi="Aptos"/>
                <w:sz w:val="20"/>
                <w:szCs w:val="20"/>
              </w:rPr>
              <w:t>—</w:t>
            </w:r>
            <w:r w:rsidRPr="0038591E">
              <w:rPr>
                <w:rFonts w:ascii="Aptos" w:hAnsi="Aptos"/>
                <w:sz w:val="20"/>
                <w:szCs w:val="20"/>
              </w:rPr>
              <w:t xml:space="preserve"> so consider measuring the reduction in tasks such as data entry, document scanning, document generation, or claims processing. You are then able to take the FTE time savings and estimate the reduction in labor costs for tasks that are being fully automated by AI.</w:t>
            </w:r>
          </w:p>
        </w:tc>
      </w:tr>
      <w:tr w:rsidR="00CF2E83" w:rsidRPr="0021222B" w14:paraId="3F8B6228" w14:textId="77777777" w:rsidTr="00FA17F5">
        <w:trPr>
          <w:trHeight w:val="6461"/>
        </w:trPr>
        <w:tc>
          <w:tcPr>
            <w:tcW w:w="1799" w:type="dxa"/>
            <w:tcBorders>
              <w:top w:val="single" w:sz="4" w:space="0" w:color="000000" w:themeColor="text1"/>
            </w:tcBorders>
            <w:shd w:val="clear" w:color="auto" w:fill="008599"/>
            <w:vAlign w:val="center"/>
          </w:tcPr>
          <w:p w14:paraId="4B2E0B77" w14:textId="6F3BA1B5" w:rsidR="00CF2E83" w:rsidRPr="0038591E" w:rsidRDefault="009D5823" w:rsidP="00CF2E83">
            <w:pPr>
              <w:spacing w:line="240" w:lineRule="exact"/>
              <w:rPr>
                <w:rFonts w:ascii="Aptos" w:hAnsi="Aptos"/>
                <w:b/>
                <w:bCs/>
                <w:i/>
                <w:iCs/>
                <w:color w:val="FFFFFF" w:themeColor="background1"/>
                <w:sz w:val="20"/>
                <w:szCs w:val="20"/>
              </w:rPr>
            </w:pPr>
            <w:r w:rsidRPr="0038591E">
              <w:rPr>
                <w:rFonts w:ascii="Aptos" w:hAnsi="Aptos"/>
                <w:b/>
                <w:bCs/>
                <w:i/>
                <w:iCs/>
                <w:color w:val="FFFFFF" w:themeColor="background1"/>
                <w:sz w:val="20"/>
                <w:szCs w:val="20"/>
              </w:rPr>
              <w:lastRenderedPageBreak/>
              <w:t>Identify Impact Criteria and Measures</w:t>
            </w:r>
          </w:p>
        </w:tc>
        <w:tc>
          <w:tcPr>
            <w:tcW w:w="7551" w:type="dxa"/>
            <w:tcBorders>
              <w:top w:val="single" w:sz="4" w:space="0" w:color="000000" w:themeColor="text1"/>
            </w:tcBorders>
            <w:shd w:val="clear" w:color="auto" w:fill="FFFFFF" w:themeFill="background1"/>
            <w:vAlign w:val="center"/>
          </w:tcPr>
          <w:p w14:paraId="5AE4CFEA" w14:textId="170927BD" w:rsidR="00FA17F5" w:rsidRDefault="00FA17F5" w:rsidP="00FA17F5">
            <w:pPr>
              <w:pStyle w:val="ListParagraph"/>
              <w:numPr>
                <w:ilvl w:val="0"/>
                <w:numId w:val="27"/>
              </w:numPr>
              <w:spacing w:before="120" w:line="240" w:lineRule="exact"/>
              <w:rPr>
                <w:rFonts w:ascii="Aptos" w:hAnsi="Aptos"/>
                <w:sz w:val="20"/>
                <w:szCs w:val="20"/>
              </w:rPr>
            </w:pPr>
            <w:r w:rsidRPr="00FA17F5">
              <w:rPr>
                <w:rFonts w:ascii="Aptos" w:hAnsi="Aptos"/>
                <w:b/>
                <w:bCs/>
                <w:sz w:val="20"/>
                <w:szCs w:val="20"/>
              </w:rPr>
              <w:t xml:space="preserve">Moderate Complexity Tasks (High to Moderate Automation Potential/Augmentation Potential): </w:t>
            </w:r>
            <w:r w:rsidRPr="00FA17F5">
              <w:rPr>
                <w:rFonts w:ascii="Aptos" w:hAnsi="Aptos"/>
                <w:sz w:val="20"/>
                <w:szCs w:val="20"/>
              </w:rPr>
              <w:t>Consider measuring operational efficiency gains within your firm. Most firms have commenced keeping a measure of things such as how much time employees are saving by leveraging GenAI with brainstorming, initial drafts, document summarization, preliminary assessments, generating recommendations, authoring draft emails, translations, etc. Employee productivity increases are a driving factor behind AI adoption. You should consider measuring how much more productive your employees become when their tasks are augmented by AI. Ideally, you should focus this measurement throughput and reduction in errors. In addition to the quantity of where AI is augmenting roles, you should also be evaluating the quality of the outputs. You should consider how close the output is to what human judgment and human expertise would render, paying close attention to if the output quality exceeds that of human-delivered work.</w:t>
            </w:r>
          </w:p>
          <w:p w14:paraId="407ABC02" w14:textId="6366047E" w:rsidR="00CF2E83" w:rsidRPr="0038591E" w:rsidRDefault="00FA17F5" w:rsidP="004475C0">
            <w:pPr>
              <w:pStyle w:val="ListParagraph"/>
              <w:numPr>
                <w:ilvl w:val="0"/>
                <w:numId w:val="27"/>
              </w:numPr>
              <w:spacing w:before="240" w:after="120" w:line="240" w:lineRule="exact"/>
              <w:rPr>
                <w:rFonts w:ascii="Aptos" w:hAnsi="Aptos"/>
                <w:b/>
                <w:bCs/>
                <w:sz w:val="20"/>
                <w:szCs w:val="20"/>
              </w:rPr>
            </w:pPr>
            <w:r w:rsidRPr="00FA17F5">
              <w:rPr>
                <w:rFonts w:ascii="Aptos" w:hAnsi="Aptos"/>
                <w:b/>
                <w:bCs/>
                <w:sz w:val="20"/>
                <w:szCs w:val="20"/>
              </w:rPr>
              <w:t>High Complexity Tasks (Low Automation Potential/Some Augmentation)</w:t>
            </w:r>
            <w:r>
              <w:rPr>
                <w:rFonts w:ascii="Aptos" w:hAnsi="Aptos"/>
                <w:b/>
                <w:bCs/>
                <w:sz w:val="20"/>
                <w:szCs w:val="20"/>
              </w:rPr>
              <w:t xml:space="preserve">: </w:t>
            </w:r>
            <w:r w:rsidRPr="00FA17F5">
              <w:rPr>
                <w:rFonts w:ascii="Aptos" w:hAnsi="Aptos"/>
                <w:sz w:val="20"/>
                <w:szCs w:val="20"/>
              </w:rPr>
              <w:t xml:space="preserve">As discussed earlier, these tasks are ones that have limited automation potential and are primarily reliant on core human characteristics. That said, these high complexity tasks can also be augmented by AI. Here you should consider measuring if AI improves the quality of decisions by providing human decision-makers with richer insights and options, such that they are able to make more confident, data-driven decisions. Another factor to consider is the impact of AI’s deployments in how it improves qualitative aspects of your value chain </w:t>
            </w:r>
            <w:r w:rsidR="00010788" w:rsidRPr="00CC2993">
              <w:rPr>
                <w:rFonts w:ascii="Aptos" w:hAnsi="Aptos"/>
                <w:sz w:val="20"/>
                <w:szCs w:val="20"/>
              </w:rPr>
              <w:t>—</w:t>
            </w:r>
            <w:r w:rsidRPr="00FA17F5">
              <w:rPr>
                <w:rFonts w:ascii="Aptos" w:hAnsi="Aptos"/>
                <w:sz w:val="20"/>
                <w:szCs w:val="20"/>
              </w:rPr>
              <w:t xml:space="preserve"> improvements in innovation, employee satisfaction, customer satisfaction (for customer interactions that leverage AI), etc. </w:t>
            </w:r>
          </w:p>
        </w:tc>
      </w:tr>
    </w:tbl>
    <w:p w14:paraId="6AAB897A" w14:textId="2A8F6E71" w:rsidR="00A14ACE" w:rsidRDefault="00A14ACE" w:rsidP="00C0579C">
      <w:pPr>
        <w:rPr>
          <w:rFonts w:ascii="Aptos" w:hAnsi="Aptos"/>
        </w:rPr>
      </w:pPr>
    </w:p>
    <w:p w14:paraId="5B8CB273" w14:textId="77777777" w:rsidR="00A14ACE" w:rsidRDefault="00A14ACE">
      <w:pPr>
        <w:rPr>
          <w:rFonts w:ascii="Aptos" w:hAnsi="Aptos"/>
        </w:rPr>
      </w:pPr>
      <w:r>
        <w:rPr>
          <w:rFonts w:ascii="Aptos" w:hAnsi="Aptos"/>
        </w:rPr>
        <w:br w:type="page"/>
      </w:r>
    </w:p>
    <w:tbl>
      <w:tblPr>
        <w:tblStyle w:val="TableGrid"/>
        <w:tblW w:w="0" w:type="auto"/>
        <w:tblInd w:w="85" w:type="dxa"/>
        <w:tblLayout w:type="fixed"/>
        <w:tblLook w:val="04A0" w:firstRow="1" w:lastRow="0" w:firstColumn="1" w:lastColumn="0" w:noHBand="0" w:noVBand="1"/>
      </w:tblPr>
      <w:tblGrid>
        <w:gridCol w:w="1714"/>
        <w:gridCol w:w="7551"/>
      </w:tblGrid>
      <w:tr w:rsidR="00C0579C" w:rsidRPr="0021222B" w14:paraId="3155D527" w14:textId="77777777" w:rsidTr="00DD162F">
        <w:trPr>
          <w:cantSplit/>
          <w:trHeight w:val="360"/>
        </w:trPr>
        <w:tc>
          <w:tcPr>
            <w:tcW w:w="9265" w:type="dxa"/>
            <w:gridSpan w:val="2"/>
            <w:shd w:val="clear" w:color="auto" w:fill="005F9E"/>
            <w:vAlign w:val="center"/>
          </w:tcPr>
          <w:p w14:paraId="51C5EE5A" w14:textId="77777777" w:rsidR="00C0579C" w:rsidRPr="00E02933" w:rsidRDefault="00C0579C" w:rsidP="00797099">
            <w:pPr>
              <w:pStyle w:val="TableHeading"/>
            </w:pPr>
            <w:bookmarkStart w:id="30" w:name="_Toc192603506"/>
            <w:r w:rsidRPr="00E02933">
              <w:lastRenderedPageBreak/>
              <w:t>ii. Conduct Impact Analysis</w:t>
            </w:r>
            <w:bookmarkEnd w:id="30"/>
            <w:r w:rsidRPr="00E02933">
              <w:t xml:space="preserve">  </w:t>
            </w:r>
          </w:p>
        </w:tc>
      </w:tr>
      <w:tr w:rsidR="00C0579C" w:rsidRPr="0021222B" w14:paraId="3B0BDADE" w14:textId="77777777" w:rsidTr="00DD162F">
        <w:trPr>
          <w:trHeight w:val="1474"/>
        </w:trPr>
        <w:tc>
          <w:tcPr>
            <w:tcW w:w="9265" w:type="dxa"/>
            <w:gridSpan w:val="2"/>
            <w:shd w:val="clear" w:color="auto" w:fill="B9DCF4"/>
            <w:vAlign w:val="center"/>
          </w:tcPr>
          <w:p w14:paraId="44DF0692" w14:textId="77777777" w:rsidR="00C0579C" w:rsidRPr="00E02933" w:rsidRDefault="00C0579C" w:rsidP="00E02933">
            <w:pPr>
              <w:spacing w:before="120" w:after="120"/>
              <w:rPr>
                <w:rFonts w:ascii="Aptos" w:hAnsi="Aptos"/>
                <w:sz w:val="20"/>
                <w:szCs w:val="20"/>
              </w:rPr>
            </w:pPr>
            <w:r w:rsidRPr="00E02933">
              <w:rPr>
                <w:rFonts w:ascii="Aptos" w:hAnsi="Aptos"/>
                <w:sz w:val="20"/>
                <w:szCs w:val="20"/>
              </w:rPr>
              <w:t xml:space="preserve">With your impact criteria identified, you will need to carry out the impact analysis itself. Note that the impact criteria that you identified above should be factored into conducting this impact analysis. Regardless of how many impact criteria you identify, you impact analysis should always commence with a task-level impact analysis followed by a role-based impact analysis. Ideally, you should also consider conducting a high-level impact analysis to risk factors at this step, something you will focus on later in this framework. The below presents a set of steps for you to consider basing your own impact analysis on. Note that the information on the grids below is as you have collected thus far in the execution of this framework (cumulative of the prior steps). </w:t>
            </w:r>
          </w:p>
        </w:tc>
      </w:tr>
      <w:tr w:rsidR="00C0579C" w:rsidRPr="0021222B" w14:paraId="7F4B1071" w14:textId="77777777" w:rsidTr="00DD162F">
        <w:trPr>
          <w:trHeight w:val="6065"/>
        </w:trPr>
        <w:tc>
          <w:tcPr>
            <w:tcW w:w="1714" w:type="dxa"/>
            <w:tcBorders>
              <w:top w:val="nil"/>
              <w:left w:val="single" w:sz="4" w:space="0" w:color="000000" w:themeColor="text1"/>
              <w:bottom w:val="nil"/>
              <w:right w:val="nil"/>
            </w:tcBorders>
            <w:shd w:val="clear" w:color="auto" w:fill="008599"/>
            <w:vAlign w:val="center"/>
          </w:tcPr>
          <w:p w14:paraId="50D84998" w14:textId="77777777" w:rsidR="00C0579C" w:rsidRPr="00E02933" w:rsidRDefault="00C0579C" w:rsidP="00201F68">
            <w:pPr>
              <w:rPr>
                <w:rFonts w:ascii="Aptos" w:hAnsi="Aptos"/>
                <w:b/>
                <w:bCs/>
                <w:i/>
                <w:iCs/>
                <w:sz w:val="20"/>
                <w:szCs w:val="20"/>
              </w:rPr>
            </w:pPr>
            <w:r w:rsidRPr="00E02933">
              <w:rPr>
                <w:rFonts w:ascii="Aptos" w:hAnsi="Aptos"/>
                <w:b/>
                <w:bCs/>
                <w:i/>
                <w:iCs/>
                <w:color w:val="FFFFFF" w:themeColor="background1"/>
                <w:sz w:val="20"/>
                <w:szCs w:val="20"/>
              </w:rPr>
              <w:t>Task-Level Impact Analysis</w:t>
            </w:r>
          </w:p>
        </w:tc>
        <w:tc>
          <w:tcPr>
            <w:tcW w:w="7551" w:type="dxa"/>
            <w:tcBorders>
              <w:left w:val="nil"/>
              <w:bottom w:val="nil"/>
            </w:tcBorders>
            <w:shd w:val="clear" w:color="auto" w:fill="008599"/>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2"/>
              <w:gridCol w:w="5823"/>
            </w:tblGrid>
            <w:tr w:rsidR="00C0579C" w:rsidRPr="00E02933" w14:paraId="6CE2A362" w14:textId="77777777" w:rsidTr="00861315">
              <w:tc>
                <w:tcPr>
                  <w:tcW w:w="1502" w:type="dxa"/>
                  <w:tcBorders>
                    <w:top w:val="single" w:sz="4" w:space="0" w:color="000000" w:themeColor="text1"/>
                    <w:left w:val="single" w:sz="4" w:space="0" w:color="000000" w:themeColor="text1"/>
                    <w:bottom w:val="single" w:sz="4" w:space="0" w:color="000000" w:themeColor="text1"/>
                  </w:tcBorders>
                  <w:shd w:val="clear" w:color="auto" w:fill="005F9E"/>
                  <w:hideMark/>
                </w:tcPr>
                <w:p w14:paraId="148C28FC" w14:textId="1D6906BE" w:rsidR="00C0579C" w:rsidRPr="00E02933" w:rsidRDefault="00F92D9C" w:rsidP="00E02933">
                  <w:pPr>
                    <w:spacing w:before="80" w:after="80"/>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Task</w:t>
                  </w:r>
                </w:p>
              </w:tc>
              <w:tc>
                <w:tcPr>
                  <w:tcW w:w="5823" w:type="dxa"/>
                  <w:tcBorders>
                    <w:top w:val="single" w:sz="4" w:space="0" w:color="000000" w:themeColor="text1"/>
                    <w:bottom w:val="single" w:sz="4" w:space="0" w:color="000000" w:themeColor="text1"/>
                    <w:right w:val="single" w:sz="4" w:space="0" w:color="000000" w:themeColor="text1"/>
                  </w:tcBorders>
                  <w:shd w:val="clear" w:color="auto" w:fill="005F9E"/>
                  <w:hideMark/>
                </w:tcPr>
                <w:p w14:paraId="600CFA13" w14:textId="3454E613" w:rsidR="00C0579C" w:rsidRPr="00E02933" w:rsidRDefault="00F92D9C" w:rsidP="00E02933">
                  <w:pPr>
                    <w:spacing w:before="80" w:after="80"/>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Description</w:t>
                  </w:r>
                </w:p>
              </w:tc>
            </w:tr>
            <w:tr w:rsidR="00C0579C" w:rsidRPr="00E02933" w14:paraId="03D7461E" w14:textId="77777777" w:rsidTr="00861315">
              <w:trPr>
                <w:trHeight w:val="1104"/>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4DA2E9CD"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b/>
                      <w:bCs/>
                      <w:kern w:val="0"/>
                      <w:sz w:val="20"/>
                      <w:szCs w:val="20"/>
                      <w14:ligatures w14:val="none"/>
                    </w:rPr>
                    <w:t>Name</w:t>
                  </w:r>
                </w:p>
              </w:tc>
              <w:tc>
                <w:tcPr>
                  <w:tcW w:w="5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DF03968"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Identify the task being analyzed (for example: Data Entry, Risk Profiling, etc. as appeared on the prior step).</w:t>
                  </w:r>
                </w:p>
              </w:tc>
            </w:tr>
            <w:tr w:rsidR="00C0579C" w:rsidRPr="00E02933" w14:paraId="3FD70946" w14:textId="77777777" w:rsidTr="00F92D9C">
              <w:trPr>
                <w:trHeight w:val="1104"/>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4A99FC6"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b/>
                      <w:bCs/>
                      <w:kern w:val="0"/>
                      <w:sz w:val="20"/>
                      <w:szCs w:val="20"/>
                      <w14:ligatures w14:val="none"/>
                    </w:rPr>
                    <w:t>AI Capability</w:t>
                  </w:r>
                </w:p>
              </w:tc>
              <w:tc>
                <w:tcPr>
                  <w:tcW w:w="5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2A635595"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Specify the AI implementation to be used. (for example: Machine Learning, GenAI, etc.).</w:t>
                  </w:r>
                </w:p>
              </w:tc>
            </w:tr>
            <w:tr w:rsidR="00C0579C" w:rsidRPr="00E02933" w14:paraId="14D27709" w14:textId="77777777" w:rsidTr="00FA17F5">
              <w:trPr>
                <w:trHeight w:val="1104"/>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378B9B98"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b/>
                      <w:bCs/>
                      <w:kern w:val="0"/>
                      <w:sz w:val="20"/>
                      <w:szCs w:val="20"/>
                      <w14:ligatures w14:val="none"/>
                    </w:rPr>
                    <w:t>Type of Impact</w:t>
                  </w:r>
                </w:p>
              </w:tc>
              <w:tc>
                <w:tcPr>
                  <w:tcW w:w="5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1DCF5E8"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 xml:space="preserve">Classify the impact of applying AI to the task: Automation, Partial Automation, or Augmentation. Note if there are business process changes required to support this as applicable. </w:t>
                  </w:r>
                </w:p>
              </w:tc>
            </w:tr>
            <w:tr w:rsidR="00C0579C" w:rsidRPr="00E02933" w14:paraId="041E6B07" w14:textId="77777777" w:rsidTr="00F92D9C">
              <w:trPr>
                <w:trHeight w:val="1104"/>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692D5F20"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b/>
                      <w:bCs/>
                      <w:kern w:val="0"/>
                      <w:sz w:val="20"/>
                      <w:szCs w:val="20"/>
                      <w14:ligatures w14:val="none"/>
                    </w:rPr>
                    <w:t>Degree of Change</w:t>
                  </w:r>
                </w:p>
              </w:tc>
              <w:tc>
                <w:tcPr>
                  <w:tcW w:w="5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0CA72AB7"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 xml:space="preserve">Indicate the degree of change that applying AI will introduce to this task. This is not a scientific quantitative exercise; a gut feel is more than adequate. Classify this as Low, Medium, or High. </w:t>
                  </w:r>
                </w:p>
              </w:tc>
            </w:tr>
            <w:tr w:rsidR="00C0579C" w:rsidRPr="00E02933" w14:paraId="6F4D75EB" w14:textId="77777777" w:rsidTr="00FA17F5">
              <w:trPr>
                <w:trHeight w:val="1104"/>
              </w:trPr>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DFC9608" w14:textId="77777777"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b/>
                      <w:bCs/>
                      <w:kern w:val="0"/>
                      <w:sz w:val="20"/>
                      <w:szCs w:val="20"/>
                      <w14:ligatures w14:val="none"/>
                    </w:rPr>
                    <w:t xml:space="preserve">Reduction in Manual Work </w:t>
                  </w:r>
                </w:p>
              </w:tc>
              <w:tc>
                <w:tcPr>
                  <w:tcW w:w="5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E146401" w14:textId="6A449545" w:rsidR="00C0579C" w:rsidRPr="00E02933" w:rsidRDefault="00C0579C" w:rsidP="00201F68">
                  <w:pP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Estimate the percentage reduction in manual effort due to AI (for example:</w:t>
                  </w:r>
                  <m:oMath>
                    <m:f>
                      <m:fPr>
                        <m:type m:val="skw"/>
                        <m:ctrlPr>
                          <w:rPr>
                            <w:rFonts w:ascii="Cambria Math" w:eastAsia="Times New Roman" w:hAnsi="Cambria Math" w:cs="Times New Roman"/>
                            <w:i/>
                            <w:kern w:val="0"/>
                            <w:sz w:val="20"/>
                            <w:szCs w:val="20"/>
                            <w14:ligatures w14:val="none"/>
                          </w:rPr>
                        </m:ctrlPr>
                      </m:fPr>
                      <m:num>
                        <m:r>
                          <w:rPr>
                            <w:rFonts w:ascii="Cambria Math" w:eastAsia="Times New Roman" w:hAnsi="Cambria Math" w:cs="Times New Roman"/>
                            <w:kern w:val="0"/>
                            <w:sz w:val="20"/>
                            <w:szCs w:val="20"/>
                            <w14:ligatures w14:val="none"/>
                          </w:rPr>
                          <m:t>1</m:t>
                        </m:r>
                      </m:num>
                      <m:den>
                        <m:r>
                          <w:rPr>
                            <w:rFonts w:ascii="Cambria Math" w:eastAsia="Times New Roman" w:hAnsi="Cambria Math" w:cs="Times New Roman"/>
                            <w:kern w:val="0"/>
                            <w:sz w:val="20"/>
                            <w:szCs w:val="20"/>
                            <w14:ligatures w14:val="none"/>
                          </w:rPr>
                          <m:t>3</m:t>
                        </m:r>
                      </m:den>
                    </m:f>
                  </m:oMath>
                  <w:r w:rsidRPr="00E02933">
                    <w:rPr>
                      <w:rFonts w:ascii="Aptos" w:eastAsia="Times New Roman" w:hAnsi="Aptos" w:cs="Times New Roman"/>
                      <w:kern w:val="0"/>
                      <w:sz w:val="20"/>
                      <w:szCs w:val="20"/>
                      <w14:ligatures w14:val="none"/>
                    </w:rPr>
                    <w:t>, or 50%, etc.).</w:t>
                  </w:r>
                </w:p>
              </w:tc>
            </w:tr>
          </w:tbl>
          <w:p w14:paraId="09B1A672" w14:textId="77777777" w:rsidR="00C0579C" w:rsidRPr="00E02933" w:rsidRDefault="00C0579C" w:rsidP="00201F68">
            <w:pPr>
              <w:rPr>
                <w:rFonts w:ascii="Aptos" w:hAnsi="Aptos"/>
                <w:sz w:val="20"/>
                <w:szCs w:val="20"/>
              </w:rPr>
            </w:pPr>
          </w:p>
        </w:tc>
      </w:tr>
      <w:tr w:rsidR="00C0579C" w:rsidRPr="0021222B" w14:paraId="73C401D2" w14:textId="77777777" w:rsidTr="00DD162F">
        <w:trPr>
          <w:trHeight w:val="53"/>
        </w:trPr>
        <w:tc>
          <w:tcPr>
            <w:tcW w:w="9265" w:type="dxa"/>
            <w:gridSpan w:val="2"/>
            <w:tcBorders>
              <w:top w:val="nil"/>
              <w:left w:val="single" w:sz="4" w:space="0" w:color="000000" w:themeColor="text1"/>
              <w:bottom w:val="nil"/>
              <w:right w:val="single" w:sz="4" w:space="0" w:color="000000" w:themeColor="text1"/>
            </w:tcBorders>
            <w:shd w:val="clear" w:color="auto" w:fill="005F9E"/>
            <w:vAlign w:val="center"/>
          </w:tcPr>
          <w:p w14:paraId="7DC2C59E" w14:textId="77777777" w:rsidR="00C0579C" w:rsidRPr="00E02933" w:rsidRDefault="00C0579C" w:rsidP="00E02933">
            <w:pPr>
              <w:shd w:val="clear" w:color="auto" w:fill="005F9E"/>
              <w:jc w:val="center"/>
              <w:rPr>
                <w:rFonts w:ascii="Aptos" w:eastAsia="Times New Roman" w:hAnsi="Aptos" w:cs="Times New Roman"/>
                <w:b/>
                <w:bCs/>
                <w:kern w:val="0"/>
                <w:sz w:val="20"/>
                <w:szCs w:val="20"/>
                <w14:ligatures w14:val="none"/>
              </w:rPr>
            </w:pPr>
          </w:p>
          <w:p w14:paraId="3424474B" w14:textId="77777777" w:rsidR="00C0579C" w:rsidRPr="00E02933" w:rsidRDefault="00C0579C" w:rsidP="00DD162F">
            <w:pPr>
              <w:shd w:val="clear" w:color="auto" w:fill="005F9E"/>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Illustrative Example of Task-Level Impact Analysis</w:t>
            </w:r>
          </w:p>
          <w:p w14:paraId="6ECFDCB0" w14:textId="77777777" w:rsidR="00C0579C" w:rsidRPr="00E02933" w:rsidRDefault="00C0579C" w:rsidP="00DD162F">
            <w:pPr>
              <w:jc w:val="center"/>
              <w:rPr>
                <w:rFonts w:ascii="Aptos" w:eastAsia="Times New Roman" w:hAnsi="Aptos" w:cs="Times New Roman"/>
                <w:b/>
                <w:bCs/>
                <w:kern w:val="0"/>
                <w:sz w:val="20"/>
                <w:szCs w:val="20"/>
                <w14:ligatures w14:val="none"/>
              </w:rPr>
            </w:pPr>
          </w:p>
          <w:tbl>
            <w:tblPr>
              <w:tblStyle w:val="TableGrid"/>
              <w:tblW w:w="93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5"/>
              <w:gridCol w:w="1530"/>
              <w:gridCol w:w="1980"/>
              <w:gridCol w:w="1710"/>
              <w:gridCol w:w="2150"/>
            </w:tblGrid>
            <w:tr w:rsidR="00CF2E83" w:rsidRPr="00E02933" w14:paraId="52ABA003" w14:textId="77777777" w:rsidTr="00EB355A">
              <w:trPr>
                <w:jc w:val="center"/>
              </w:trPr>
              <w:tc>
                <w:tcPr>
                  <w:tcW w:w="196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375240FA"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Name</w:t>
                  </w:r>
                </w:p>
              </w:tc>
              <w:tc>
                <w:tcPr>
                  <w:tcW w:w="153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6993862B"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AI Capability</w:t>
                  </w:r>
                </w:p>
              </w:tc>
              <w:tc>
                <w:tcPr>
                  <w:tcW w:w="198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5B8F072C"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Type of Impact</w:t>
                  </w:r>
                </w:p>
              </w:tc>
              <w:tc>
                <w:tcPr>
                  <w:tcW w:w="171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1912FDE0"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Degree of Change</w:t>
                  </w:r>
                </w:p>
              </w:tc>
              <w:tc>
                <w:tcPr>
                  <w:tcW w:w="215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hideMark/>
                </w:tcPr>
                <w:p w14:paraId="08A23A84" w14:textId="625EAA66" w:rsidR="00C0579C" w:rsidRPr="00E02933" w:rsidRDefault="00C0579C" w:rsidP="00DD162F">
                  <w:pPr>
                    <w:pBdr>
                      <w:left w:val="single" w:sz="4" w:space="4" w:color="000000" w:themeColor="text1"/>
                    </w:pBdr>
                    <w:spacing w:before="80" w:after="80"/>
                    <w:jc w:val="center"/>
                    <w:rPr>
                      <w:rFonts w:ascii="Aptos" w:eastAsia="Times New Roman" w:hAnsi="Aptos" w:cs="Times New Roman"/>
                      <w:b/>
                      <w:bCs/>
                      <w:color w:val="FFFFFF" w:themeColor="background1"/>
                      <w:kern w:val="0"/>
                      <w:sz w:val="20"/>
                      <w:szCs w:val="20"/>
                      <w14:ligatures w14:val="none"/>
                    </w:rPr>
                  </w:pPr>
                  <w:r w:rsidRPr="00E02933">
                    <w:rPr>
                      <w:rFonts w:ascii="Aptos" w:eastAsia="Times New Roman" w:hAnsi="Aptos" w:cs="Times New Roman"/>
                      <w:b/>
                      <w:bCs/>
                      <w:color w:val="FFFFFF" w:themeColor="background1"/>
                      <w:kern w:val="0"/>
                      <w:sz w:val="20"/>
                      <w:szCs w:val="20"/>
                      <w14:ligatures w14:val="none"/>
                    </w:rPr>
                    <w:t xml:space="preserve">Reduction in </w:t>
                  </w:r>
                  <w:r w:rsidR="00CF2E83">
                    <w:rPr>
                      <w:rFonts w:ascii="Aptos" w:eastAsia="Times New Roman" w:hAnsi="Aptos" w:cs="Times New Roman"/>
                      <w:b/>
                      <w:bCs/>
                      <w:color w:val="FFFFFF" w:themeColor="background1"/>
                      <w:kern w:val="0"/>
                      <w:sz w:val="20"/>
                      <w:szCs w:val="20"/>
                      <w14:ligatures w14:val="none"/>
                    </w:rPr>
                    <w:br/>
                  </w:r>
                  <w:r w:rsidRPr="00E02933">
                    <w:rPr>
                      <w:rFonts w:ascii="Aptos" w:eastAsia="Times New Roman" w:hAnsi="Aptos" w:cs="Times New Roman"/>
                      <w:b/>
                      <w:bCs/>
                      <w:color w:val="FFFFFF" w:themeColor="background1"/>
                      <w:kern w:val="0"/>
                      <w:sz w:val="20"/>
                      <w:szCs w:val="20"/>
                      <w14:ligatures w14:val="none"/>
                    </w:rPr>
                    <w:t>Manual Work</w:t>
                  </w:r>
                </w:p>
              </w:tc>
            </w:tr>
            <w:tr w:rsidR="00CF2E83" w:rsidRPr="00E02933" w14:paraId="7FBD5E4A" w14:textId="77777777" w:rsidTr="00DD162F">
              <w:trPr>
                <w:trHeight w:val="586"/>
                <w:jc w:val="center"/>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hideMark/>
                </w:tcPr>
                <w:p w14:paraId="1D266690" w14:textId="77777777" w:rsidR="00C0579C" w:rsidRPr="00F92D9C" w:rsidRDefault="00C0579C" w:rsidP="00DD162F">
                  <w:pPr>
                    <w:pBdr>
                      <w:left w:val="single" w:sz="4" w:space="4" w:color="000000" w:themeColor="text1"/>
                    </w:pBdr>
                    <w:spacing w:before="80" w:after="80"/>
                    <w:rPr>
                      <w:rFonts w:ascii="Aptos" w:eastAsia="Times New Roman" w:hAnsi="Aptos" w:cs="Times New Roman"/>
                      <w:b/>
                      <w:bCs/>
                      <w:kern w:val="0"/>
                      <w:sz w:val="20"/>
                      <w:szCs w:val="20"/>
                      <w14:ligatures w14:val="none"/>
                    </w:rPr>
                  </w:pPr>
                  <w:r w:rsidRPr="00F92D9C">
                    <w:rPr>
                      <w:rFonts w:ascii="Aptos" w:eastAsia="Times New Roman" w:hAnsi="Aptos" w:cs="Times New Roman"/>
                      <w:b/>
                      <w:bCs/>
                      <w:kern w:val="0"/>
                      <w:sz w:val="20"/>
                      <w:szCs w:val="20"/>
                      <w14:ligatures w14:val="none"/>
                    </w:rPr>
                    <w:t>Document Verification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5396320"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GenAI, OCR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59CA108"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Automation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4DAAB03"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High</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3DF7CA4"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85%</w:t>
                  </w:r>
                </w:p>
              </w:tc>
            </w:tr>
            <w:tr w:rsidR="00C0579C" w:rsidRPr="00E02933" w14:paraId="653A1BC8" w14:textId="77777777" w:rsidTr="00DD162F">
              <w:trPr>
                <w:trHeight w:val="586"/>
                <w:jc w:val="center"/>
              </w:trPr>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ED73E5C" w14:textId="77777777" w:rsidR="00C0579C" w:rsidRPr="00F92D9C" w:rsidRDefault="00C0579C" w:rsidP="00DD162F">
                  <w:pPr>
                    <w:pBdr>
                      <w:left w:val="single" w:sz="4" w:space="4" w:color="000000" w:themeColor="text1"/>
                    </w:pBdr>
                    <w:spacing w:before="80" w:after="80"/>
                    <w:rPr>
                      <w:rFonts w:ascii="Aptos" w:eastAsia="Times New Roman" w:hAnsi="Aptos" w:cs="Times New Roman"/>
                      <w:b/>
                      <w:bCs/>
                      <w:kern w:val="0"/>
                      <w:sz w:val="20"/>
                      <w:szCs w:val="20"/>
                      <w14:ligatures w14:val="none"/>
                    </w:rPr>
                  </w:pPr>
                  <w:r w:rsidRPr="00F92D9C">
                    <w:rPr>
                      <w:rFonts w:ascii="Aptos" w:eastAsia="Times New Roman" w:hAnsi="Aptos" w:cs="Times New Roman"/>
                      <w:b/>
                      <w:bCs/>
                      <w:kern w:val="0"/>
                      <w:sz w:val="20"/>
                      <w:szCs w:val="20"/>
                      <w14:ligatures w14:val="none"/>
                    </w:rPr>
                    <w:t>Risk Assessment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42802477"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ML</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4903C94A"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Augmentation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314DF07A"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Medium</w:t>
                  </w:r>
                </w:p>
              </w:tc>
              <w:tc>
                <w:tcPr>
                  <w:tcW w:w="2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160F54EF" w14:textId="77777777" w:rsidR="00C0579C" w:rsidRPr="00E02933" w:rsidRDefault="00C0579C" w:rsidP="00DD162F">
                  <w:pPr>
                    <w:pBdr>
                      <w:left w:val="single" w:sz="4" w:space="4" w:color="000000" w:themeColor="text1"/>
                    </w:pBdr>
                    <w:spacing w:before="80" w:after="80"/>
                    <w:jc w:val="center"/>
                    <w:rPr>
                      <w:rFonts w:ascii="Aptos" w:eastAsia="Times New Roman" w:hAnsi="Aptos" w:cs="Times New Roman"/>
                      <w:kern w:val="0"/>
                      <w:sz w:val="20"/>
                      <w:szCs w:val="20"/>
                      <w14:ligatures w14:val="none"/>
                    </w:rPr>
                  </w:pPr>
                  <w:r w:rsidRPr="00E02933">
                    <w:rPr>
                      <w:rFonts w:ascii="Aptos" w:eastAsia="Times New Roman" w:hAnsi="Aptos" w:cs="Times New Roman"/>
                      <w:kern w:val="0"/>
                      <w:sz w:val="20"/>
                      <w:szCs w:val="20"/>
                      <w14:ligatures w14:val="none"/>
                    </w:rPr>
                    <w:t>50%</w:t>
                  </w:r>
                </w:p>
              </w:tc>
            </w:tr>
          </w:tbl>
          <w:p w14:paraId="0148A206" w14:textId="77777777" w:rsidR="00C0579C" w:rsidRPr="00E02933" w:rsidRDefault="00C0579C" w:rsidP="00DD162F">
            <w:pPr>
              <w:pBdr>
                <w:left w:val="single" w:sz="4" w:space="4" w:color="000000" w:themeColor="text1"/>
              </w:pBdr>
              <w:jc w:val="center"/>
              <w:rPr>
                <w:rFonts w:ascii="Aptos" w:eastAsia="Times New Roman" w:hAnsi="Aptos" w:cs="Times New Roman"/>
                <w:b/>
                <w:bCs/>
                <w:kern w:val="0"/>
                <w:sz w:val="20"/>
                <w:szCs w:val="20"/>
                <w14:ligatures w14:val="none"/>
              </w:rPr>
            </w:pPr>
          </w:p>
          <w:p w14:paraId="5A7C75E7" w14:textId="77777777" w:rsidR="00C0579C" w:rsidRPr="00E02933" w:rsidRDefault="00C0579C" w:rsidP="00201F68">
            <w:pPr>
              <w:jc w:val="center"/>
              <w:rPr>
                <w:rFonts w:ascii="Aptos" w:eastAsia="Times New Roman" w:hAnsi="Aptos" w:cs="Times New Roman"/>
                <w:b/>
                <w:bCs/>
                <w:kern w:val="0"/>
                <w:sz w:val="20"/>
                <w:szCs w:val="20"/>
                <w14:ligatures w14:val="none"/>
              </w:rPr>
            </w:pPr>
          </w:p>
        </w:tc>
      </w:tr>
    </w:tbl>
    <w:p w14:paraId="5BEC5788" w14:textId="77777777" w:rsidR="00E02933" w:rsidRDefault="00E02933">
      <w:r>
        <w:br w:type="page"/>
      </w:r>
    </w:p>
    <w:tbl>
      <w:tblPr>
        <w:tblStyle w:val="TableGrid"/>
        <w:tblW w:w="0" w:type="auto"/>
        <w:tblLook w:val="04A0" w:firstRow="1" w:lastRow="0" w:firstColumn="1" w:lastColumn="0" w:noHBand="0" w:noVBand="1"/>
      </w:tblPr>
      <w:tblGrid>
        <w:gridCol w:w="3236"/>
        <w:gridCol w:w="3237"/>
        <w:gridCol w:w="3237"/>
      </w:tblGrid>
      <w:tr w:rsidR="009E4D0D" w14:paraId="11D2F2D4" w14:textId="77777777" w:rsidTr="009E4D0D">
        <w:tc>
          <w:tcPr>
            <w:tcW w:w="9710" w:type="dxa"/>
            <w:gridSpan w:val="3"/>
            <w:shd w:val="clear" w:color="auto" w:fill="005F9E"/>
          </w:tcPr>
          <w:p w14:paraId="274546D0" w14:textId="1376A134" w:rsidR="009E4D0D" w:rsidRPr="009E4D0D" w:rsidRDefault="009E4D0D" w:rsidP="009E4D0D">
            <w:pPr>
              <w:spacing w:before="240"/>
              <w:jc w:val="center"/>
              <w:rPr>
                <w:rFonts w:ascii="Aptos" w:eastAsia="Times New Roman" w:hAnsi="Aptos" w:cs="Times New Roman"/>
                <w:color w:val="FFFFFF" w:themeColor="background1"/>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lastRenderedPageBreak/>
              <w:t>O</w:t>
            </w:r>
            <w:r w:rsidR="00EB355A">
              <w:rPr>
                <w:rFonts w:ascii="Aptos" w:eastAsia="Times New Roman" w:hAnsi="Aptos" w:cs="Times New Roman"/>
                <w:b/>
                <w:bCs/>
                <w:color w:val="FFFFFF" w:themeColor="background1"/>
                <w:kern w:val="0"/>
                <w:sz w:val="20"/>
                <w:szCs w:val="20"/>
                <w14:ligatures w14:val="none"/>
              </w:rPr>
              <w:t>pt</w:t>
            </w:r>
            <w:r w:rsidR="00EB355A" w:rsidRPr="00051424">
              <w:rPr>
                <w:rFonts w:ascii="Aptos" w:eastAsia="Times New Roman" w:hAnsi="Aptos" w:cs="Times New Roman"/>
                <w:b/>
                <w:bCs/>
                <w:color w:val="FFFFFF" w:themeColor="background1"/>
                <w:kern w:val="0"/>
                <w:sz w:val="20"/>
                <w:szCs w:val="20"/>
                <w14:ligatures w14:val="none"/>
              </w:rPr>
              <w:t>ional</w:t>
            </w:r>
            <w:r w:rsidRPr="00051424">
              <w:rPr>
                <w:rFonts w:ascii="Aptos" w:eastAsia="Times New Roman" w:hAnsi="Aptos" w:cs="Times New Roman"/>
                <w:b/>
                <w:bCs/>
                <w:color w:val="FFFFFF" w:themeColor="background1"/>
                <w:kern w:val="0"/>
                <w:sz w:val="20"/>
                <w:szCs w:val="20"/>
                <w14:ligatures w14:val="none"/>
              </w:rPr>
              <w:t xml:space="preserve"> </w:t>
            </w:r>
            <w:r w:rsidR="00051424" w:rsidRPr="00051424">
              <w:rPr>
                <w:rFonts w:ascii="Aptos" w:hAnsi="Aptos"/>
                <w:b/>
                <w:bCs/>
                <w:color w:val="FFFFFF" w:themeColor="background1"/>
                <w:sz w:val="20"/>
                <w:szCs w:val="20"/>
              </w:rPr>
              <w:t>—</w:t>
            </w:r>
            <w:r w:rsidRPr="00051424">
              <w:rPr>
                <w:rFonts w:ascii="Aptos" w:eastAsia="Times New Roman" w:hAnsi="Aptos" w:cs="Times New Roman"/>
                <w:b/>
                <w:bCs/>
                <w:color w:val="FFFFFF" w:themeColor="background1"/>
                <w:kern w:val="0"/>
                <w:sz w:val="20"/>
                <w:szCs w:val="20"/>
                <w14:ligatures w14:val="none"/>
              </w:rPr>
              <w:t xml:space="preserve"> Ta</w:t>
            </w:r>
            <w:r w:rsidRPr="009E4D0D">
              <w:rPr>
                <w:rFonts w:ascii="Aptos" w:eastAsia="Times New Roman" w:hAnsi="Aptos" w:cs="Times New Roman"/>
                <w:b/>
                <w:bCs/>
                <w:color w:val="FFFFFF" w:themeColor="background1"/>
                <w:kern w:val="0"/>
                <w:sz w:val="20"/>
                <w:szCs w:val="20"/>
                <w14:ligatures w14:val="none"/>
              </w:rPr>
              <w:t>sk Prioritization</w:t>
            </w:r>
          </w:p>
          <w:p w14:paraId="4A71FBBA" w14:textId="7C5867BE" w:rsidR="009E4D0D" w:rsidRPr="009E4D0D" w:rsidRDefault="009E4D0D" w:rsidP="009E4D0D">
            <w:pPr>
              <w:spacing w:before="120" w:after="240"/>
              <w:ind w:left="173" w:right="58"/>
              <w:rPr>
                <w:rFonts w:ascii="Aptos" w:eastAsia="Times New Roman" w:hAnsi="Aptos" w:cs="Times New Roman"/>
                <w:b/>
                <w:bCs/>
                <w:kern w:val="0"/>
                <w:sz w:val="20"/>
                <w:szCs w:val="20"/>
                <w14:ligatures w14:val="none"/>
              </w:rPr>
            </w:pPr>
            <w:r w:rsidRPr="009E4D0D">
              <w:rPr>
                <w:rFonts w:ascii="Aptos" w:eastAsia="Times New Roman" w:hAnsi="Aptos" w:cs="Times New Roman"/>
                <w:color w:val="FFFFFF" w:themeColor="background1"/>
                <w:kern w:val="0"/>
                <w:sz w:val="20"/>
                <w:szCs w:val="20"/>
                <w14:ligatures w14:val="none"/>
              </w:rPr>
              <w:t xml:space="preserve">At this stage, you might want to consider ranking for AI implementation based on automation potential, expected benefits, and alignment with business goals </w:t>
            </w:r>
            <w:proofErr w:type="gramStart"/>
            <w:r w:rsidRPr="009E4D0D">
              <w:rPr>
                <w:rFonts w:ascii="Aptos" w:eastAsia="Times New Roman" w:hAnsi="Aptos" w:cs="Times New Roman"/>
                <w:color w:val="FFFFFF" w:themeColor="background1"/>
                <w:kern w:val="0"/>
                <w:sz w:val="20"/>
                <w:szCs w:val="20"/>
                <w14:ligatures w14:val="none"/>
              </w:rPr>
              <w:t>in order to</w:t>
            </w:r>
            <w:proofErr w:type="gramEnd"/>
            <w:r w:rsidRPr="009E4D0D">
              <w:rPr>
                <w:rFonts w:ascii="Aptos" w:eastAsia="Times New Roman" w:hAnsi="Aptos" w:cs="Times New Roman"/>
                <w:color w:val="FFFFFF" w:themeColor="background1"/>
                <w:kern w:val="0"/>
                <w:sz w:val="20"/>
                <w:szCs w:val="20"/>
                <w14:ligatures w14:val="none"/>
              </w:rPr>
              <w:t xml:space="preserve"> help gauge what task transformations might yield the most impacts. You could consider developing a scoring matrix to help assist with this prioritization exercise as illustrated below. Note that you will need to add onto these measures based on what you choose to base your prioritiz</w:t>
            </w:r>
            <w:r w:rsidRPr="00051424">
              <w:rPr>
                <w:rFonts w:ascii="Aptos" w:eastAsia="Times New Roman" w:hAnsi="Aptos" w:cs="Times New Roman"/>
                <w:color w:val="FFFFFF" w:themeColor="background1"/>
                <w:kern w:val="0"/>
                <w:sz w:val="20"/>
                <w:szCs w:val="20"/>
                <w14:ligatures w14:val="none"/>
              </w:rPr>
              <w:t xml:space="preserve">ation on </w:t>
            </w:r>
            <w:r w:rsidR="00051424" w:rsidRPr="00051424">
              <w:rPr>
                <w:rFonts w:ascii="Aptos" w:hAnsi="Aptos"/>
                <w:color w:val="FFFFFF" w:themeColor="background1"/>
                <w:sz w:val="20"/>
                <w:szCs w:val="20"/>
              </w:rPr>
              <w:t>—</w:t>
            </w:r>
            <w:r w:rsidRPr="00051424">
              <w:rPr>
                <w:rFonts w:ascii="Aptos" w:eastAsia="Times New Roman" w:hAnsi="Aptos" w:cs="Times New Roman"/>
                <w:color w:val="FFFFFF" w:themeColor="background1"/>
                <w:kern w:val="0"/>
                <w:sz w:val="20"/>
                <w:szCs w:val="20"/>
                <w14:ligatures w14:val="none"/>
              </w:rPr>
              <w:t xml:space="preserve"> </w:t>
            </w:r>
            <w:proofErr w:type="gramStart"/>
            <w:r w:rsidRPr="00051424">
              <w:rPr>
                <w:rFonts w:ascii="Aptos" w:eastAsia="Times New Roman" w:hAnsi="Aptos" w:cs="Times New Roman"/>
                <w:color w:val="FFFFFF" w:themeColor="background1"/>
                <w:kern w:val="0"/>
                <w:sz w:val="20"/>
                <w:szCs w:val="20"/>
                <w14:ligatures w14:val="none"/>
              </w:rPr>
              <w:t>as long as</w:t>
            </w:r>
            <w:proofErr w:type="gramEnd"/>
            <w:r w:rsidRPr="00051424">
              <w:rPr>
                <w:rFonts w:ascii="Aptos" w:eastAsia="Times New Roman" w:hAnsi="Aptos" w:cs="Times New Roman"/>
                <w:color w:val="FFFFFF" w:themeColor="background1"/>
                <w:kern w:val="0"/>
                <w:sz w:val="20"/>
                <w:szCs w:val="20"/>
                <w14:ligatures w14:val="none"/>
              </w:rPr>
              <w:t xml:space="preserve"> you appropriately adjust the weightings, this instrument can help provide a quantitative way to hel</w:t>
            </w:r>
            <w:r w:rsidRPr="009E4D0D">
              <w:rPr>
                <w:rFonts w:ascii="Aptos" w:eastAsia="Times New Roman" w:hAnsi="Aptos" w:cs="Times New Roman"/>
                <w:color w:val="FFFFFF" w:themeColor="background1"/>
                <w:kern w:val="0"/>
                <w:sz w:val="20"/>
                <w:szCs w:val="20"/>
                <w14:ligatures w14:val="none"/>
              </w:rPr>
              <w:t>p drive prioritization and impact decisions.</w:t>
            </w:r>
          </w:p>
        </w:tc>
      </w:tr>
      <w:tr w:rsidR="0080401D" w14:paraId="60E7A1DA" w14:textId="77777777" w:rsidTr="00EB355A">
        <w:tc>
          <w:tcPr>
            <w:tcW w:w="3236" w:type="dxa"/>
            <w:shd w:val="clear" w:color="auto" w:fill="008599"/>
          </w:tcPr>
          <w:p w14:paraId="1984FF89" w14:textId="279B75CB" w:rsidR="0080401D" w:rsidRPr="009E4D0D" w:rsidRDefault="003840B7" w:rsidP="00EB355A">
            <w:pPr>
              <w:spacing w:before="80" w:after="80"/>
              <w:jc w:val="center"/>
              <w:rPr>
                <w:rFonts w:ascii="Aptos" w:eastAsia="Times New Roman" w:hAnsi="Aptos" w:cs="Times New Roman"/>
                <w:color w:val="FFFFFF" w:themeColor="background1"/>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Measure</w:t>
            </w:r>
          </w:p>
        </w:tc>
        <w:tc>
          <w:tcPr>
            <w:tcW w:w="3237" w:type="dxa"/>
            <w:shd w:val="clear" w:color="auto" w:fill="008599"/>
          </w:tcPr>
          <w:p w14:paraId="1E4BFD6B" w14:textId="778B3574" w:rsidR="0080401D" w:rsidRPr="009E4D0D" w:rsidRDefault="003840B7" w:rsidP="00EB355A">
            <w:pPr>
              <w:spacing w:before="80" w:after="80"/>
              <w:jc w:val="center"/>
              <w:rPr>
                <w:rFonts w:ascii="Aptos" w:eastAsia="Times New Roman" w:hAnsi="Aptos" w:cs="Times New Roman"/>
                <w:color w:val="FFFFFF" w:themeColor="background1"/>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 xml:space="preserve">Weight </w:t>
            </w:r>
            <w:r>
              <w:rPr>
                <w:rFonts w:ascii="Aptos" w:eastAsia="Times New Roman" w:hAnsi="Aptos" w:cs="Times New Roman"/>
                <w:b/>
                <w:bCs/>
                <w:color w:val="FFFFFF" w:themeColor="background1"/>
                <w:kern w:val="0"/>
                <w:sz w:val="20"/>
                <w:szCs w:val="20"/>
                <w14:ligatures w14:val="none"/>
              </w:rPr>
              <w:t>F</w:t>
            </w:r>
            <w:r w:rsidRPr="009E4D0D">
              <w:rPr>
                <w:rFonts w:ascii="Aptos" w:eastAsia="Times New Roman" w:hAnsi="Aptos" w:cs="Times New Roman"/>
                <w:b/>
                <w:bCs/>
                <w:color w:val="FFFFFF" w:themeColor="background1"/>
                <w:kern w:val="0"/>
                <w:sz w:val="20"/>
                <w:szCs w:val="20"/>
                <w14:ligatures w14:val="none"/>
              </w:rPr>
              <w:t>actor</w:t>
            </w:r>
          </w:p>
        </w:tc>
        <w:tc>
          <w:tcPr>
            <w:tcW w:w="3237" w:type="dxa"/>
            <w:shd w:val="clear" w:color="auto" w:fill="008599"/>
          </w:tcPr>
          <w:p w14:paraId="6445B2C2" w14:textId="11E7D6A8" w:rsidR="0080401D" w:rsidRPr="009E4D0D" w:rsidRDefault="003840B7" w:rsidP="00EB355A">
            <w:pPr>
              <w:spacing w:before="80" w:after="80"/>
              <w:jc w:val="center"/>
              <w:rPr>
                <w:rFonts w:ascii="Aptos" w:eastAsia="Times New Roman" w:hAnsi="Aptos" w:cs="Times New Roman"/>
                <w:color w:val="FFFFFF" w:themeColor="background1"/>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Description</w:t>
            </w:r>
          </w:p>
        </w:tc>
      </w:tr>
      <w:tr w:rsidR="0080401D" w14:paraId="72422CCD" w14:textId="77777777" w:rsidTr="006D316B">
        <w:tc>
          <w:tcPr>
            <w:tcW w:w="3236" w:type="dxa"/>
            <w:shd w:val="clear" w:color="auto" w:fill="B9DCF4"/>
            <w:vAlign w:val="center"/>
          </w:tcPr>
          <w:p w14:paraId="31391F2F" w14:textId="026A958C" w:rsidR="0080401D" w:rsidRPr="006639C7" w:rsidRDefault="0080401D" w:rsidP="006D316B">
            <w:pPr>
              <w:spacing w:before="80" w:after="80"/>
              <w:rPr>
                <w:rFonts w:ascii="Aptos" w:eastAsia="Times New Roman" w:hAnsi="Aptos" w:cs="Times New Roman"/>
                <w:b/>
                <w:bCs/>
                <w:kern w:val="0"/>
                <w:sz w:val="20"/>
                <w:szCs w:val="20"/>
                <w14:ligatures w14:val="none"/>
              </w:rPr>
            </w:pPr>
            <w:r w:rsidRPr="006639C7">
              <w:rPr>
                <w:rFonts w:ascii="Aptos" w:eastAsia="Times New Roman" w:hAnsi="Aptos" w:cs="Times New Roman"/>
                <w:b/>
                <w:bCs/>
                <w:kern w:val="0"/>
                <w:sz w:val="20"/>
                <w:szCs w:val="20"/>
                <w14:ligatures w14:val="none"/>
              </w:rPr>
              <w:t>Organizational Impact</w:t>
            </w:r>
          </w:p>
        </w:tc>
        <w:tc>
          <w:tcPr>
            <w:tcW w:w="3237" w:type="dxa"/>
            <w:vAlign w:val="center"/>
          </w:tcPr>
          <w:p w14:paraId="776E12A1" w14:textId="4CE3551F" w:rsidR="0080401D" w:rsidRPr="009E4D0D" w:rsidRDefault="0080401D" w:rsidP="006D316B">
            <w:pPr>
              <w:spacing w:before="80" w:after="80"/>
              <w:jc w:val="center"/>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40%</w:t>
            </w:r>
          </w:p>
        </w:tc>
        <w:tc>
          <w:tcPr>
            <w:tcW w:w="3237" w:type="dxa"/>
          </w:tcPr>
          <w:p w14:paraId="54CDB268" w14:textId="3AFE1511" w:rsidR="0080401D" w:rsidRPr="009E4D0D" w:rsidRDefault="0080401D" w:rsidP="009E4D0D">
            <w:pPr>
              <w:spacing w:before="80" w:after="80"/>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The task’s contribution to key business objectives such as employee satisfaction, customer satisfaction, risk mitigation, new product development, etc.</w:t>
            </w:r>
          </w:p>
        </w:tc>
      </w:tr>
      <w:tr w:rsidR="0080401D" w14:paraId="6961449E" w14:textId="77777777" w:rsidTr="006D316B">
        <w:tc>
          <w:tcPr>
            <w:tcW w:w="3236" w:type="dxa"/>
            <w:shd w:val="clear" w:color="auto" w:fill="B9DCF4"/>
            <w:vAlign w:val="center"/>
          </w:tcPr>
          <w:p w14:paraId="6FBD9953" w14:textId="018016DE" w:rsidR="0080401D" w:rsidRPr="006639C7" w:rsidRDefault="0080401D" w:rsidP="006D316B">
            <w:pPr>
              <w:spacing w:before="80" w:after="80"/>
              <w:rPr>
                <w:rFonts w:ascii="Aptos" w:eastAsia="Times New Roman" w:hAnsi="Aptos" w:cs="Times New Roman"/>
                <w:b/>
                <w:bCs/>
                <w:kern w:val="0"/>
                <w:sz w:val="20"/>
                <w:szCs w:val="20"/>
                <w14:ligatures w14:val="none"/>
              </w:rPr>
            </w:pPr>
            <w:r w:rsidRPr="006639C7">
              <w:rPr>
                <w:rFonts w:ascii="Aptos" w:eastAsia="Times New Roman" w:hAnsi="Aptos" w:cs="Times New Roman"/>
                <w:b/>
                <w:bCs/>
                <w:kern w:val="0"/>
                <w:sz w:val="20"/>
                <w:szCs w:val="20"/>
                <w14:ligatures w14:val="none"/>
              </w:rPr>
              <w:t>Operational Efficiency</w:t>
            </w:r>
          </w:p>
        </w:tc>
        <w:tc>
          <w:tcPr>
            <w:tcW w:w="3237" w:type="dxa"/>
            <w:shd w:val="clear" w:color="auto" w:fill="E2DED9" w:themeFill="background2"/>
            <w:vAlign w:val="center"/>
          </w:tcPr>
          <w:p w14:paraId="57AFF1DF" w14:textId="7C1315BF" w:rsidR="0080401D" w:rsidRPr="009E4D0D" w:rsidRDefault="0080401D" w:rsidP="006D316B">
            <w:pPr>
              <w:spacing w:before="80" w:after="80"/>
              <w:jc w:val="center"/>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20%</w:t>
            </w:r>
          </w:p>
        </w:tc>
        <w:tc>
          <w:tcPr>
            <w:tcW w:w="3237" w:type="dxa"/>
            <w:shd w:val="clear" w:color="auto" w:fill="E2DED9" w:themeFill="background2"/>
          </w:tcPr>
          <w:p w14:paraId="13DEE76F" w14:textId="1A5714F8" w:rsidR="0080401D" w:rsidRPr="009E4D0D" w:rsidRDefault="0080401D" w:rsidP="009E4D0D">
            <w:pPr>
              <w:spacing w:before="80" w:after="80"/>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FTE, time, and cost savings by virtue of automating and/or augmenting the task with AI.</w:t>
            </w:r>
          </w:p>
        </w:tc>
      </w:tr>
      <w:tr w:rsidR="0080401D" w14:paraId="53F798E1" w14:textId="77777777" w:rsidTr="006D316B">
        <w:tc>
          <w:tcPr>
            <w:tcW w:w="3236" w:type="dxa"/>
            <w:tcBorders>
              <w:bottom w:val="single" w:sz="4" w:space="0" w:color="auto"/>
            </w:tcBorders>
            <w:shd w:val="clear" w:color="auto" w:fill="B9DCF4"/>
            <w:vAlign w:val="center"/>
          </w:tcPr>
          <w:p w14:paraId="5392638C" w14:textId="31745B30" w:rsidR="0080401D" w:rsidRPr="006639C7" w:rsidRDefault="0080401D" w:rsidP="006D316B">
            <w:pPr>
              <w:spacing w:before="80" w:after="80"/>
              <w:rPr>
                <w:rFonts w:ascii="Aptos" w:eastAsia="Times New Roman" w:hAnsi="Aptos" w:cs="Times New Roman"/>
                <w:b/>
                <w:bCs/>
                <w:kern w:val="0"/>
                <w:sz w:val="20"/>
                <w:szCs w:val="20"/>
                <w14:ligatures w14:val="none"/>
              </w:rPr>
            </w:pPr>
            <w:r w:rsidRPr="006639C7">
              <w:rPr>
                <w:rFonts w:ascii="Aptos" w:eastAsia="Times New Roman" w:hAnsi="Aptos" w:cs="Times New Roman"/>
                <w:b/>
                <w:bCs/>
                <w:kern w:val="0"/>
                <w:sz w:val="20"/>
                <w:szCs w:val="20"/>
                <w14:ligatures w14:val="none"/>
              </w:rPr>
              <w:t>Ease of Implementation</w:t>
            </w:r>
          </w:p>
        </w:tc>
        <w:tc>
          <w:tcPr>
            <w:tcW w:w="3237" w:type="dxa"/>
            <w:tcBorders>
              <w:bottom w:val="single" w:sz="4" w:space="0" w:color="auto"/>
            </w:tcBorders>
            <w:vAlign w:val="center"/>
          </w:tcPr>
          <w:p w14:paraId="3201DF41" w14:textId="311F37ED" w:rsidR="0080401D" w:rsidRPr="009E4D0D" w:rsidRDefault="0080401D" w:rsidP="006D316B">
            <w:pPr>
              <w:spacing w:before="80" w:after="80"/>
              <w:jc w:val="center"/>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30%</w:t>
            </w:r>
          </w:p>
        </w:tc>
        <w:tc>
          <w:tcPr>
            <w:tcW w:w="3237" w:type="dxa"/>
            <w:tcBorders>
              <w:bottom w:val="single" w:sz="4" w:space="0" w:color="auto"/>
            </w:tcBorders>
          </w:tcPr>
          <w:p w14:paraId="0CDEA1F3" w14:textId="31FB857F" w:rsidR="0080401D" w:rsidRPr="009E4D0D" w:rsidRDefault="0080401D" w:rsidP="009E4D0D">
            <w:pPr>
              <w:spacing w:before="80" w:after="80"/>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 xml:space="preserve">How easy is it to implement this task? Will it require business process changes? Do you have requisite data? Do you have the skills? Are there system dependencies, </w:t>
            </w:r>
            <w:proofErr w:type="spellStart"/>
            <w:r w:rsidRPr="009E4D0D">
              <w:rPr>
                <w:rFonts w:ascii="Aptos" w:eastAsia="Times New Roman" w:hAnsi="Aptos" w:cs="Times New Roman"/>
                <w:kern w:val="0"/>
                <w:sz w:val="20"/>
                <w:szCs w:val="20"/>
                <w14:ligatures w14:val="none"/>
              </w:rPr>
              <w:t>etc</w:t>
            </w:r>
            <w:proofErr w:type="spellEnd"/>
            <w:r w:rsidR="00051424">
              <w:rPr>
                <w:rFonts w:ascii="Aptos" w:eastAsia="Times New Roman" w:hAnsi="Aptos" w:cs="Times New Roman"/>
                <w:kern w:val="0"/>
                <w:sz w:val="20"/>
                <w:szCs w:val="20"/>
                <w14:ligatures w14:val="none"/>
              </w:rPr>
              <w:t>?</w:t>
            </w:r>
          </w:p>
        </w:tc>
      </w:tr>
      <w:tr w:rsidR="0080401D" w14:paraId="77A84509" w14:textId="77777777" w:rsidTr="006D316B">
        <w:tc>
          <w:tcPr>
            <w:tcW w:w="3236" w:type="dxa"/>
            <w:shd w:val="clear" w:color="auto" w:fill="B9DCF4"/>
            <w:vAlign w:val="center"/>
          </w:tcPr>
          <w:p w14:paraId="5CB0D304" w14:textId="0C193EDE" w:rsidR="0080401D" w:rsidRPr="006639C7" w:rsidRDefault="006D316B" w:rsidP="006D316B">
            <w:pPr>
              <w:spacing w:before="80" w:after="80"/>
              <w:rPr>
                <w:rFonts w:ascii="Aptos" w:eastAsia="Times New Roman" w:hAnsi="Aptos" w:cs="Times New Roman"/>
                <w:b/>
                <w:bCs/>
                <w:kern w:val="0"/>
                <w:sz w:val="20"/>
                <w:szCs w:val="20"/>
                <w14:ligatures w14:val="none"/>
              </w:rPr>
            </w:pPr>
            <w:r>
              <w:rPr>
                <w:rFonts w:ascii="Aptos" w:hAnsi="Aptos"/>
                <w:b/>
                <w:bCs/>
                <w:color w:val="000000" w:themeColor="text1"/>
                <w:sz w:val="20"/>
                <w:szCs w:val="20"/>
              </w:rPr>
              <w:t>Et</w:t>
            </w:r>
            <w:r w:rsidR="00051424">
              <w:rPr>
                <w:rFonts w:ascii="Aptos" w:hAnsi="Aptos"/>
                <w:b/>
                <w:bCs/>
                <w:color w:val="000000" w:themeColor="text1"/>
                <w:sz w:val="20"/>
                <w:szCs w:val="20"/>
              </w:rPr>
              <w:t>c.</w:t>
            </w:r>
          </w:p>
        </w:tc>
        <w:tc>
          <w:tcPr>
            <w:tcW w:w="3237" w:type="dxa"/>
            <w:shd w:val="clear" w:color="auto" w:fill="E2DED9" w:themeFill="background2"/>
            <w:vAlign w:val="center"/>
          </w:tcPr>
          <w:p w14:paraId="069C3425" w14:textId="18EE578E" w:rsidR="0080401D" w:rsidRPr="009E4D0D" w:rsidRDefault="0080401D" w:rsidP="006D316B">
            <w:pPr>
              <w:spacing w:before="80" w:after="80"/>
              <w:jc w:val="center"/>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10%</w:t>
            </w:r>
          </w:p>
        </w:tc>
        <w:tc>
          <w:tcPr>
            <w:tcW w:w="3237" w:type="dxa"/>
            <w:shd w:val="clear" w:color="auto" w:fill="E2DED9" w:themeFill="background2"/>
          </w:tcPr>
          <w:p w14:paraId="3189344D" w14:textId="47E9A296" w:rsidR="0080401D" w:rsidRPr="009E4D0D" w:rsidRDefault="0080401D" w:rsidP="009E4D0D">
            <w:pPr>
              <w:spacing w:before="80" w:after="80"/>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Etc.</w:t>
            </w:r>
          </w:p>
        </w:tc>
      </w:tr>
      <w:tr w:rsidR="008F1769" w14:paraId="5BEFF3B8" w14:textId="77777777" w:rsidTr="008F1769">
        <w:tc>
          <w:tcPr>
            <w:tcW w:w="9710" w:type="dxa"/>
            <w:gridSpan w:val="3"/>
            <w:tcBorders>
              <w:bottom w:val="nil"/>
            </w:tcBorders>
            <w:shd w:val="clear" w:color="auto" w:fill="005F9E"/>
          </w:tcPr>
          <w:p w14:paraId="3BF5B365" w14:textId="77777777" w:rsidR="008F1769" w:rsidRPr="009E4D0D" w:rsidRDefault="008F1769" w:rsidP="009E4D0D">
            <w:pPr>
              <w:spacing w:before="80" w:after="80"/>
              <w:rPr>
                <w:rFonts w:ascii="Aptos" w:eastAsia="Times New Roman" w:hAnsi="Aptos" w:cs="Times New Roman"/>
                <w:kern w:val="0"/>
                <w:sz w:val="20"/>
                <w:szCs w:val="20"/>
                <w14:ligatures w14:val="none"/>
              </w:rPr>
            </w:pPr>
          </w:p>
        </w:tc>
      </w:tr>
    </w:tbl>
    <w:p w14:paraId="2874F5BC" w14:textId="6FF852DE" w:rsidR="009E4D0D" w:rsidRDefault="009E4D0D" w:rsidP="0080401D">
      <w:pPr>
        <w:shd w:val="clear" w:color="auto" w:fill="FFFFFF" w:themeFill="background1"/>
        <w:rPr>
          <w:rFonts w:ascii="Aptos" w:eastAsia="Times New Roman" w:hAnsi="Aptos" w:cs="Times New Roman"/>
          <w:kern w:val="0"/>
          <w:szCs w:val="24"/>
          <w14:ligatures w14:val="none"/>
        </w:rPr>
      </w:pPr>
    </w:p>
    <w:p w14:paraId="24900F14" w14:textId="77777777" w:rsidR="009E4D0D" w:rsidRDefault="009E4D0D">
      <w:pPr>
        <w:rPr>
          <w:rFonts w:ascii="Aptos" w:eastAsia="Times New Roman" w:hAnsi="Aptos" w:cs="Times New Roman"/>
          <w:kern w:val="0"/>
          <w:szCs w:val="24"/>
          <w14:ligatures w14:val="none"/>
        </w:rPr>
      </w:pPr>
      <w:r>
        <w:rPr>
          <w:rFonts w:ascii="Aptos" w:eastAsia="Times New Roman" w:hAnsi="Aptos" w:cs="Times New Roman"/>
          <w:kern w:val="0"/>
          <w:szCs w:val="24"/>
          <w14:ligatures w14:val="none"/>
        </w:rPr>
        <w:br w:type="page"/>
      </w:r>
    </w:p>
    <w:tbl>
      <w:tblPr>
        <w:tblStyle w:val="TableGrid"/>
        <w:tblW w:w="0" w:type="auto"/>
        <w:tblInd w:w="-185" w:type="dxa"/>
        <w:tblLook w:val="04A0" w:firstRow="1" w:lastRow="0" w:firstColumn="1" w:lastColumn="0" w:noHBand="0" w:noVBand="1"/>
      </w:tblPr>
      <w:tblGrid>
        <w:gridCol w:w="1943"/>
        <w:gridCol w:w="248"/>
        <w:gridCol w:w="1300"/>
        <w:gridCol w:w="1424"/>
        <w:gridCol w:w="1797"/>
        <w:gridCol w:w="925"/>
        <w:gridCol w:w="1257"/>
        <w:gridCol w:w="964"/>
      </w:tblGrid>
      <w:tr w:rsidR="00F54056" w:rsidRPr="009E4D0D" w14:paraId="7D13DF39" w14:textId="77777777" w:rsidTr="00F54056">
        <w:tc>
          <w:tcPr>
            <w:tcW w:w="9858" w:type="dxa"/>
            <w:gridSpan w:val="8"/>
            <w:shd w:val="clear" w:color="auto" w:fill="005F9E"/>
          </w:tcPr>
          <w:p w14:paraId="588B8FAE" w14:textId="77777777" w:rsidR="00F54056" w:rsidRPr="009E4D0D" w:rsidRDefault="00F54056" w:rsidP="00F54056">
            <w:pPr>
              <w:spacing w:before="100" w:after="100"/>
              <w:jc w:val="center"/>
              <w:rPr>
                <w:rFonts w:ascii="Aptos" w:eastAsia="Times New Roman" w:hAnsi="Aptos" w:cs="Times New Roman"/>
                <w:kern w:val="0"/>
                <w:sz w:val="20"/>
                <w:szCs w:val="20"/>
                <w14:ligatures w14:val="none"/>
              </w:rPr>
            </w:pPr>
            <w:r w:rsidRPr="009E4D0D">
              <w:rPr>
                <w:rFonts w:ascii="Aptos" w:eastAsia="Times New Roman" w:hAnsi="Aptos" w:cs="Times New Roman"/>
                <w:color w:val="FFFFFF" w:themeColor="background1"/>
                <w:kern w:val="0"/>
                <w:sz w:val="20"/>
                <w:szCs w:val="20"/>
                <w14:ligatures w14:val="none"/>
              </w:rPr>
              <w:lastRenderedPageBreak/>
              <w:t>And this would result in a grid such as the one below:</w:t>
            </w:r>
          </w:p>
        </w:tc>
      </w:tr>
      <w:tr w:rsidR="00F54056" w:rsidRPr="009E4D0D" w14:paraId="1230684B" w14:textId="77777777" w:rsidTr="00EB355A">
        <w:tc>
          <w:tcPr>
            <w:tcW w:w="1943" w:type="dxa"/>
            <w:shd w:val="clear" w:color="auto" w:fill="008599"/>
            <w:vAlign w:val="center"/>
          </w:tcPr>
          <w:p w14:paraId="7E6785D0" w14:textId="77777777" w:rsidR="00F54056" w:rsidRPr="009E4D0D" w:rsidRDefault="00F54056" w:rsidP="00EB355A">
            <w:pPr>
              <w:spacing w:before="60" w:after="60"/>
              <w:jc w:val="center"/>
              <w:rPr>
                <w:rFonts w:ascii="Aptos" w:eastAsia="Times New Roman" w:hAnsi="Aptos" w:cs="Times New Roman"/>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Task</w:t>
            </w:r>
          </w:p>
        </w:tc>
        <w:tc>
          <w:tcPr>
            <w:tcW w:w="1548" w:type="dxa"/>
            <w:gridSpan w:val="2"/>
            <w:shd w:val="clear" w:color="auto" w:fill="008599"/>
            <w:vAlign w:val="center"/>
          </w:tcPr>
          <w:p w14:paraId="6485835B" w14:textId="77777777" w:rsidR="00F54056" w:rsidRPr="009E4D0D" w:rsidRDefault="00F54056" w:rsidP="00EB355A">
            <w:pPr>
              <w:spacing w:before="60" w:after="60"/>
              <w:jc w:val="center"/>
              <w:rPr>
                <w:rFonts w:ascii="Aptos" w:eastAsia="Times New Roman" w:hAnsi="Aptos" w:cs="Times New Roman"/>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Organizational Impact</w:t>
            </w:r>
          </w:p>
        </w:tc>
        <w:tc>
          <w:tcPr>
            <w:tcW w:w="1424" w:type="dxa"/>
            <w:shd w:val="clear" w:color="auto" w:fill="008599"/>
            <w:vAlign w:val="center"/>
          </w:tcPr>
          <w:p w14:paraId="710D3191" w14:textId="77777777" w:rsidR="00F54056" w:rsidRPr="009E4D0D" w:rsidRDefault="00F54056" w:rsidP="00EB355A">
            <w:pPr>
              <w:spacing w:before="60" w:after="60"/>
              <w:jc w:val="center"/>
              <w:rPr>
                <w:rFonts w:ascii="Aptos" w:eastAsia="Times New Roman" w:hAnsi="Aptos" w:cs="Times New Roman"/>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Operational Efficiency</w:t>
            </w:r>
          </w:p>
        </w:tc>
        <w:tc>
          <w:tcPr>
            <w:tcW w:w="1797" w:type="dxa"/>
            <w:shd w:val="clear" w:color="auto" w:fill="008599"/>
            <w:vAlign w:val="center"/>
          </w:tcPr>
          <w:p w14:paraId="22337D04" w14:textId="77777777" w:rsidR="00F54056" w:rsidRPr="009E4D0D" w:rsidRDefault="00F54056" w:rsidP="00EB355A">
            <w:pPr>
              <w:spacing w:before="60" w:after="60"/>
              <w:jc w:val="center"/>
              <w:rPr>
                <w:rFonts w:ascii="Aptos" w:eastAsia="Times New Roman" w:hAnsi="Aptos" w:cs="Times New Roman"/>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Ease of Implementation</w:t>
            </w:r>
          </w:p>
        </w:tc>
        <w:tc>
          <w:tcPr>
            <w:tcW w:w="925" w:type="dxa"/>
            <w:shd w:val="clear" w:color="auto" w:fill="008599"/>
            <w:vAlign w:val="center"/>
          </w:tcPr>
          <w:p w14:paraId="2C4FC750" w14:textId="77777777" w:rsidR="00F54056" w:rsidRPr="009E4D0D" w:rsidRDefault="00F54056" w:rsidP="00EB355A">
            <w:pPr>
              <w:spacing w:before="60" w:after="60"/>
              <w:jc w:val="center"/>
              <w:rPr>
                <w:rFonts w:ascii="Aptos" w:eastAsia="Times New Roman" w:hAnsi="Aptos" w:cs="Times New Roman"/>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Score</w:t>
            </w:r>
          </w:p>
        </w:tc>
        <w:tc>
          <w:tcPr>
            <w:tcW w:w="1257" w:type="dxa"/>
            <w:shd w:val="clear" w:color="auto" w:fill="008599"/>
            <w:vAlign w:val="center"/>
          </w:tcPr>
          <w:p w14:paraId="0B9E1F22" w14:textId="77777777" w:rsidR="00F54056" w:rsidRPr="009E4D0D" w:rsidRDefault="00F54056" w:rsidP="00EB355A">
            <w:pPr>
              <w:spacing w:before="60" w:after="60"/>
              <w:jc w:val="center"/>
              <w:rPr>
                <w:rFonts w:ascii="Aptos" w:eastAsia="Times New Roman" w:hAnsi="Aptos" w:cs="Times New Roman"/>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Weighted Score</w:t>
            </w:r>
          </w:p>
        </w:tc>
        <w:tc>
          <w:tcPr>
            <w:tcW w:w="964" w:type="dxa"/>
            <w:shd w:val="clear" w:color="auto" w:fill="008599"/>
            <w:vAlign w:val="center"/>
          </w:tcPr>
          <w:p w14:paraId="4C1D1160" w14:textId="77777777" w:rsidR="00F54056" w:rsidRPr="009E4D0D" w:rsidRDefault="00F54056" w:rsidP="00EB355A">
            <w:pPr>
              <w:spacing w:before="60" w:after="60"/>
              <w:jc w:val="center"/>
              <w:rPr>
                <w:rFonts w:ascii="Aptos" w:eastAsia="Times New Roman" w:hAnsi="Aptos" w:cs="Times New Roman"/>
                <w:kern w:val="0"/>
                <w:sz w:val="20"/>
                <w:szCs w:val="20"/>
                <w14:ligatures w14:val="none"/>
              </w:rPr>
            </w:pPr>
            <w:r w:rsidRPr="009E4D0D">
              <w:rPr>
                <w:rFonts w:ascii="Aptos" w:eastAsia="Times New Roman" w:hAnsi="Aptos" w:cs="Times New Roman"/>
                <w:b/>
                <w:bCs/>
                <w:color w:val="FFFFFF" w:themeColor="background1"/>
                <w:kern w:val="0"/>
                <w:sz w:val="20"/>
                <w:szCs w:val="20"/>
                <w14:ligatures w14:val="none"/>
              </w:rPr>
              <w:t>Priority</w:t>
            </w:r>
          </w:p>
        </w:tc>
      </w:tr>
      <w:tr w:rsidR="00F54056" w:rsidRPr="009E4D0D" w14:paraId="52699A5B" w14:textId="77777777" w:rsidTr="007A381D">
        <w:tc>
          <w:tcPr>
            <w:tcW w:w="1943" w:type="dxa"/>
            <w:shd w:val="clear" w:color="auto" w:fill="B9DCF4"/>
          </w:tcPr>
          <w:p w14:paraId="661DC59C" w14:textId="77777777" w:rsidR="00F54056" w:rsidRPr="007A381D" w:rsidRDefault="00F54056" w:rsidP="0091334F">
            <w:pPr>
              <w:spacing w:before="60" w:after="60"/>
              <w:rPr>
                <w:rFonts w:ascii="Aptos" w:eastAsia="Times New Roman" w:hAnsi="Aptos" w:cs="Times New Roman"/>
                <w:b/>
                <w:bCs/>
                <w:kern w:val="0"/>
                <w:sz w:val="20"/>
                <w:szCs w:val="20"/>
                <w14:ligatures w14:val="none"/>
              </w:rPr>
            </w:pPr>
            <w:r w:rsidRPr="007A381D">
              <w:rPr>
                <w:rFonts w:ascii="Aptos" w:eastAsia="Times New Roman" w:hAnsi="Aptos" w:cs="Times New Roman"/>
                <w:b/>
                <w:bCs/>
                <w:kern w:val="0"/>
                <w:sz w:val="20"/>
                <w:szCs w:val="20"/>
                <w14:ligatures w14:val="none"/>
              </w:rPr>
              <w:t>Document Verification</w:t>
            </w:r>
          </w:p>
        </w:tc>
        <w:tc>
          <w:tcPr>
            <w:tcW w:w="1548" w:type="dxa"/>
            <w:gridSpan w:val="2"/>
          </w:tcPr>
          <w:p w14:paraId="1F32CCA3"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424" w:type="dxa"/>
          </w:tcPr>
          <w:p w14:paraId="7AE15052"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797" w:type="dxa"/>
          </w:tcPr>
          <w:p w14:paraId="30D34217"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925" w:type="dxa"/>
          </w:tcPr>
          <w:p w14:paraId="339B4034"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257" w:type="dxa"/>
          </w:tcPr>
          <w:p w14:paraId="65FAC82E"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964" w:type="dxa"/>
          </w:tcPr>
          <w:p w14:paraId="60DE7CE0" w14:textId="77777777" w:rsidR="00F54056" w:rsidRPr="009E4D0D" w:rsidRDefault="00F54056" w:rsidP="0091334F">
            <w:pPr>
              <w:spacing w:before="60" w:after="60"/>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High</w:t>
            </w:r>
          </w:p>
        </w:tc>
      </w:tr>
      <w:tr w:rsidR="00F54056" w:rsidRPr="009E4D0D" w14:paraId="02E5FC92" w14:textId="77777777" w:rsidTr="006D316B">
        <w:tc>
          <w:tcPr>
            <w:tcW w:w="1943" w:type="dxa"/>
            <w:shd w:val="clear" w:color="auto" w:fill="B9DCF4"/>
          </w:tcPr>
          <w:p w14:paraId="38536E00" w14:textId="77777777" w:rsidR="00F54056" w:rsidRPr="007A381D" w:rsidRDefault="00F54056" w:rsidP="0091334F">
            <w:pPr>
              <w:spacing w:before="60" w:after="60"/>
              <w:rPr>
                <w:rFonts w:ascii="Aptos" w:eastAsia="Times New Roman" w:hAnsi="Aptos" w:cs="Times New Roman"/>
                <w:b/>
                <w:bCs/>
                <w:kern w:val="0"/>
                <w:sz w:val="20"/>
                <w:szCs w:val="20"/>
                <w14:ligatures w14:val="none"/>
              </w:rPr>
            </w:pPr>
            <w:r w:rsidRPr="007A381D">
              <w:rPr>
                <w:rFonts w:ascii="Aptos" w:eastAsia="Times New Roman" w:hAnsi="Aptos" w:cs="Times New Roman"/>
                <w:b/>
                <w:bCs/>
                <w:kern w:val="0"/>
                <w:sz w:val="20"/>
                <w:szCs w:val="20"/>
                <w14:ligatures w14:val="none"/>
              </w:rPr>
              <w:t>Risk Profiling</w:t>
            </w:r>
          </w:p>
        </w:tc>
        <w:tc>
          <w:tcPr>
            <w:tcW w:w="1548" w:type="dxa"/>
            <w:gridSpan w:val="2"/>
            <w:shd w:val="clear" w:color="auto" w:fill="E2DED9" w:themeFill="background2"/>
          </w:tcPr>
          <w:p w14:paraId="73AFC0C7"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424" w:type="dxa"/>
            <w:shd w:val="clear" w:color="auto" w:fill="E2DED9" w:themeFill="background2"/>
          </w:tcPr>
          <w:p w14:paraId="388376C6"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797" w:type="dxa"/>
            <w:shd w:val="clear" w:color="auto" w:fill="E2DED9" w:themeFill="background2"/>
          </w:tcPr>
          <w:p w14:paraId="267053BC"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925" w:type="dxa"/>
            <w:shd w:val="clear" w:color="auto" w:fill="E2DED9" w:themeFill="background2"/>
          </w:tcPr>
          <w:p w14:paraId="3E4929EA"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257" w:type="dxa"/>
            <w:shd w:val="clear" w:color="auto" w:fill="E2DED9" w:themeFill="background2"/>
          </w:tcPr>
          <w:p w14:paraId="17D9CEF3"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964" w:type="dxa"/>
            <w:shd w:val="clear" w:color="auto" w:fill="E2DED9" w:themeFill="background2"/>
          </w:tcPr>
          <w:p w14:paraId="19E50B0F" w14:textId="77777777" w:rsidR="00F54056" w:rsidRPr="009E4D0D" w:rsidRDefault="00F54056" w:rsidP="0091334F">
            <w:pPr>
              <w:spacing w:before="60" w:after="60"/>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High</w:t>
            </w:r>
          </w:p>
        </w:tc>
      </w:tr>
      <w:tr w:rsidR="00F54056" w:rsidRPr="009E4D0D" w14:paraId="695C55C8" w14:textId="77777777" w:rsidTr="007A381D">
        <w:tc>
          <w:tcPr>
            <w:tcW w:w="1943" w:type="dxa"/>
            <w:shd w:val="clear" w:color="auto" w:fill="B9DCF4"/>
          </w:tcPr>
          <w:p w14:paraId="4C171068" w14:textId="77777777" w:rsidR="00F54056" w:rsidRPr="007A381D" w:rsidRDefault="00F54056" w:rsidP="0091334F">
            <w:pPr>
              <w:spacing w:before="60" w:after="60"/>
              <w:rPr>
                <w:rFonts w:ascii="Aptos" w:eastAsia="Times New Roman" w:hAnsi="Aptos" w:cs="Times New Roman"/>
                <w:b/>
                <w:bCs/>
                <w:kern w:val="0"/>
                <w:sz w:val="20"/>
                <w:szCs w:val="20"/>
                <w14:ligatures w14:val="none"/>
              </w:rPr>
            </w:pPr>
            <w:r w:rsidRPr="007A381D">
              <w:rPr>
                <w:rFonts w:ascii="Aptos" w:eastAsia="Times New Roman" w:hAnsi="Aptos" w:cs="Times New Roman"/>
                <w:b/>
                <w:bCs/>
                <w:kern w:val="0"/>
                <w:sz w:val="20"/>
                <w:szCs w:val="20"/>
                <w14:ligatures w14:val="none"/>
              </w:rPr>
              <w:t>Etc.</w:t>
            </w:r>
          </w:p>
        </w:tc>
        <w:tc>
          <w:tcPr>
            <w:tcW w:w="1548" w:type="dxa"/>
            <w:gridSpan w:val="2"/>
          </w:tcPr>
          <w:p w14:paraId="2BDD356F"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424" w:type="dxa"/>
          </w:tcPr>
          <w:p w14:paraId="6057B106"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797" w:type="dxa"/>
          </w:tcPr>
          <w:p w14:paraId="1F2F1AE2"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925" w:type="dxa"/>
          </w:tcPr>
          <w:p w14:paraId="6D27128F"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1257" w:type="dxa"/>
          </w:tcPr>
          <w:p w14:paraId="0EFFFC93" w14:textId="77777777" w:rsidR="00F54056" w:rsidRPr="009E4D0D" w:rsidRDefault="00F54056" w:rsidP="0091334F">
            <w:pPr>
              <w:spacing w:before="60" w:after="60"/>
              <w:rPr>
                <w:rFonts w:ascii="Aptos" w:eastAsia="Times New Roman" w:hAnsi="Aptos" w:cs="Times New Roman"/>
                <w:kern w:val="0"/>
                <w:sz w:val="20"/>
                <w:szCs w:val="20"/>
                <w14:ligatures w14:val="none"/>
              </w:rPr>
            </w:pPr>
          </w:p>
        </w:tc>
        <w:tc>
          <w:tcPr>
            <w:tcW w:w="964" w:type="dxa"/>
          </w:tcPr>
          <w:p w14:paraId="0D895A5D" w14:textId="77777777" w:rsidR="00F54056" w:rsidRPr="009E4D0D" w:rsidRDefault="00F54056" w:rsidP="0091334F">
            <w:pPr>
              <w:spacing w:before="60" w:after="60"/>
              <w:rPr>
                <w:rFonts w:ascii="Aptos" w:eastAsia="Times New Roman" w:hAnsi="Aptos" w:cs="Times New Roman"/>
                <w:kern w:val="0"/>
                <w:sz w:val="20"/>
                <w:szCs w:val="20"/>
                <w14:ligatures w14:val="none"/>
              </w:rPr>
            </w:pPr>
            <w:r w:rsidRPr="009E4D0D">
              <w:rPr>
                <w:rFonts w:ascii="Aptos" w:eastAsia="Times New Roman" w:hAnsi="Aptos" w:cs="Times New Roman"/>
                <w:kern w:val="0"/>
                <w:sz w:val="20"/>
                <w:szCs w:val="20"/>
                <w14:ligatures w14:val="none"/>
              </w:rPr>
              <w:t>Low</w:t>
            </w:r>
          </w:p>
        </w:tc>
      </w:tr>
      <w:tr w:rsidR="00C0579C" w:rsidRPr="0021222B" w14:paraId="472BC5BC" w14:textId="77777777" w:rsidTr="00DD162F">
        <w:trPr>
          <w:trHeight w:val="9648"/>
        </w:trPr>
        <w:tc>
          <w:tcPr>
            <w:tcW w:w="2191" w:type="dxa"/>
            <w:gridSpan w:val="2"/>
            <w:tcBorders>
              <w:bottom w:val="single" w:sz="4" w:space="0" w:color="000000" w:themeColor="text1"/>
              <w:right w:val="nil"/>
            </w:tcBorders>
            <w:shd w:val="clear" w:color="auto" w:fill="008599"/>
            <w:vAlign w:val="center"/>
          </w:tcPr>
          <w:p w14:paraId="40CD64C1" w14:textId="08E66F55" w:rsidR="00C0579C" w:rsidRPr="00F54056" w:rsidRDefault="00F54056" w:rsidP="00201F68">
            <w:pPr>
              <w:rPr>
                <w:rFonts w:ascii="Aptos" w:hAnsi="Aptos"/>
                <w:b/>
                <w:bCs/>
                <w:i/>
                <w:iCs/>
                <w:sz w:val="20"/>
                <w:szCs w:val="20"/>
              </w:rPr>
            </w:pPr>
            <w:r w:rsidRPr="00F54056">
              <w:rPr>
                <w:b/>
                <w:bCs/>
                <w:i/>
                <w:iCs/>
                <w:color w:val="FFFFFF" w:themeColor="background1"/>
                <w:sz w:val="20"/>
                <w:szCs w:val="20"/>
              </w:rPr>
              <w:t>Role-Based Impact Analysis</w:t>
            </w:r>
          </w:p>
        </w:tc>
        <w:tc>
          <w:tcPr>
            <w:tcW w:w="7667" w:type="dxa"/>
            <w:gridSpan w:val="6"/>
            <w:tcBorders>
              <w:top w:val="nil"/>
              <w:left w:val="nil"/>
              <w:bottom w:val="single" w:sz="4" w:space="0" w:color="000000" w:themeColor="text1"/>
              <w:right w:val="nil"/>
            </w:tcBorders>
            <w:shd w:val="clear" w:color="auto" w:fill="005F9E"/>
            <w:vAlign w:val="center"/>
          </w:tcPr>
          <w:tbl>
            <w:tblPr>
              <w:tblStyle w:val="TableGrid"/>
              <w:tblW w:w="0" w:type="auto"/>
              <w:tblLayout w:type="fixed"/>
              <w:tblLook w:val="04A0" w:firstRow="1" w:lastRow="0" w:firstColumn="1" w:lastColumn="0" w:noHBand="0" w:noVBand="1"/>
            </w:tblPr>
            <w:tblGrid>
              <w:gridCol w:w="1879"/>
              <w:gridCol w:w="5542"/>
            </w:tblGrid>
            <w:tr w:rsidR="00C0579C" w:rsidRPr="00F54056" w14:paraId="5A510855" w14:textId="77777777" w:rsidTr="006D316B">
              <w:tc>
                <w:tcPr>
                  <w:tcW w:w="187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4E31C61D" w14:textId="57FCDF3A" w:rsidR="00C0579C" w:rsidRPr="00F54056" w:rsidRDefault="003840B7" w:rsidP="00F54056">
                  <w:pPr>
                    <w:spacing w:before="80" w:after="80"/>
                    <w:jc w:val="center"/>
                    <w:rPr>
                      <w:rFonts w:ascii="Aptos" w:eastAsia="Times New Roman" w:hAnsi="Aptos" w:cs="Times New Roman"/>
                      <w:b/>
                      <w:bCs/>
                      <w:color w:val="FFFFFF" w:themeColor="background1"/>
                      <w:kern w:val="0"/>
                      <w:sz w:val="20"/>
                      <w:szCs w:val="20"/>
                      <w14:ligatures w14:val="none"/>
                    </w:rPr>
                  </w:pPr>
                  <w:r w:rsidRPr="00F54056">
                    <w:rPr>
                      <w:rFonts w:ascii="Aptos" w:eastAsia="Times New Roman" w:hAnsi="Aptos" w:cs="Times New Roman"/>
                      <w:b/>
                      <w:bCs/>
                      <w:color w:val="FFFFFF" w:themeColor="background1"/>
                      <w:kern w:val="0"/>
                      <w:sz w:val="20"/>
                      <w:szCs w:val="20"/>
                      <w14:ligatures w14:val="none"/>
                    </w:rPr>
                    <w:t>Role</w:t>
                  </w:r>
                </w:p>
              </w:tc>
              <w:tc>
                <w:tcPr>
                  <w:tcW w:w="5542"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hideMark/>
                </w:tcPr>
                <w:p w14:paraId="668A14E8" w14:textId="248EEF15" w:rsidR="00C0579C" w:rsidRPr="00F54056" w:rsidRDefault="003840B7" w:rsidP="00F54056">
                  <w:pPr>
                    <w:spacing w:before="80" w:after="80"/>
                    <w:jc w:val="center"/>
                    <w:rPr>
                      <w:rFonts w:ascii="Aptos" w:eastAsia="Times New Roman" w:hAnsi="Aptos" w:cs="Times New Roman"/>
                      <w:b/>
                      <w:bCs/>
                      <w:color w:val="FFFFFF" w:themeColor="background1"/>
                      <w:kern w:val="0"/>
                      <w:sz w:val="20"/>
                      <w:szCs w:val="20"/>
                      <w14:ligatures w14:val="none"/>
                    </w:rPr>
                  </w:pPr>
                  <w:r w:rsidRPr="00F54056">
                    <w:rPr>
                      <w:rFonts w:ascii="Aptos" w:eastAsia="Times New Roman" w:hAnsi="Aptos" w:cs="Times New Roman"/>
                      <w:b/>
                      <w:bCs/>
                      <w:color w:val="FFFFFF" w:themeColor="background1"/>
                      <w:kern w:val="0"/>
                      <w:sz w:val="20"/>
                      <w:szCs w:val="20"/>
                      <w14:ligatures w14:val="none"/>
                    </w:rPr>
                    <w:t>Description</w:t>
                  </w:r>
                </w:p>
              </w:tc>
            </w:tr>
            <w:tr w:rsidR="00C0579C" w:rsidRPr="00F54056" w14:paraId="2FFEA5B1" w14:textId="77777777" w:rsidTr="006D316B">
              <w:trPr>
                <w:trHeight w:val="1367"/>
              </w:trPr>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1B98EFA" w14:textId="77777777" w:rsidR="00C0579C" w:rsidRPr="00F54056" w:rsidRDefault="00C0579C" w:rsidP="00201F68">
                  <w:pPr>
                    <w:rPr>
                      <w:rFonts w:ascii="Aptos" w:eastAsia="Times New Roman" w:hAnsi="Aptos" w:cs="Times New Roman"/>
                      <w:b/>
                      <w:bCs/>
                      <w:kern w:val="0"/>
                      <w:sz w:val="20"/>
                      <w:szCs w:val="20"/>
                      <w14:ligatures w14:val="none"/>
                    </w:rPr>
                  </w:pPr>
                  <w:r w:rsidRPr="00F54056">
                    <w:rPr>
                      <w:rFonts w:ascii="Aptos" w:hAnsi="Aptos"/>
                      <w:b/>
                      <w:bCs/>
                      <w:sz w:val="20"/>
                      <w:szCs w:val="20"/>
                    </w:rPr>
                    <w:t>Title (as in HR System)</w:t>
                  </w:r>
                </w:p>
              </w:tc>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6AEEE73" w14:textId="5AC85EC7" w:rsidR="00C0579C" w:rsidRPr="00F54056" w:rsidRDefault="00C0579C" w:rsidP="00201F68">
                  <w:pPr>
                    <w:rPr>
                      <w:rFonts w:ascii="Aptos" w:eastAsia="Times New Roman" w:hAnsi="Aptos" w:cs="Times New Roman"/>
                      <w:kern w:val="0"/>
                      <w:sz w:val="20"/>
                      <w:szCs w:val="20"/>
                      <w14:ligatures w14:val="none"/>
                    </w:rPr>
                  </w:pPr>
                  <w:r w:rsidRPr="00F54056">
                    <w:rPr>
                      <w:rFonts w:ascii="Aptos" w:hAnsi="Aptos"/>
                      <w:sz w:val="20"/>
                      <w:szCs w:val="20"/>
                    </w:rPr>
                    <w:t xml:space="preserve">Specify the role being evaluated (titles as appear in your Role Inventory </w:t>
                  </w:r>
                  <w:r w:rsidR="00051424" w:rsidRPr="00CC2993">
                    <w:rPr>
                      <w:rFonts w:ascii="Aptos" w:hAnsi="Aptos"/>
                      <w:sz w:val="20"/>
                      <w:szCs w:val="20"/>
                    </w:rPr>
                    <w:t>—</w:t>
                  </w:r>
                  <w:r w:rsidRPr="00F54056">
                    <w:rPr>
                      <w:rFonts w:ascii="Aptos" w:hAnsi="Aptos"/>
                      <w:sz w:val="20"/>
                      <w:szCs w:val="20"/>
                    </w:rPr>
                    <w:t xml:space="preserve"> for example: Underwriter, Chief Underwriter, Software Developer, Actuary, Customer Service Representative, etc.).</w:t>
                  </w:r>
                </w:p>
              </w:tc>
            </w:tr>
            <w:tr w:rsidR="00C0579C" w:rsidRPr="00F54056" w14:paraId="0876D625" w14:textId="77777777" w:rsidTr="006D316B">
              <w:trPr>
                <w:trHeight w:val="1430"/>
              </w:trPr>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57275124" w14:textId="77777777" w:rsidR="00C0579C" w:rsidRPr="00F54056" w:rsidRDefault="00C0579C" w:rsidP="00201F68">
                  <w:pPr>
                    <w:rPr>
                      <w:rFonts w:ascii="Aptos" w:eastAsia="Times New Roman" w:hAnsi="Aptos" w:cs="Times New Roman"/>
                      <w:b/>
                      <w:bCs/>
                      <w:kern w:val="0"/>
                      <w:sz w:val="20"/>
                      <w:szCs w:val="20"/>
                      <w14:ligatures w14:val="none"/>
                    </w:rPr>
                  </w:pPr>
                  <w:r w:rsidRPr="00F54056">
                    <w:rPr>
                      <w:rFonts w:ascii="Aptos" w:hAnsi="Aptos"/>
                      <w:b/>
                      <w:bCs/>
                      <w:sz w:val="20"/>
                      <w:szCs w:val="20"/>
                    </w:rPr>
                    <w:t xml:space="preserve">Key Impacted Tasks </w:t>
                  </w:r>
                </w:p>
              </w:tc>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1A60A3C1" w14:textId="77777777" w:rsidR="00C0579C" w:rsidRPr="00F54056" w:rsidRDefault="00C0579C" w:rsidP="00201F68">
                  <w:pPr>
                    <w:rPr>
                      <w:rFonts w:ascii="Aptos" w:eastAsia="Times New Roman" w:hAnsi="Aptos" w:cs="Times New Roman"/>
                      <w:kern w:val="0"/>
                      <w:sz w:val="20"/>
                      <w:szCs w:val="20"/>
                      <w14:ligatures w14:val="none"/>
                    </w:rPr>
                  </w:pPr>
                  <w:r w:rsidRPr="00F54056">
                    <w:rPr>
                      <w:rFonts w:ascii="Aptos" w:hAnsi="Aptos"/>
                      <w:sz w:val="20"/>
                      <w:szCs w:val="20"/>
                    </w:rPr>
                    <w:t xml:space="preserve">List all the major tasks within the role that will be affected by AI. This information is obtained from a culmination of steps conducted thus far.  </w:t>
                  </w:r>
                </w:p>
              </w:tc>
            </w:tr>
            <w:tr w:rsidR="00C0579C" w:rsidRPr="00F54056" w14:paraId="36D08355" w14:textId="77777777" w:rsidTr="006D316B">
              <w:trPr>
                <w:trHeight w:val="1932"/>
              </w:trPr>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5201F14D" w14:textId="77777777" w:rsidR="00C0579C" w:rsidRPr="00F54056" w:rsidRDefault="00C0579C" w:rsidP="00201F68">
                  <w:pPr>
                    <w:rPr>
                      <w:rFonts w:ascii="Aptos" w:eastAsia="Times New Roman" w:hAnsi="Aptos" w:cs="Times New Roman"/>
                      <w:b/>
                      <w:bCs/>
                      <w:kern w:val="0"/>
                      <w:sz w:val="20"/>
                      <w:szCs w:val="20"/>
                      <w14:ligatures w14:val="none"/>
                    </w:rPr>
                  </w:pPr>
                  <w:r w:rsidRPr="00F54056">
                    <w:rPr>
                      <w:rFonts w:ascii="Aptos" w:hAnsi="Aptos"/>
                      <w:b/>
                      <w:bCs/>
                      <w:sz w:val="20"/>
                      <w:szCs w:val="20"/>
                    </w:rPr>
                    <w:t>Level of Transformation</w:t>
                  </w:r>
                </w:p>
              </w:tc>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F930917" w14:textId="77777777" w:rsidR="00C0579C" w:rsidRPr="00F54056" w:rsidRDefault="00C0579C" w:rsidP="00201F68">
                  <w:pPr>
                    <w:rPr>
                      <w:rFonts w:ascii="Aptos" w:eastAsia="Times New Roman" w:hAnsi="Aptos" w:cs="Times New Roman"/>
                      <w:kern w:val="0"/>
                      <w:sz w:val="20"/>
                      <w:szCs w:val="20"/>
                      <w14:ligatures w14:val="none"/>
                    </w:rPr>
                  </w:pPr>
                  <w:r w:rsidRPr="00F54056">
                    <w:rPr>
                      <w:rFonts w:ascii="Aptos" w:hAnsi="Aptos"/>
                      <w:sz w:val="20"/>
                      <w:szCs w:val="20"/>
                    </w:rPr>
                    <w:t xml:space="preserve">Note whether the role will be significantly redesigned, partially modified, or remain largely unchanged. Note that roles that rely on core human traits as discussed earlier will likely be largely unchanged. While these roles might leverage AI to augment some tasks, the core requirements of the role itself will be largely unchanged. </w:t>
                  </w:r>
                </w:p>
              </w:tc>
            </w:tr>
            <w:tr w:rsidR="00C0579C" w:rsidRPr="00F54056" w14:paraId="7BBF2C10" w14:textId="77777777" w:rsidTr="006D316B">
              <w:trPr>
                <w:trHeight w:val="1932"/>
              </w:trPr>
              <w:tc>
                <w:tcPr>
                  <w:tcW w:w="1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784B34C2" w14:textId="77777777" w:rsidR="00C0579C" w:rsidRPr="00F54056" w:rsidRDefault="00C0579C" w:rsidP="00201F68">
                  <w:pPr>
                    <w:rPr>
                      <w:rFonts w:ascii="Aptos" w:eastAsia="Times New Roman" w:hAnsi="Aptos" w:cs="Times New Roman"/>
                      <w:b/>
                      <w:bCs/>
                      <w:kern w:val="0"/>
                      <w:sz w:val="20"/>
                      <w:szCs w:val="20"/>
                      <w14:ligatures w14:val="none"/>
                    </w:rPr>
                  </w:pPr>
                  <w:r w:rsidRPr="00F54056">
                    <w:rPr>
                      <w:rFonts w:ascii="Aptos" w:hAnsi="Aptos"/>
                      <w:b/>
                      <w:bCs/>
                      <w:sz w:val="20"/>
                      <w:szCs w:val="20"/>
                    </w:rPr>
                    <w:t xml:space="preserve">Potential for Elimination </w:t>
                  </w:r>
                </w:p>
              </w:tc>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hideMark/>
                </w:tcPr>
                <w:p w14:paraId="7833F15B" w14:textId="77777777" w:rsidR="00C0579C" w:rsidRPr="00F54056" w:rsidRDefault="00C0579C" w:rsidP="00201F68">
                  <w:pPr>
                    <w:rPr>
                      <w:rFonts w:ascii="Aptos" w:eastAsia="Times New Roman" w:hAnsi="Aptos" w:cs="Times New Roman"/>
                      <w:kern w:val="0"/>
                      <w:sz w:val="20"/>
                      <w:szCs w:val="20"/>
                      <w14:ligatures w14:val="none"/>
                    </w:rPr>
                  </w:pPr>
                  <w:r w:rsidRPr="00F54056">
                    <w:rPr>
                      <w:rFonts w:ascii="Aptos" w:hAnsi="Aptos"/>
                      <w:sz w:val="20"/>
                      <w:szCs w:val="20"/>
                    </w:rPr>
                    <w:t xml:space="preserve">Note how likely it is that this role will be </w:t>
                  </w:r>
                  <w:proofErr w:type="gramStart"/>
                  <w:r w:rsidRPr="00F54056">
                    <w:rPr>
                      <w:rFonts w:ascii="Aptos" w:hAnsi="Aptos"/>
                      <w:sz w:val="20"/>
                      <w:szCs w:val="20"/>
                    </w:rPr>
                    <w:t>entirely eliminated</w:t>
                  </w:r>
                  <w:proofErr w:type="gramEnd"/>
                  <w:r w:rsidRPr="00F54056">
                    <w:rPr>
                      <w:rFonts w:ascii="Aptos" w:hAnsi="Aptos"/>
                      <w:sz w:val="20"/>
                      <w:szCs w:val="20"/>
                    </w:rPr>
                    <w:t>, or at least significantly diminished in the number of tasks that a person serving in this role would need to manually perform, due to AI. This is a qualitative exercise and ideally, your potential for role eliminations should be classified as Low, Medium, or High.</w:t>
                  </w:r>
                </w:p>
              </w:tc>
            </w:tr>
            <w:tr w:rsidR="00C0579C" w:rsidRPr="00F54056" w14:paraId="3F6E4364" w14:textId="77777777" w:rsidTr="006D316B">
              <w:trPr>
                <w:trHeight w:val="1932"/>
              </w:trPr>
              <w:tc>
                <w:tcPr>
                  <w:tcW w:w="1879" w:type="dxa"/>
                  <w:tcBorders>
                    <w:top w:val="single" w:sz="4" w:space="0" w:color="000000" w:themeColor="text1"/>
                    <w:left w:val="single" w:sz="4" w:space="0" w:color="000000" w:themeColor="text1"/>
                    <w:bottom w:val="nil"/>
                    <w:right w:val="single" w:sz="4" w:space="0" w:color="000000" w:themeColor="text1"/>
                  </w:tcBorders>
                  <w:shd w:val="clear" w:color="auto" w:fill="B9DCF4"/>
                  <w:vAlign w:val="center"/>
                  <w:hideMark/>
                </w:tcPr>
                <w:p w14:paraId="700A5354" w14:textId="77777777" w:rsidR="00C0579C" w:rsidRPr="00F54056" w:rsidRDefault="00C0579C" w:rsidP="00201F68">
                  <w:pPr>
                    <w:rPr>
                      <w:rFonts w:ascii="Aptos" w:eastAsia="Times New Roman" w:hAnsi="Aptos" w:cs="Times New Roman"/>
                      <w:b/>
                      <w:bCs/>
                      <w:kern w:val="0"/>
                      <w:sz w:val="20"/>
                      <w:szCs w:val="20"/>
                      <w14:ligatures w14:val="none"/>
                    </w:rPr>
                  </w:pPr>
                  <w:r w:rsidRPr="00F54056">
                    <w:rPr>
                      <w:rFonts w:ascii="Aptos" w:hAnsi="Aptos"/>
                      <w:b/>
                      <w:bCs/>
                      <w:sz w:val="20"/>
                      <w:szCs w:val="20"/>
                    </w:rPr>
                    <w:t>New Opportunities</w:t>
                  </w:r>
                </w:p>
              </w:tc>
              <w:tc>
                <w:tcPr>
                  <w:tcW w:w="5542"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14:paraId="572B9E8C" w14:textId="77777777" w:rsidR="00C0579C" w:rsidRPr="00F54056" w:rsidRDefault="00C0579C" w:rsidP="00201F68">
                  <w:pPr>
                    <w:rPr>
                      <w:rFonts w:ascii="Aptos" w:eastAsia="Times New Roman" w:hAnsi="Aptos" w:cs="Times New Roman"/>
                      <w:kern w:val="0"/>
                      <w:sz w:val="20"/>
                      <w:szCs w:val="20"/>
                      <w14:ligatures w14:val="none"/>
                    </w:rPr>
                  </w:pPr>
                  <w:r w:rsidRPr="00F54056">
                    <w:rPr>
                      <w:rFonts w:ascii="Aptos" w:hAnsi="Aptos"/>
                      <w:sz w:val="20"/>
                      <w:szCs w:val="20"/>
                    </w:rPr>
                    <w:t xml:space="preserve">Identify any potential </w:t>
                  </w:r>
                  <w:r w:rsidRPr="00F54056">
                    <w:rPr>
                      <w:rFonts w:ascii="Aptos" w:hAnsi="Aptos"/>
                      <w:sz w:val="20"/>
                      <w:szCs w:val="20"/>
                      <w:u w:val="single"/>
                    </w:rPr>
                    <w:t>new</w:t>
                  </w:r>
                  <w:r w:rsidRPr="00F54056">
                    <w:rPr>
                      <w:rFonts w:ascii="Aptos" w:hAnsi="Aptos"/>
                      <w:sz w:val="20"/>
                      <w:szCs w:val="20"/>
                    </w:rPr>
                    <w:t xml:space="preserve"> responsibilities under this role, or any net new roles that dovetail </w:t>
                  </w:r>
                  <w:proofErr w:type="gramStart"/>
                  <w:r w:rsidRPr="00F54056">
                    <w:rPr>
                      <w:rFonts w:ascii="Aptos" w:hAnsi="Aptos"/>
                      <w:sz w:val="20"/>
                      <w:szCs w:val="20"/>
                    </w:rPr>
                    <w:t>off of</w:t>
                  </w:r>
                  <w:proofErr w:type="gramEnd"/>
                  <w:r w:rsidRPr="00F54056">
                    <w:rPr>
                      <w:rFonts w:ascii="Aptos" w:hAnsi="Aptos"/>
                      <w:sz w:val="20"/>
                      <w:szCs w:val="20"/>
                    </w:rPr>
                    <w:t xml:space="preserve"> this specific role that might be created by adoption of AI. For instance, a Chief AI Officer role might have a new “AI Ethicist” role created under them.  </w:t>
                  </w:r>
                </w:p>
              </w:tc>
            </w:tr>
          </w:tbl>
          <w:p w14:paraId="041C27B4" w14:textId="77777777" w:rsidR="00C0579C" w:rsidRPr="00F54056" w:rsidRDefault="00C0579C" w:rsidP="00201F68">
            <w:pPr>
              <w:jc w:val="center"/>
              <w:rPr>
                <w:rFonts w:ascii="Aptos" w:eastAsia="Times New Roman" w:hAnsi="Aptos" w:cs="Times New Roman"/>
                <w:b/>
                <w:bCs/>
                <w:kern w:val="0"/>
                <w:sz w:val="20"/>
                <w:szCs w:val="20"/>
                <w14:ligatures w14:val="none"/>
              </w:rPr>
            </w:pPr>
          </w:p>
        </w:tc>
      </w:tr>
      <w:tr w:rsidR="00C0579C" w:rsidRPr="0021222B" w14:paraId="28B3C295" w14:textId="77777777" w:rsidTr="00DD162F">
        <w:trPr>
          <w:trHeight w:val="5184"/>
        </w:trPr>
        <w:tc>
          <w:tcPr>
            <w:tcW w:w="9858" w:type="dxa"/>
            <w:gridSpan w:val="8"/>
            <w:tcBorders>
              <w:top w:val="single" w:sz="4" w:space="0" w:color="000000" w:themeColor="text1"/>
              <w:bottom w:val="single" w:sz="4" w:space="0" w:color="auto"/>
            </w:tcBorders>
            <w:shd w:val="clear" w:color="auto" w:fill="005F9E"/>
            <w:vAlign w:val="center"/>
          </w:tcPr>
          <w:p w14:paraId="3BB1D6A3" w14:textId="77777777" w:rsidR="00C0579C" w:rsidRPr="007A381D" w:rsidRDefault="00C0579C" w:rsidP="00201F68">
            <w:pPr>
              <w:jc w:val="center"/>
              <w:rPr>
                <w:rFonts w:ascii="Aptos" w:eastAsia="Times New Roman" w:hAnsi="Aptos" w:cs="Times New Roman"/>
                <w:b/>
                <w:bCs/>
                <w:color w:val="FFFFFF" w:themeColor="background1"/>
                <w:kern w:val="0"/>
                <w:sz w:val="20"/>
                <w:szCs w:val="20"/>
                <w14:ligatures w14:val="none"/>
              </w:rPr>
            </w:pPr>
            <w:r w:rsidRPr="007A381D">
              <w:rPr>
                <w:rFonts w:ascii="Aptos" w:eastAsia="Times New Roman" w:hAnsi="Aptos" w:cs="Times New Roman"/>
                <w:b/>
                <w:bCs/>
                <w:color w:val="FFFFFF" w:themeColor="background1"/>
                <w:kern w:val="0"/>
                <w:sz w:val="20"/>
                <w:szCs w:val="20"/>
                <w14:ligatures w14:val="none"/>
              </w:rPr>
              <w:lastRenderedPageBreak/>
              <w:t>Illustrative Example of Role-Based Impact Analysis</w:t>
            </w:r>
          </w:p>
          <w:p w14:paraId="308411F1" w14:textId="77777777" w:rsidR="00C0579C" w:rsidRPr="00E02933" w:rsidRDefault="00C0579C" w:rsidP="00201F68">
            <w:pPr>
              <w:jc w:val="center"/>
              <w:rPr>
                <w:rFonts w:ascii="Aptos" w:eastAsia="Times New Roman" w:hAnsi="Aptos" w:cs="Times New Roman"/>
                <w:b/>
                <w:bCs/>
                <w:color w:val="FFFFFF" w:themeColor="background1"/>
                <w:kern w:val="0"/>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7"/>
              <w:gridCol w:w="2351"/>
              <w:gridCol w:w="1677"/>
              <w:gridCol w:w="1698"/>
              <w:gridCol w:w="2023"/>
            </w:tblGrid>
            <w:tr w:rsidR="00C0579C" w:rsidRPr="0021222B" w14:paraId="270CE10D" w14:textId="77777777" w:rsidTr="006D316B">
              <w:tc>
                <w:tcPr>
                  <w:tcW w:w="1657"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55B12583" w14:textId="77777777" w:rsidR="00C0579C" w:rsidRPr="003840B7" w:rsidRDefault="00C0579C" w:rsidP="00EB355A">
                  <w:pPr>
                    <w:spacing w:before="80" w:after="80"/>
                    <w:jc w:val="center"/>
                    <w:rPr>
                      <w:rFonts w:ascii="Aptos" w:eastAsia="Times New Roman" w:hAnsi="Aptos" w:cs="Times New Roman"/>
                      <w:b/>
                      <w:bCs/>
                      <w:color w:val="FFFFFF" w:themeColor="background1"/>
                      <w:kern w:val="0"/>
                      <w:sz w:val="20"/>
                      <w:szCs w:val="20"/>
                      <w14:ligatures w14:val="none"/>
                    </w:rPr>
                  </w:pPr>
                  <w:r w:rsidRPr="003840B7">
                    <w:rPr>
                      <w:rFonts w:ascii="Aptos" w:eastAsia="Times New Roman" w:hAnsi="Aptos" w:cs="Times New Roman"/>
                      <w:b/>
                      <w:bCs/>
                      <w:color w:val="FFFFFF" w:themeColor="background1"/>
                      <w:kern w:val="0"/>
                      <w:sz w:val="20"/>
                      <w:szCs w:val="20"/>
                      <w14:ligatures w14:val="none"/>
                    </w:rPr>
                    <w:t>Title</w:t>
                  </w:r>
                </w:p>
              </w:tc>
              <w:tc>
                <w:tcPr>
                  <w:tcW w:w="235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07F90010" w14:textId="77777777" w:rsidR="00C0579C" w:rsidRPr="003840B7" w:rsidRDefault="00C0579C" w:rsidP="00EB355A">
                  <w:pPr>
                    <w:spacing w:before="80" w:after="80"/>
                    <w:jc w:val="center"/>
                    <w:rPr>
                      <w:rFonts w:ascii="Aptos" w:eastAsia="Times New Roman" w:hAnsi="Aptos" w:cs="Times New Roman"/>
                      <w:b/>
                      <w:bCs/>
                      <w:color w:val="FFFFFF" w:themeColor="background1"/>
                      <w:kern w:val="0"/>
                      <w:sz w:val="20"/>
                      <w:szCs w:val="20"/>
                      <w14:ligatures w14:val="none"/>
                    </w:rPr>
                  </w:pPr>
                  <w:r w:rsidRPr="003840B7">
                    <w:rPr>
                      <w:rFonts w:ascii="Aptos" w:eastAsia="Times New Roman" w:hAnsi="Aptos" w:cs="Times New Roman"/>
                      <w:b/>
                      <w:bCs/>
                      <w:color w:val="FFFFFF" w:themeColor="background1"/>
                      <w:kern w:val="0"/>
                      <w:sz w:val="20"/>
                      <w:szCs w:val="20"/>
                      <w14:ligatures w14:val="none"/>
                    </w:rPr>
                    <w:t>Key Impacted Tasks</w:t>
                  </w:r>
                </w:p>
              </w:tc>
              <w:tc>
                <w:tcPr>
                  <w:tcW w:w="167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768427BF" w14:textId="77777777" w:rsidR="00C0579C" w:rsidRPr="003840B7" w:rsidRDefault="00C0579C" w:rsidP="00EB355A">
                  <w:pPr>
                    <w:spacing w:before="80" w:after="80"/>
                    <w:jc w:val="center"/>
                    <w:rPr>
                      <w:rFonts w:ascii="Aptos" w:eastAsia="Times New Roman" w:hAnsi="Aptos" w:cs="Times New Roman"/>
                      <w:b/>
                      <w:bCs/>
                      <w:color w:val="FFFFFF" w:themeColor="background1"/>
                      <w:kern w:val="0"/>
                      <w:sz w:val="20"/>
                      <w:szCs w:val="20"/>
                      <w14:ligatures w14:val="none"/>
                    </w:rPr>
                  </w:pPr>
                  <w:r w:rsidRPr="003840B7">
                    <w:rPr>
                      <w:rFonts w:ascii="Aptos" w:eastAsia="Times New Roman" w:hAnsi="Aptos" w:cs="Times New Roman"/>
                      <w:b/>
                      <w:bCs/>
                      <w:color w:val="FFFFFF" w:themeColor="background1"/>
                      <w:kern w:val="0"/>
                      <w:sz w:val="20"/>
                      <w:szCs w:val="20"/>
                      <w14:ligatures w14:val="none"/>
                    </w:rPr>
                    <w:t>Level of Transformation</w:t>
                  </w:r>
                </w:p>
              </w:tc>
              <w:tc>
                <w:tcPr>
                  <w:tcW w:w="169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hideMark/>
                </w:tcPr>
                <w:p w14:paraId="46F5C498" w14:textId="77777777" w:rsidR="00C0579C" w:rsidRPr="003840B7" w:rsidRDefault="00C0579C" w:rsidP="00EB355A">
                  <w:pPr>
                    <w:spacing w:before="80" w:after="80"/>
                    <w:jc w:val="center"/>
                    <w:rPr>
                      <w:rFonts w:ascii="Aptos" w:eastAsia="Times New Roman" w:hAnsi="Aptos" w:cs="Times New Roman"/>
                      <w:b/>
                      <w:bCs/>
                      <w:color w:val="FFFFFF" w:themeColor="background1"/>
                      <w:kern w:val="0"/>
                      <w:sz w:val="20"/>
                      <w:szCs w:val="20"/>
                      <w14:ligatures w14:val="none"/>
                    </w:rPr>
                  </w:pPr>
                  <w:r w:rsidRPr="003840B7">
                    <w:rPr>
                      <w:rFonts w:ascii="Aptos" w:eastAsia="Times New Roman" w:hAnsi="Aptos" w:cs="Times New Roman"/>
                      <w:b/>
                      <w:bCs/>
                      <w:color w:val="FFFFFF" w:themeColor="background1"/>
                      <w:kern w:val="0"/>
                      <w:sz w:val="20"/>
                      <w:szCs w:val="20"/>
                      <w14:ligatures w14:val="none"/>
                    </w:rPr>
                    <w:t>Potential for Elimination</w:t>
                  </w:r>
                </w:p>
              </w:tc>
              <w:tc>
                <w:tcPr>
                  <w:tcW w:w="202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hideMark/>
                </w:tcPr>
                <w:p w14:paraId="5D83DEF2" w14:textId="77777777" w:rsidR="00C0579C" w:rsidRPr="003840B7" w:rsidRDefault="00C0579C" w:rsidP="00EB355A">
                  <w:pPr>
                    <w:spacing w:before="80" w:after="80"/>
                    <w:jc w:val="center"/>
                    <w:rPr>
                      <w:rFonts w:ascii="Aptos" w:eastAsia="Times New Roman" w:hAnsi="Aptos" w:cs="Times New Roman"/>
                      <w:b/>
                      <w:bCs/>
                      <w:color w:val="FFFFFF" w:themeColor="background1"/>
                      <w:kern w:val="0"/>
                      <w:sz w:val="20"/>
                      <w:szCs w:val="20"/>
                      <w14:ligatures w14:val="none"/>
                    </w:rPr>
                  </w:pPr>
                  <w:r w:rsidRPr="003840B7">
                    <w:rPr>
                      <w:rFonts w:ascii="Aptos" w:eastAsia="Times New Roman" w:hAnsi="Aptos" w:cs="Times New Roman"/>
                      <w:b/>
                      <w:bCs/>
                      <w:color w:val="FFFFFF" w:themeColor="background1"/>
                      <w:kern w:val="0"/>
                      <w:sz w:val="20"/>
                      <w:szCs w:val="20"/>
                      <w14:ligatures w14:val="none"/>
                    </w:rPr>
                    <w:t>New Opportunities</w:t>
                  </w:r>
                </w:p>
              </w:tc>
            </w:tr>
            <w:tr w:rsidR="00C0579C" w:rsidRPr="0021222B" w14:paraId="6DC987CE" w14:textId="77777777" w:rsidTr="006D316B">
              <w:trPr>
                <w:trHeight w:val="586"/>
              </w:trPr>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34228238" w14:textId="77777777" w:rsidR="00C0579C" w:rsidRPr="00053245" w:rsidRDefault="00C0579C" w:rsidP="00201F68">
                  <w:pPr>
                    <w:rPr>
                      <w:rFonts w:ascii="Aptos" w:eastAsia="Times New Roman" w:hAnsi="Aptos" w:cs="Times New Roman"/>
                      <w:b/>
                      <w:bCs/>
                      <w:kern w:val="0"/>
                      <w:sz w:val="20"/>
                      <w:szCs w:val="20"/>
                      <w14:ligatures w14:val="none"/>
                    </w:rPr>
                  </w:pPr>
                  <w:r w:rsidRPr="00053245">
                    <w:rPr>
                      <w:rFonts w:ascii="Aptos" w:eastAsia="Times New Roman" w:hAnsi="Aptos" w:cs="Times New Roman"/>
                      <w:b/>
                      <w:bCs/>
                      <w:kern w:val="0"/>
                      <w:sz w:val="20"/>
                      <w:szCs w:val="20"/>
                      <w14:ligatures w14:val="none"/>
                    </w:rPr>
                    <w:t>Underwriter</w:t>
                  </w: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EA77A9" w14:textId="77777777" w:rsidR="00C0579C" w:rsidRPr="003840B7" w:rsidRDefault="00C0579C" w:rsidP="00F54056">
                  <w:pPr>
                    <w:spacing w:before="80"/>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Risk Profiling,</w:t>
                  </w:r>
                </w:p>
                <w:p w14:paraId="7FFD55A6"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Set Rates,</w:t>
                  </w:r>
                </w:p>
                <w:p w14:paraId="34CBB78B"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Policy Review,</w:t>
                  </w:r>
                </w:p>
                <w:p w14:paraId="064D1B41"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w:t>
                  </w:r>
                </w:p>
                <w:p w14:paraId="571B323A"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w:t>
                  </w:r>
                </w:p>
                <w:p w14:paraId="4962BBF4" w14:textId="77777777" w:rsidR="00C0579C" w:rsidRPr="003840B7" w:rsidRDefault="00C0579C" w:rsidP="00F54056">
                  <w:pPr>
                    <w:spacing w:after="80"/>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w:t>
                  </w:r>
                </w:p>
                <w:p w14:paraId="6BD15428" w14:textId="26EEC739" w:rsidR="00C0579C" w:rsidRPr="003840B7" w:rsidRDefault="00051424" w:rsidP="00201F68">
                  <w:pPr>
                    <w:rPr>
                      <w:rFonts w:ascii="Aptos" w:eastAsia="Times New Roman" w:hAnsi="Aptos" w:cs="Times New Roman"/>
                      <w:kern w:val="0"/>
                      <w:sz w:val="20"/>
                      <w:szCs w:val="20"/>
                      <w14:ligatures w14:val="none"/>
                    </w:rPr>
                  </w:pPr>
                  <w:r>
                    <w:rPr>
                      <w:rFonts w:ascii="Aptos" w:eastAsia="Times New Roman" w:hAnsi="Aptos" w:cs="Times New Roman"/>
                      <w:kern w:val="0"/>
                      <w:sz w:val="20"/>
                      <w:szCs w:val="20"/>
                      <w14:ligatures w14:val="none"/>
                    </w:rPr>
                    <w:t>e</w:t>
                  </w:r>
                  <w:r w:rsidR="00C0579C" w:rsidRPr="003840B7">
                    <w:rPr>
                      <w:rFonts w:ascii="Aptos" w:eastAsia="Times New Roman" w:hAnsi="Aptos" w:cs="Times New Roman"/>
                      <w:kern w:val="0"/>
                      <w:sz w:val="20"/>
                      <w:szCs w:val="20"/>
                      <w14:ligatures w14:val="none"/>
                    </w:rPr>
                    <w:t>tc.</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967E89"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Partially Modified</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813F4A"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Low</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65B47B"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AI Auditor Role</w:t>
                  </w:r>
                </w:p>
              </w:tc>
            </w:tr>
            <w:tr w:rsidR="00C0579C" w:rsidRPr="0021222B" w14:paraId="0465E2CB" w14:textId="77777777" w:rsidTr="006D316B">
              <w:trPr>
                <w:trHeight w:val="586"/>
              </w:trPr>
              <w:tc>
                <w:tcPr>
                  <w:tcW w:w="1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676BE1B8" w14:textId="77777777" w:rsidR="00C0579C" w:rsidRPr="00053245" w:rsidRDefault="00C0579C" w:rsidP="00201F68">
                  <w:pPr>
                    <w:rPr>
                      <w:rFonts w:ascii="Aptos" w:eastAsia="Times New Roman" w:hAnsi="Aptos" w:cs="Times New Roman"/>
                      <w:b/>
                      <w:bCs/>
                      <w:kern w:val="0"/>
                      <w:sz w:val="20"/>
                      <w:szCs w:val="20"/>
                      <w14:ligatures w14:val="none"/>
                    </w:rPr>
                  </w:pPr>
                  <w:r w:rsidRPr="00053245">
                    <w:rPr>
                      <w:rFonts w:ascii="Aptos" w:eastAsia="Times New Roman" w:hAnsi="Aptos" w:cs="Times New Roman"/>
                      <w:b/>
                      <w:bCs/>
                      <w:kern w:val="0"/>
                      <w:sz w:val="20"/>
                      <w:szCs w:val="20"/>
                      <w14:ligatures w14:val="none"/>
                    </w:rPr>
                    <w:t>Data Entry Specialist</w:t>
                  </w: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30BF41A9" w14:textId="77777777" w:rsidR="00C0579C" w:rsidRPr="003840B7" w:rsidRDefault="00C0579C" w:rsidP="00F54056">
                  <w:pPr>
                    <w:spacing w:before="80"/>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Data entry from scanned documents,</w:t>
                  </w:r>
                </w:p>
                <w:p w14:paraId="3446C6DD"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w:t>
                  </w:r>
                </w:p>
                <w:p w14:paraId="1A47D74A"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w:t>
                  </w:r>
                </w:p>
                <w:p w14:paraId="511B04E7"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w:t>
                  </w:r>
                </w:p>
                <w:p w14:paraId="1497F5A7" w14:textId="77777777" w:rsidR="00C0579C" w:rsidRPr="003840B7" w:rsidRDefault="00C0579C" w:rsidP="00F54056">
                  <w:pPr>
                    <w:spacing w:after="80"/>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 xml:space="preserve">etc. </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4B7B214"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Significantly Redesigned</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36377BC3"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High</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0993C128" w14:textId="77777777" w:rsidR="00C0579C" w:rsidRPr="003840B7" w:rsidRDefault="00C0579C" w:rsidP="00201F68">
                  <w:pPr>
                    <w:rPr>
                      <w:rFonts w:ascii="Aptos" w:eastAsia="Times New Roman" w:hAnsi="Aptos" w:cs="Times New Roman"/>
                      <w:kern w:val="0"/>
                      <w:sz w:val="20"/>
                      <w:szCs w:val="20"/>
                      <w14:ligatures w14:val="none"/>
                    </w:rPr>
                  </w:pPr>
                  <w:r w:rsidRPr="003840B7">
                    <w:rPr>
                      <w:rFonts w:ascii="Aptos" w:eastAsia="Times New Roman" w:hAnsi="Aptos" w:cs="Times New Roman"/>
                      <w:kern w:val="0"/>
                      <w:sz w:val="20"/>
                      <w:szCs w:val="20"/>
                      <w14:ligatures w14:val="none"/>
                    </w:rPr>
                    <w:t>N/A</w:t>
                  </w:r>
                </w:p>
              </w:tc>
            </w:tr>
          </w:tbl>
          <w:p w14:paraId="53BA2F41" w14:textId="77777777" w:rsidR="00C0579C" w:rsidRPr="0021222B" w:rsidRDefault="00C0579C" w:rsidP="00201F68">
            <w:pPr>
              <w:jc w:val="center"/>
              <w:rPr>
                <w:rFonts w:ascii="Aptos" w:eastAsia="Times New Roman" w:hAnsi="Aptos" w:cs="Times New Roman"/>
                <w:b/>
                <w:bCs/>
                <w:kern w:val="0"/>
                <w:szCs w:val="24"/>
                <w14:ligatures w14:val="none"/>
              </w:rPr>
            </w:pPr>
          </w:p>
        </w:tc>
      </w:tr>
      <w:tr w:rsidR="00C0579C" w:rsidRPr="0021222B" w14:paraId="7B2824C6" w14:textId="77777777" w:rsidTr="00DD162F">
        <w:trPr>
          <w:trHeight w:val="5570"/>
        </w:trPr>
        <w:tc>
          <w:tcPr>
            <w:tcW w:w="2191" w:type="dxa"/>
            <w:gridSpan w:val="2"/>
            <w:tcBorders>
              <w:bottom w:val="single" w:sz="4" w:space="0" w:color="000000" w:themeColor="text1"/>
            </w:tcBorders>
            <w:shd w:val="clear" w:color="auto" w:fill="008599"/>
            <w:vAlign w:val="center"/>
          </w:tcPr>
          <w:p w14:paraId="133C8C2C" w14:textId="77777777" w:rsidR="00C0579C" w:rsidRPr="00053245" w:rsidRDefault="00C0579C" w:rsidP="00201F68">
            <w:pPr>
              <w:rPr>
                <w:rFonts w:ascii="Aptos" w:hAnsi="Aptos"/>
                <w:b/>
                <w:bCs/>
                <w:i/>
                <w:iCs/>
                <w:sz w:val="20"/>
                <w:szCs w:val="20"/>
              </w:rPr>
            </w:pPr>
          </w:p>
          <w:p w14:paraId="14DA36C0" w14:textId="77777777" w:rsidR="00C0579C" w:rsidRPr="00053245" w:rsidRDefault="00C0579C" w:rsidP="00201F68">
            <w:pPr>
              <w:rPr>
                <w:rFonts w:ascii="Aptos" w:hAnsi="Aptos"/>
                <w:b/>
                <w:bCs/>
                <w:i/>
                <w:iCs/>
                <w:sz w:val="20"/>
                <w:szCs w:val="20"/>
              </w:rPr>
            </w:pPr>
          </w:p>
          <w:p w14:paraId="12731129" w14:textId="77777777" w:rsidR="00C0579C" w:rsidRPr="00053245" w:rsidRDefault="00C0579C" w:rsidP="00201F68">
            <w:pPr>
              <w:rPr>
                <w:rFonts w:ascii="Aptos" w:hAnsi="Aptos"/>
                <w:b/>
                <w:bCs/>
                <w:i/>
                <w:iCs/>
                <w:sz w:val="20"/>
                <w:szCs w:val="20"/>
              </w:rPr>
            </w:pPr>
          </w:p>
          <w:p w14:paraId="63660837" w14:textId="6E6CEA56" w:rsidR="00C0579C" w:rsidRPr="00053245" w:rsidRDefault="00C0579C" w:rsidP="00201F68">
            <w:pPr>
              <w:rPr>
                <w:rFonts w:ascii="Aptos" w:hAnsi="Aptos"/>
                <w:b/>
                <w:bCs/>
                <w:i/>
                <w:iCs/>
                <w:color w:val="FFFFFF" w:themeColor="background1"/>
                <w:sz w:val="20"/>
                <w:szCs w:val="20"/>
              </w:rPr>
            </w:pPr>
            <w:r w:rsidRPr="00053245">
              <w:rPr>
                <w:rFonts w:ascii="Aptos" w:hAnsi="Aptos"/>
                <w:b/>
                <w:bCs/>
                <w:i/>
                <w:iCs/>
                <w:color w:val="FFFFFF" w:themeColor="background1"/>
                <w:sz w:val="20"/>
                <w:szCs w:val="20"/>
              </w:rPr>
              <w:t>Re/Sk</w:t>
            </w:r>
            <w:r w:rsidRPr="00051424">
              <w:rPr>
                <w:rFonts w:ascii="Aptos" w:hAnsi="Aptos"/>
                <w:b/>
                <w:bCs/>
                <w:i/>
                <w:iCs/>
                <w:color w:val="FFFFFF" w:themeColor="background1"/>
                <w:sz w:val="20"/>
                <w:szCs w:val="20"/>
              </w:rPr>
              <w:t xml:space="preserve">illing Needs </w:t>
            </w:r>
            <w:r w:rsidR="00051424" w:rsidRPr="00051424">
              <w:rPr>
                <w:rFonts w:ascii="Aptos" w:hAnsi="Aptos"/>
                <w:b/>
                <w:bCs/>
                <w:i/>
                <w:iCs/>
                <w:color w:val="FFFFFF" w:themeColor="background1"/>
                <w:sz w:val="20"/>
                <w:szCs w:val="20"/>
              </w:rPr>
              <w:t>—</w:t>
            </w:r>
            <w:r w:rsidRPr="00051424">
              <w:rPr>
                <w:rFonts w:ascii="Aptos" w:hAnsi="Aptos"/>
                <w:b/>
                <w:bCs/>
                <w:i/>
                <w:iCs/>
                <w:color w:val="FFFFFF" w:themeColor="background1"/>
                <w:sz w:val="20"/>
                <w:szCs w:val="20"/>
              </w:rPr>
              <w:t xml:space="preserve"> Go-Forward Roles</w:t>
            </w:r>
          </w:p>
          <w:p w14:paraId="5C561A45" w14:textId="77777777" w:rsidR="00C0579C" w:rsidRPr="00053245" w:rsidRDefault="00C0579C" w:rsidP="00201F68">
            <w:pPr>
              <w:rPr>
                <w:rFonts w:ascii="Aptos" w:hAnsi="Aptos"/>
                <w:b/>
                <w:bCs/>
                <w:i/>
                <w:iCs/>
                <w:sz w:val="20"/>
                <w:szCs w:val="20"/>
              </w:rPr>
            </w:pPr>
            <w:r w:rsidRPr="00053245">
              <w:rPr>
                <w:rFonts w:ascii="Aptos" w:hAnsi="Aptos"/>
                <w:b/>
                <w:bCs/>
                <w:i/>
                <w:iCs/>
                <w:sz w:val="20"/>
                <w:szCs w:val="20"/>
              </w:rPr>
              <w:t xml:space="preserve"> </w:t>
            </w:r>
          </w:p>
          <w:p w14:paraId="6E3A9F4E" w14:textId="77777777" w:rsidR="00C0579C" w:rsidRPr="00053245" w:rsidRDefault="00C0579C" w:rsidP="00201F68">
            <w:pPr>
              <w:rPr>
                <w:rFonts w:ascii="Aptos" w:hAnsi="Aptos"/>
                <w:b/>
                <w:bCs/>
                <w:i/>
                <w:iCs/>
                <w:sz w:val="20"/>
                <w:szCs w:val="20"/>
              </w:rPr>
            </w:pPr>
          </w:p>
          <w:p w14:paraId="59FE7629" w14:textId="77777777" w:rsidR="00C0579C" w:rsidRPr="00053245" w:rsidRDefault="00C0579C" w:rsidP="00201F68">
            <w:pPr>
              <w:rPr>
                <w:rFonts w:ascii="Aptos" w:hAnsi="Aptos"/>
                <w:b/>
                <w:bCs/>
                <w:i/>
                <w:iCs/>
                <w:sz w:val="20"/>
                <w:szCs w:val="20"/>
              </w:rPr>
            </w:pPr>
          </w:p>
          <w:p w14:paraId="1207E26E" w14:textId="77777777" w:rsidR="00C0579C" w:rsidRPr="00053245" w:rsidRDefault="00C0579C" w:rsidP="00201F68">
            <w:pPr>
              <w:rPr>
                <w:rFonts w:ascii="Aptos" w:hAnsi="Aptos"/>
                <w:b/>
                <w:bCs/>
                <w:i/>
                <w:iCs/>
                <w:sz w:val="20"/>
                <w:szCs w:val="20"/>
              </w:rPr>
            </w:pPr>
          </w:p>
        </w:tc>
        <w:tc>
          <w:tcPr>
            <w:tcW w:w="7667" w:type="dxa"/>
            <w:gridSpan w:val="6"/>
            <w:tcBorders>
              <w:bottom w:val="single" w:sz="4" w:space="0" w:color="000000" w:themeColor="text1"/>
            </w:tcBorders>
            <w:shd w:val="clear" w:color="auto" w:fill="005F9E"/>
          </w:tcPr>
          <w:p w14:paraId="53866024" w14:textId="77777777" w:rsidR="00C0579C" w:rsidRPr="00053245" w:rsidRDefault="00C0579C" w:rsidP="00053245">
            <w:pPr>
              <w:spacing w:before="360"/>
              <w:jc w:val="center"/>
              <w:rPr>
                <w:rFonts w:ascii="Aptos" w:eastAsia="Times New Roman" w:hAnsi="Aptos" w:cs="Times New Roman"/>
                <w:color w:val="FFFFFF" w:themeColor="background1"/>
                <w:kern w:val="0"/>
                <w:sz w:val="20"/>
                <w:szCs w:val="20"/>
                <w14:ligatures w14:val="none"/>
              </w:rPr>
            </w:pPr>
            <w:r w:rsidRPr="00053245">
              <w:rPr>
                <w:rFonts w:ascii="Aptos" w:eastAsia="Times New Roman" w:hAnsi="Aptos" w:cs="Times New Roman"/>
                <w:color w:val="FFFFFF" w:themeColor="background1"/>
                <w:kern w:val="0"/>
                <w:sz w:val="20"/>
                <w:szCs w:val="20"/>
                <w14:ligatures w14:val="none"/>
              </w:rPr>
              <w:t>Identify skills that will be redundant, emerging, or require enhancement.</w:t>
            </w:r>
          </w:p>
          <w:p w14:paraId="6523182C" w14:textId="77777777" w:rsidR="00C0579C" w:rsidRPr="00053245" w:rsidRDefault="00C0579C" w:rsidP="00201F68">
            <w:pPr>
              <w:rPr>
                <w:rFonts w:ascii="Aptos" w:eastAsia="Times New Roman" w:hAnsi="Aptos" w:cs="Times New Roman"/>
                <w:b/>
                <w:bCs/>
                <w:kern w:val="0"/>
                <w:sz w:val="20"/>
                <w:szCs w:val="20"/>
                <w14:ligatures w14:val="none"/>
              </w:rPr>
            </w:pPr>
          </w:p>
          <w:tbl>
            <w:tblPr>
              <w:tblStyle w:val="TableGrid"/>
              <w:tblW w:w="0" w:type="auto"/>
              <w:tblLayout w:type="fixed"/>
              <w:tblLook w:val="04A0" w:firstRow="1" w:lastRow="0" w:firstColumn="1" w:lastColumn="0" w:noHBand="0" w:noVBand="1"/>
            </w:tblPr>
            <w:tblGrid>
              <w:gridCol w:w="1501"/>
              <w:gridCol w:w="5804"/>
            </w:tblGrid>
            <w:tr w:rsidR="00C0579C" w:rsidRPr="00053245" w14:paraId="16E13BF2" w14:textId="77777777" w:rsidTr="006D316B">
              <w:tc>
                <w:tcPr>
                  <w:tcW w:w="1501"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hideMark/>
                </w:tcPr>
                <w:p w14:paraId="0E633AB0" w14:textId="4FDE6DB7" w:rsidR="00C0579C" w:rsidRPr="00053245" w:rsidRDefault="00053245" w:rsidP="00053245">
                  <w:pPr>
                    <w:spacing w:before="80" w:after="80"/>
                    <w:jc w:val="center"/>
                    <w:rPr>
                      <w:rFonts w:ascii="Aptos" w:eastAsia="Times New Roman" w:hAnsi="Aptos" w:cs="Times New Roman"/>
                      <w:b/>
                      <w:bCs/>
                      <w:color w:val="FFFFFF" w:themeColor="background1"/>
                      <w:kern w:val="0"/>
                      <w:sz w:val="20"/>
                      <w:szCs w:val="20"/>
                      <w14:ligatures w14:val="none"/>
                    </w:rPr>
                  </w:pPr>
                  <w:r w:rsidRPr="00053245">
                    <w:rPr>
                      <w:rFonts w:ascii="Aptos" w:eastAsia="Times New Roman" w:hAnsi="Aptos" w:cs="Times New Roman"/>
                      <w:b/>
                      <w:bCs/>
                      <w:color w:val="FFFFFF" w:themeColor="background1"/>
                      <w:kern w:val="0"/>
                      <w:sz w:val="20"/>
                      <w:szCs w:val="20"/>
                      <w14:ligatures w14:val="none"/>
                    </w:rPr>
                    <w:t>Need</w:t>
                  </w:r>
                </w:p>
              </w:tc>
              <w:tc>
                <w:tcPr>
                  <w:tcW w:w="5804"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hideMark/>
                </w:tcPr>
                <w:p w14:paraId="0FCF183B" w14:textId="0F316ACD" w:rsidR="00C0579C" w:rsidRPr="00053245" w:rsidRDefault="00183F54" w:rsidP="00053245">
                  <w:pPr>
                    <w:spacing w:before="80" w:after="80"/>
                    <w:jc w:val="center"/>
                    <w:rPr>
                      <w:rFonts w:ascii="Aptos" w:eastAsia="Times New Roman" w:hAnsi="Aptos" w:cs="Times New Roman"/>
                      <w:b/>
                      <w:bCs/>
                      <w:color w:val="FFFFFF" w:themeColor="background1"/>
                      <w:kern w:val="0"/>
                      <w:sz w:val="20"/>
                      <w:szCs w:val="20"/>
                      <w14:ligatures w14:val="none"/>
                    </w:rPr>
                  </w:pPr>
                  <w:r w:rsidRPr="00053245">
                    <w:rPr>
                      <w:rFonts w:ascii="Aptos" w:eastAsia="Times New Roman" w:hAnsi="Aptos" w:cs="Times New Roman"/>
                      <w:b/>
                      <w:bCs/>
                      <w:color w:val="FFFFFF" w:themeColor="background1"/>
                      <w:kern w:val="0"/>
                      <w:sz w:val="20"/>
                      <w:szCs w:val="20"/>
                      <w14:ligatures w14:val="none"/>
                    </w:rPr>
                    <w:t>Description</w:t>
                  </w:r>
                </w:p>
              </w:tc>
            </w:tr>
            <w:tr w:rsidR="00C0579C" w:rsidRPr="00053245" w14:paraId="242B6F4C" w14:textId="77777777" w:rsidTr="006D316B">
              <w:trPr>
                <w:trHeight w:val="1104"/>
              </w:trPr>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59C56258" w14:textId="77777777" w:rsidR="00C0579C" w:rsidRPr="00053245" w:rsidRDefault="00C0579C" w:rsidP="00201F68">
                  <w:pPr>
                    <w:rPr>
                      <w:rFonts w:ascii="Aptos" w:eastAsia="Times New Roman" w:hAnsi="Aptos" w:cs="Times New Roman"/>
                      <w:b/>
                      <w:bCs/>
                      <w:kern w:val="0"/>
                      <w:sz w:val="20"/>
                      <w:szCs w:val="20"/>
                      <w14:ligatures w14:val="none"/>
                    </w:rPr>
                  </w:pPr>
                  <w:r w:rsidRPr="00053245">
                    <w:rPr>
                      <w:rFonts w:ascii="Aptos" w:eastAsia="Times New Roman" w:hAnsi="Aptos" w:cs="Times New Roman"/>
                      <w:b/>
                      <w:bCs/>
                      <w:kern w:val="0"/>
                      <w:sz w:val="20"/>
                      <w:szCs w:val="20"/>
                      <w14:ligatures w14:val="none"/>
                    </w:rPr>
                    <w:t>Role</w:t>
                  </w:r>
                </w:p>
              </w:tc>
              <w:tc>
                <w:tcPr>
                  <w:tcW w:w="5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5AA2FD" w14:textId="77777777" w:rsidR="00C0579C" w:rsidRPr="00053245" w:rsidRDefault="00C0579C" w:rsidP="00201F68">
                  <w:pPr>
                    <w:rPr>
                      <w:rFonts w:ascii="Aptos" w:eastAsia="Times New Roman" w:hAnsi="Aptos" w:cs="Times New Roman"/>
                      <w:kern w:val="0"/>
                      <w:sz w:val="20"/>
                      <w:szCs w:val="20"/>
                      <w14:ligatures w14:val="none"/>
                    </w:rPr>
                  </w:pPr>
                  <w:r w:rsidRPr="00053245">
                    <w:rPr>
                      <w:rFonts w:ascii="Aptos" w:eastAsia="Times New Roman" w:hAnsi="Aptos" w:cs="Times New Roman"/>
                      <w:kern w:val="0"/>
                      <w:sz w:val="20"/>
                      <w:szCs w:val="20"/>
                      <w14:ligatures w14:val="none"/>
                    </w:rPr>
                    <w:t>Specify the role that will be augmented by AI.</w:t>
                  </w:r>
                </w:p>
              </w:tc>
            </w:tr>
            <w:tr w:rsidR="00C0579C" w:rsidRPr="00053245" w14:paraId="26B312A3" w14:textId="77777777" w:rsidTr="006D316B">
              <w:trPr>
                <w:trHeight w:val="1104"/>
              </w:trPr>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3159709B" w14:textId="77777777" w:rsidR="00C0579C" w:rsidRPr="00053245" w:rsidRDefault="00C0579C" w:rsidP="00201F68">
                  <w:pPr>
                    <w:rPr>
                      <w:rFonts w:ascii="Aptos" w:eastAsia="Times New Roman" w:hAnsi="Aptos" w:cs="Times New Roman"/>
                      <w:b/>
                      <w:bCs/>
                      <w:kern w:val="0"/>
                      <w:sz w:val="20"/>
                      <w:szCs w:val="20"/>
                      <w14:ligatures w14:val="none"/>
                    </w:rPr>
                  </w:pPr>
                  <w:r w:rsidRPr="00053245">
                    <w:rPr>
                      <w:rFonts w:ascii="Aptos" w:eastAsia="Times New Roman" w:hAnsi="Aptos" w:cs="Times New Roman"/>
                      <w:b/>
                      <w:bCs/>
                      <w:kern w:val="0"/>
                      <w:sz w:val="20"/>
                      <w:szCs w:val="20"/>
                      <w14:ligatures w14:val="none"/>
                    </w:rPr>
                    <w:t>Current Skills</w:t>
                  </w:r>
                </w:p>
              </w:tc>
              <w:tc>
                <w:tcPr>
                  <w:tcW w:w="5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4F41B469" w14:textId="77777777" w:rsidR="00C0579C" w:rsidRPr="00053245" w:rsidRDefault="00C0579C" w:rsidP="00201F68">
                  <w:pPr>
                    <w:rPr>
                      <w:rFonts w:ascii="Aptos" w:eastAsia="Times New Roman" w:hAnsi="Aptos" w:cs="Times New Roman"/>
                      <w:kern w:val="0"/>
                      <w:sz w:val="20"/>
                      <w:szCs w:val="20"/>
                      <w14:ligatures w14:val="none"/>
                    </w:rPr>
                  </w:pPr>
                  <w:r w:rsidRPr="00053245">
                    <w:rPr>
                      <w:rFonts w:ascii="Aptos" w:eastAsia="Times New Roman" w:hAnsi="Aptos" w:cs="Times New Roman"/>
                      <w:kern w:val="0"/>
                      <w:sz w:val="20"/>
                      <w:szCs w:val="20"/>
                      <w14:ligatures w14:val="none"/>
                    </w:rPr>
                    <w:t>Key skills that are currently required for this role.</w:t>
                  </w:r>
                </w:p>
              </w:tc>
            </w:tr>
            <w:tr w:rsidR="00C0579C" w:rsidRPr="00053245" w14:paraId="02C0103C" w14:textId="77777777" w:rsidTr="006D316B">
              <w:trPr>
                <w:trHeight w:val="1104"/>
              </w:trPr>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3EDEBFAC" w14:textId="77777777" w:rsidR="00C0579C" w:rsidRPr="00053245" w:rsidRDefault="00C0579C" w:rsidP="00201F68">
                  <w:pPr>
                    <w:rPr>
                      <w:rFonts w:ascii="Aptos" w:eastAsia="Times New Roman" w:hAnsi="Aptos" w:cs="Times New Roman"/>
                      <w:b/>
                      <w:bCs/>
                      <w:kern w:val="0"/>
                      <w:sz w:val="20"/>
                      <w:szCs w:val="20"/>
                      <w14:ligatures w14:val="none"/>
                    </w:rPr>
                  </w:pPr>
                  <w:r w:rsidRPr="00053245">
                    <w:rPr>
                      <w:rFonts w:ascii="Aptos" w:eastAsia="Times New Roman" w:hAnsi="Aptos" w:cs="Times New Roman"/>
                      <w:b/>
                      <w:bCs/>
                      <w:kern w:val="0"/>
                      <w:sz w:val="20"/>
                      <w:szCs w:val="20"/>
                      <w14:ligatures w14:val="none"/>
                    </w:rPr>
                    <w:t>Needed Skills</w:t>
                  </w:r>
                </w:p>
              </w:tc>
              <w:tc>
                <w:tcPr>
                  <w:tcW w:w="5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6BF5C4" w14:textId="77777777" w:rsidR="00C0579C" w:rsidRPr="00053245" w:rsidRDefault="00C0579C" w:rsidP="00201F68">
                  <w:pPr>
                    <w:rPr>
                      <w:rFonts w:ascii="Aptos" w:eastAsia="Times New Roman" w:hAnsi="Aptos" w:cs="Times New Roman"/>
                      <w:kern w:val="0"/>
                      <w:sz w:val="20"/>
                      <w:szCs w:val="20"/>
                      <w14:ligatures w14:val="none"/>
                    </w:rPr>
                  </w:pPr>
                  <w:r w:rsidRPr="00053245">
                    <w:rPr>
                      <w:rFonts w:ascii="Aptos" w:eastAsia="Times New Roman" w:hAnsi="Aptos" w:cs="Times New Roman"/>
                      <w:kern w:val="0"/>
                      <w:sz w:val="20"/>
                      <w:szCs w:val="20"/>
                      <w14:ligatures w14:val="none"/>
                    </w:rPr>
                    <w:t>Future skills that will be required for this role with the introduction of AI.</w:t>
                  </w:r>
                </w:p>
              </w:tc>
            </w:tr>
            <w:tr w:rsidR="00C0579C" w:rsidRPr="00053245" w14:paraId="3F736EF6" w14:textId="77777777" w:rsidTr="006D316B">
              <w:trPr>
                <w:trHeight w:val="1104"/>
              </w:trPr>
              <w:tc>
                <w:tcPr>
                  <w:tcW w:w="15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1D3B91D6" w14:textId="77777777" w:rsidR="00C0579C" w:rsidRPr="00053245" w:rsidRDefault="00C0579C" w:rsidP="00201F68">
                  <w:pPr>
                    <w:rPr>
                      <w:rFonts w:ascii="Aptos" w:eastAsia="Times New Roman" w:hAnsi="Aptos" w:cs="Times New Roman"/>
                      <w:b/>
                      <w:bCs/>
                      <w:kern w:val="0"/>
                      <w:sz w:val="20"/>
                      <w:szCs w:val="20"/>
                      <w14:ligatures w14:val="none"/>
                    </w:rPr>
                  </w:pPr>
                  <w:r w:rsidRPr="00053245">
                    <w:rPr>
                      <w:rFonts w:ascii="Aptos" w:eastAsia="Times New Roman" w:hAnsi="Aptos" w:cs="Times New Roman"/>
                      <w:b/>
                      <w:bCs/>
                      <w:kern w:val="0"/>
                      <w:sz w:val="20"/>
                      <w:szCs w:val="20"/>
                      <w14:ligatures w14:val="none"/>
                    </w:rPr>
                    <w:t>Identified Training</w:t>
                  </w:r>
                </w:p>
              </w:tc>
              <w:tc>
                <w:tcPr>
                  <w:tcW w:w="5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11568686" w14:textId="77777777" w:rsidR="00C0579C" w:rsidRPr="00053245" w:rsidRDefault="00C0579C" w:rsidP="00053245">
                  <w:pPr>
                    <w:rPr>
                      <w:rFonts w:ascii="Aptos" w:eastAsia="Times New Roman" w:hAnsi="Aptos" w:cs="Times New Roman"/>
                      <w:kern w:val="0"/>
                      <w:sz w:val="20"/>
                      <w:szCs w:val="20"/>
                      <w14:ligatures w14:val="none"/>
                    </w:rPr>
                  </w:pPr>
                  <w:r w:rsidRPr="00053245">
                    <w:rPr>
                      <w:rFonts w:ascii="Aptos" w:eastAsia="Times New Roman" w:hAnsi="Aptos" w:cs="Times New Roman"/>
                      <w:kern w:val="0"/>
                      <w:sz w:val="20"/>
                      <w:szCs w:val="20"/>
                      <w14:ligatures w14:val="none"/>
                    </w:rPr>
                    <w:t>The identified re/skilling training required to upskill talent serving in these go-forward roles.</w:t>
                  </w:r>
                </w:p>
              </w:tc>
            </w:tr>
            <w:tr w:rsidR="00053245" w:rsidRPr="00053245" w14:paraId="2B3C972F" w14:textId="77777777" w:rsidTr="006D316B">
              <w:trPr>
                <w:trHeight w:val="323"/>
              </w:trPr>
              <w:tc>
                <w:tcPr>
                  <w:tcW w:w="7305" w:type="dxa"/>
                  <w:gridSpan w:val="2"/>
                  <w:tcBorders>
                    <w:top w:val="single" w:sz="4" w:space="0" w:color="000000" w:themeColor="text1"/>
                    <w:left w:val="nil"/>
                    <w:bottom w:val="nil"/>
                    <w:right w:val="nil"/>
                  </w:tcBorders>
                  <w:shd w:val="clear" w:color="auto" w:fill="005F9E"/>
                  <w:vAlign w:val="center"/>
                </w:tcPr>
                <w:p w14:paraId="26C33E5F" w14:textId="77777777" w:rsidR="00053245" w:rsidRPr="00053245" w:rsidRDefault="00053245" w:rsidP="00F54056">
                  <w:pPr>
                    <w:spacing w:after="240"/>
                    <w:rPr>
                      <w:rFonts w:ascii="Aptos" w:eastAsia="Times New Roman" w:hAnsi="Aptos" w:cs="Times New Roman"/>
                      <w:kern w:val="0"/>
                      <w:sz w:val="20"/>
                      <w:szCs w:val="20"/>
                      <w14:ligatures w14:val="none"/>
                    </w:rPr>
                  </w:pPr>
                </w:p>
              </w:tc>
            </w:tr>
          </w:tbl>
          <w:p w14:paraId="4A74BA9E" w14:textId="77777777" w:rsidR="00C0579C" w:rsidRPr="00053245" w:rsidRDefault="00C0579C" w:rsidP="00201F68">
            <w:pPr>
              <w:rPr>
                <w:rFonts w:ascii="Aptos" w:eastAsia="Times New Roman" w:hAnsi="Aptos" w:cs="Times New Roman"/>
                <w:b/>
                <w:bCs/>
                <w:kern w:val="0"/>
                <w:sz w:val="20"/>
                <w:szCs w:val="20"/>
                <w14:ligatures w14:val="none"/>
              </w:rPr>
            </w:pPr>
          </w:p>
        </w:tc>
      </w:tr>
      <w:tr w:rsidR="00C0579C" w:rsidRPr="0021222B" w14:paraId="4313239B" w14:textId="77777777" w:rsidTr="00DD162F">
        <w:trPr>
          <w:trHeight w:val="3312"/>
        </w:trPr>
        <w:tc>
          <w:tcPr>
            <w:tcW w:w="9858" w:type="dxa"/>
            <w:gridSpan w:val="8"/>
            <w:tcBorders>
              <w:top w:val="single" w:sz="4" w:space="0" w:color="000000" w:themeColor="text1"/>
            </w:tcBorders>
            <w:shd w:val="clear" w:color="auto" w:fill="005F9E"/>
            <w:vAlign w:val="center"/>
          </w:tcPr>
          <w:p w14:paraId="54EDC150" w14:textId="6C1DF262" w:rsidR="007A381D" w:rsidRPr="00A24894" w:rsidRDefault="00C0579C" w:rsidP="001038AF">
            <w:pPr>
              <w:spacing w:before="120" w:after="240"/>
              <w:jc w:val="center"/>
              <w:rPr>
                <w:rFonts w:ascii="Aptos" w:eastAsia="Times New Roman" w:hAnsi="Aptos" w:cs="Times New Roman"/>
                <w:b/>
                <w:bCs/>
                <w:kern w:val="0"/>
                <w:sz w:val="20"/>
                <w:szCs w:val="20"/>
                <w14:ligatures w14:val="none"/>
              </w:rPr>
            </w:pPr>
            <w:r w:rsidRPr="00A24894">
              <w:rPr>
                <w:rFonts w:ascii="Aptos" w:eastAsia="Times New Roman" w:hAnsi="Aptos" w:cs="Times New Roman"/>
                <w:b/>
                <w:bCs/>
                <w:color w:val="FFFFFF" w:themeColor="background1"/>
                <w:kern w:val="0"/>
                <w:sz w:val="20"/>
                <w:szCs w:val="20"/>
                <w14:ligatures w14:val="none"/>
              </w:rPr>
              <w:lastRenderedPageBreak/>
              <w:t>Illustrative Example of Re/Skilling Needs for Go-Forward Roles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9"/>
              <w:gridCol w:w="2215"/>
              <w:gridCol w:w="2565"/>
              <w:gridCol w:w="2054"/>
            </w:tblGrid>
            <w:tr w:rsidR="00C0579C" w:rsidRPr="00A24894" w14:paraId="15E70765" w14:textId="77777777" w:rsidTr="006D316B">
              <w:trPr>
                <w:trHeight w:val="377"/>
                <w:jc w:val="center"/>
              </w:trPr>
              <w:tc>
                <w:tcPr>
                  <w:tcW w:w="215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vAlign w:val="center"/>
                  <w:hideMark/>
                </w:tcPr>
                <w:p w14:paraId="491A0379" w14:textId="77777777" w:rsidR="00C0579C" w:rsidRPr="00A24894" w:rsidRDefault="00C0579C" w:rsidP="007A381D">
                  <w:pPr>
                    <w:jc w:val="center"/>
                    <w:rPr>
                      <w:rFonts w:ascii="Aptos" w:eastAsia="Times New Roman" w:hAnsi="Aptos" w:cs="Times New Roman"/>
                      <w:b/>
                      <w:bCs/>
                      <w:color w:val="FFFFFF" w:themeColor="background1"/>
                      <w:kern w:val="0"/>
                      <w:sz w:val="20"/>
                      <w:szCs w:val="20"/>
                      <w14:ligatures w14:val="none"/>
                    </w:rPr>
                  </w:pPr>
                  <w:r w:rsidRPr="00A24894">
                    <w:rPr>
                      <w:rFonts w:ascii="Aptos" w:eastAsia="Times New Roman" w:hAnsi="Aptos" w:cs="Times New Roman"/>
                      <w:b/>
                      <w:bCs/>
                      <w:color w:val="FFFFFF" w:themeColor="background1"/>
                      <w:kern w:val="0"/>
                      <w:sz w:val="20"/>
                      <w:szCs w:val="20"/>
                      <w14:ligatures w14:val="none"/>
                    </w:rPr>
                    <w:t>Role</w:t>
                  </w:r>
                </w:p>
              </w:tc>
              <w:tc>
                <w:tcPr>
                  <w:tcW w:w="221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06041DD0" w14:textId="77777777" w:rsidR="00C0579C" w:rsidRPr="00A24894" w:rsidRDefault="00C0579C" w:rsidP="007A381D">
                  <w:pPr>
                    <w:jc w:val="center"/>
                    <w:rPr>
                      <w:rFonts w:ascii="Aptos" w:eastAsia="Times New Roman" w:hAnsi="Aptos" w:cs="Times New Roman"/>
                      <w:b/>
                      <w:bCs/>
                      <w:color w:val="FFFFFF" w:themeColor="background1"/>
                      <w:kern w:val="0"/>
                      <w:sz w:val="20"/>
                      <w:szCs w:val="20"/>
                      <w14:ligatures w14:val="none"/>
                    </w:rPr>
                  </w:pPr>
                  <w:r w:rsidRPr="00A24894">
                    <w:rPr>
                      <w:rFonts w:ascii="Aptos" w:eastAsia="Times New Roman" w:hAnsi="Aptos" w:cs="Times New Roman"/>
                      <w:b/>
                      <w:bCs/>
                      <w:color w:val="FFFFFF" w:themeColor="background1"/>
                      <w:kern w:val="0"/>
                      <w:sz w:val="20"/>
                      <w:szCs w:val="20"/>
                      <w14:ligatures w14:val="none"/>
                    </w:rPr>
                    <w:t>Current Skills</w:t>
                  </w:r>
                </w:p>
              </w:tc>
              <w:tc>
                <w:tcPr>
                  <w:tcW w:w="256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8599"/>
                  <w:vAlign w:val="center"/>
                </w:tcPr>
                <w:p w14:paraId="66F87AC5" w14:textId="77777777" w:rsidR="00C0579C" w:rsidRPr="00A24894" w:rsidRDefault="00C0579C" w:rsidP="007A381D">
                  <w:pPr>
                    <w:jc w:val="center"/>
                    <w:rPr>
                      <w:rFonts w:ascii="Aptos" w:eastAsia="Times New Roman" w:hAnsi="Aptos" w:cs="Times New Roman"/>
                      <w:b/>
                      <w:bCs/>
                      <w:color w:val="FFFFFF" w:themeColor="background1"/>
                      <w:kern w:val="0"/>
                      <w:sz w:val="20"/>
                      <w:szCs w:val="20"/>
                      <w14:ligatures w14:val="none"/>
                    </w:rPr>
                  </w:pPr>
                  <w:r w:rsidRPr="00A24894">
                    <w:rPr>
                      <w:rFonts w:ascii="Aptos" w:eastAsia="Times New Roman" w:hAnsi="Aptos" w:cs="Times New Roman"/>
                      <w:b/>
                      <w:bCs/>
                      <w:color w:val="FFFFFF" w:themeColor="background1"/>
                      <w:kern w:val="0"/>
                      <w:sz w:val="20"/>
                      <w:szCs w:val="20"/>
                      <w14:ligatures w14:val="none"/>
                    </w:rPr>
                    <w:t>Needed Skills</w:t>
                  </w:r>
                </w:p>
              </w:tc>
              <w:tc>
                <w:tcPr>
                  <w:tcW w:w="2054"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vAlign w:val="center"/>
                </w:tcPr>
                <w:p w14:paraId="658AB8F9" w14:textId="77777777" w:rsidR="00C0579C" w:rsidRPr="00A24894" w:rsidRDefault="00C0579C" w:rsidP="007A381D">
                  <w:pPr>
                    <w:jc w:val="center"/>
                    <w:rPr>
                      <w:rFonts w:ascii="Aptos" w:eastAsia="Times New Roman" w:hAnsi="Aptos" w:cs="Times New Roman"/>
                      <w:b/>
                      <w:bCs/>
                      <w:color w:val="FFFFFF" w:themeColor="background1"/>
                      <w:kern w:val="0"/>
                      <w:sz w:val="20"/>
                      <w:szCs w:val="20"/>
                      <w14:ligatures w14:val="none"/>
                    </w:rPr>
                  </w:pPr>
                  <w:r w:rsidRPr="00A24894">
                    <w:rPr>
                      <w:rFonts w:ascii="Aptos" w:eastAsia="Times New Roman" w:hAnsi="Aptos" w:cs="Times New Roman"/>
                      <w:b/>
                      <w:bCs/>
                      <w:color w:val="FFFFFF" w:themeColor="background1"/>
                      <w:kern w:val="0"/>
                      <w:sz w:val="20"/>
                      <w:szCs w:val="20"/>
                      <w14:ligatures w14:val="none"/>
                    </w:rPr>
                    <w:t>Identified Training</w:t>
                  </w:r>
                </w:p>
              </w:tc>
            </w:tr>
            <w:tr w:rsidR="00C0579C" w:rsidRPr="00A24894" w14:paraId="44F9437B" w14:textId="77777777" w:rsidTr="006D316B">
              <w:trPr>
                <w:trHeight w:val="1008"/>
                <w:jc w:val="center"/>
              </w:trPr>
              <w:tc>
                <w:tcPr>
                  <w:tcW w:w="2159" w:type="dxa"/>
                  <w:tcBorders>
                    <w:top w:val="single" w:sz="4" w:space="0" w:color="000000" w:themeColor="text1"/>
                    <w:left w:val="single" w:sz="4" w:space="0" w:color="000000" w:themeColor="text1"/>
                    <w:right w:val="single" w:sz="4" w:space="0" w:color="000000" w:themeColor="text1"/>
                  </w:tcBorders>
                  <w:shd w:val="clear" w:color="auto" w:fill="B9DCF4"/>
                  <w:vAlign w:val="center"/>
                </w:tcPr>
                <w:p w14:paraId="5B13667C" w14:textId="77777777" w:rsidR="00C0579C" w:rsidRPr="00A24894" w:rsidRDefault="00C0579C" w:rsidP="00201F68">
                  <w:pPr>
                    <w:rPr>
                      <w:rFonts w:ascii="Aptos" w:eastAsia="Times New Roman" w:hAnsi="Aptos" w:cs="Times New Roman"/>
                      <w:b/>
                      <w:bCs/>
                      <w:kern w:val="0"/>
                      <w:sz w:val="20"/>
                      <w:szCs w:val="20"/>
                      <w14:ligatures w14:val="none"/>
                    </w:rPr>
                  </w:pPr>
                  <w:r w:rsidRPr="00A24894">
                    <w:rPr>
                      <w:rFonts w:ascii="Aptos" w:eastAsia="Times New Roman" w:hAnsi="Aptos" w:cs="Times New Roman"/>
                      <w:b/>
                      <w:bCs/>
                      <w:kern w:val="0"/>
                      <w:sz w:val="20"/>
                      <w:szCs w:val="20"/>
                      <w14:ligatures w14:val="none"/>
                    </w:rPr>
                    <w:t>Underwriter</w:t>
                  </w:r>
                </w:p>
              </w:tc>
              <w:tc>
                <w:tcPr>
                  <w:tcW w:w="221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124F971D" w14:textId="77777777" w:rsidR="00C0579C" w:rsidRPr="00A24894" w:rsidRDefault="00C0579C" w:rsidP="007A381D">
                  <w:pPr>
                    <w:spacing w:before="120"/>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Risk Profiling,</w:t>
                  </w:r>
                </w:p>
                <w:p w14:paraId="1264F4E0" w14:textId="77777777" w:rsidR="00C0579C" w:rsidRPr="00A24894" w:rsidRDefault="00C0579C" w:rsidP="007A381D">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Rates calculation,</w:t>
                  </w:r>
                </w:p>
                <w:p w14:paraId="4612F7D6" w14:textId="77777777" w:rsidR="00C0579C" w:rsidRPr="00A24894" w:rsidRDefault="00C0579C" w:rsidP="007A381D">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Policy Review,</w:t>
                  </w:r>
                </w:p>
                <w:p w14:paraId="60BAAB00" w14:textId="77777777" w:rsidR="00C0579C" w:rsidRPr="00A24894" w:rsidRDefault="00C0579C" w:rsidP="007A381D">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w:t>
                  </w:r>
                </w:p>
                <w:p w14:paraId="743F0C2B" w14:textId="77777777" w:rsidR="00C0579C" w:rsidRPr="00A24894" w:rsidRDefault="00C0579C" w:rsidP="007A381D">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w:t>
                  </w:r>
                </w:p>
                <w:p w14:paraId="31C2C06A" w14:textId="77777777" w:rsidR="00C0579C" w:rsidRPr="00A24894" w:rsidRDefault="00C0579C" w:rsidP="007A381D">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w:t>
                  </w:r>
                </w:p>
                <w:p w14:paraId="175C607A" w14:textId="77777777" w:rsidR="00C0579C" w:rsidRPr="00A24894" w:rsidRDefault="00C0579C" w:rsidP="007A381D">
                  <w:pPr>
                    <w:spacing w:after="120"/>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etc.</w:t>
                  </w:r>
                </w:p>
              </w:tc>
              <w:tc>
                <w:tcPr>
                  <w:tcW w:w="2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4DEDE41D" w14:textId="77777777" w:rsidR="00C0579C" w:rsidRPr="00A24894" w:rsidRDefault="00C0579C" w:rsidP="007A381D">
                  <w:pPr>
                    <w:spacing w:before="120"/>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Leveraging AI to augment underwriting tasks,</w:t>
                  </w:r>
                </w:p>
                <w:p w14:paraId="3A55046D" w14:textId="7ADF565E" w:rsidR="00C0579C" w:rsidRPr="00A24894" w:rsidRDefault="00051424" w:rsidP="007A381D">
                  <w:pPr>
                    <w:rPr>
                      <w:rFonts w:ascii="Aptos" w:eastAsia="Times New Roman" w:hAnsi="Aptos" w:cs="Times New Roman"/>
                      <w:kern w:val="0"/>
                      <w:sz w:val="20"/>
                      <w:szCs w:val="20"/>
                      <w14:ligatures w14:val="none"/>
                    </w:rPr>
                  </w:pPr>
                  <w:r>
                    <w:rPr>
                      <w:rFonts w:ascii="Aptos" w:eastAsia="Times New Roman" w:hAnsi="Aptos" w:cs="Times New Roman"/>
                      <w:kern w:val="0"/>
                      <w:sz w:val="20"/>
                      <w:szCs w:val="20"/>
                      <w14:ligatures w14:val="none"/>
                    </w:rPr>
                    <w:t>l</w:t>
                  </w:r>
                  <w:r w:rsidR="00C0579C" w:rsidRPr="00A24894">
                    <w:rPr>
                      <w:rFonts w:ascii="Aptos" w:eastAsia="Times New Roman" w:hAnsi="Aptos" w:cs="Times New Roman"/>
                      <w:kern w:val="0"/>
                      <w:sz w:val="20"/>
                      <w:szCs w:val="20"/>
                      <w14:ligatures w14:val="none"/>
                    </w:rPr>
                    <w:t xml:space="preserve">everaging GenAI to query firm’s knowledgebase, etc. </w:t>
                  </w:r>
                </w:p>
              </w:tc>
              <w:tc>
                <w:tcPr>
                  <w:tcW w:w="2054"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6A97A5E8" w14:textId="77777777" w:rsidR="00C0579C" w:rsidRPr="00A24894" w:rsidRDefault="00C0579C" w:rsidP="007A381D">
                  <w:pPr>
                    <w:spacing w:before="120"/>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AI system training,</w:t>
                  </w:r>
                </w:p>
                <w:p w14:paraId="56C4AD17" w14:textId="77777777" w:rsidR="00C0579C" w:rsidRPr="00A24894" w:rsidRDefault="00C0579C" w:rsidP="007A381D">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Basics of GenAI,</w:t>
                  </w:r>
                </w:p>
                <w:p w14:paraId="52313634" w14:textId="77777777" w:rsidR="00C0579C" w:rsidRPr="00A24894" w:rsidRDefault="00C0579C" w:rsidP="007A381D">
                  <w:pPr>
                    <w:spacing w:before="60"/>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GenAI Prompt Basic Training, etc.</w:t>
                  </w:r>
                </w:p>
              </w:tc>
            </w:tr>
          </w:tbl>
          <w:p w14:paraId="299E9050" w14:textId="77777777" w:rsidR="00C0579C" w:rsidRPr="00A24894" w:rsidRDefault="00C0579C" w:rsidP="00201F68">
            <w:pPr>
              <w:jc w:val="center"/>
              <w:rPr>
                <w:rFonts w:ascii="Aptos" w:eastAsia="Times New Roman" w:hAnsi="Aptos" w:cs="Times New Roman"/>
                <w:b/>
                <w:bCs/>
                <w:kern w:val="0"/>
                <w:sz w:val="20"/>
                <w:szCs w:val="20"/>
                <w14:ligatures w14:val="none"/>
              </w:rPr>
            </w:pPr>
          </w:p>
        </w:tc>
      </w:tr>
      <w:tr w:rsidR="00C0579C" w:rsidRPr="0021222B" w14:paraId="10AB2597" w14:textId="77777777" w:rsidTr="00DD162F">
        <w:trPr>
          <w:trHeight w:val="1070"/>
        </w:trPr>
        <w:tc>
          <w:tcPr>
            <w:tcW w:w="2191" w:type="dxa"/>
            <w:gridSpan w:val="2"/>
            <w:tcBorders>
              <w:bottom w:val="single" w:sz="4" w:space="0" w:color="000000" w:themeColor="text1"/>
              <w:right w:val="nil"/>
            </w:tcBorders>
            <w:shd w:val="clear" w:color="auto" w:fill="008599"/>
            <w:vAlign w:val="center"/>
          </w:tcPr>
          <w:p w14:paraId="5049C348" w14:textId="77777777" w:rsidR="00C0579C" w:rsidRPr="00A24894" w:rsidRDefault="00C0579C" w:rsidP="00201F68">
            <w:pPr>
              <w:rPr>
                <w:rFonts w:ascii="Aptos" w:hAnsi="Aptos"/>
                <w:b/>
                <w:bCs/>
                <w:i/>
                <w:iCs/>
                <w:sz w:val="20"/>
                <w:szCs w:val="20"/>
              </w:rPr>
            </w:pPr>
            <w:r w:rsidRPr="005663BA">
              <w:rPr>
                <w:rFonts w:ascii="Aptos" w:hAnsi="Aptos"/>
                <w:b/>
                <w:bCs/>
                <w:i/>
                <w:iCs/>
                <w:color w:val="FFFFFF" w:themeColor="background1"/>
                <w:sz w:val="20"/>
                <w:szCs w:val="20"/>
              </w:rPr>
              <w:t>Organizational Impact</w:t>
            </w:r>
          </w:p>
        </w:tc>
        <w:tc>
          <w:tcPr>
            <w:tcW w:w="7667" w:type="dxa"/>
            <w:gridSpan w:val="6"/>
            <w:tcBorders>
              <w:top w:val="nil"/>
              <w:left w:val="nil"/>
              <w:bottom w:val="single" w:sz="4" w:space="0" w:color="000000" w:themeColor="text1"/>
              <w:right w:val="nil"/>
            </w:tcBorders>
            <w:shd w:val="clear" w:color="auto" w:fill="005F9E"/>
            <w:vAlign w:val="center"/>
          </w:tcPr>
          <w:p w14:paraId="38D5700E" w14:textId="77777777" w:rsidR="00C0579C" w:rsidRPr="00A24894" w:rsidRDefault="00C0579C" w:rsidP="00201F68">
            <w:pPr>
              <w:jc w:val="center"/>
              <w:rPr>
                <w:rFonts w:ascii="Aptos" w:eastAsia="Times New Roman" w:hAnsi="Aptos" w:cs="Times New Roman"/>
                <w:b/>
                <w:bCs/>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5667"/>
            </w:tblGrid>
            <w:tr w:rsidR="00C0579C" w:rsidRPr="00A24894" w14:paraId="2D171D0E" w14:textId="77777777" w:rsidTr="006D316B">
              <w:tc>
                <w:tcPr>
                  <w:tcW w:w="1638"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8599"/>
                  <w:hideMark/>
                </w:tcPr>
                <w:p w14:paraId="6F38AD30" w14:textId="0A7B04B9" w:rsidR="00C0579C" w:rsidRPr="001038AF" w:rsidRDefault="00A24894" w:rsidP="00A24894">
                  <w:pPr>
                    <w:spacing w:before="80" w:after="80"/>
                    <w:jc w:val="center"/>
                    <w:rPr>
                      <w:rFonts w:ascii="Aptos" w:eastAsia="Times New Roman" w:hAnsi="Aptos" w:cs="Times New Roman"/>
                      <w:b/>
                      <w:bCs/>
                      <w:color w:val="FFFFFF" w:themeColor="background1"/>
                      <w:kern w:val="0"/>
                      <w:sz w:val="20"/>
                      <w:szCs w:val="20"/>
                      <w14:ligatures w14:val="none"/>
                    </w:rPr>
                  </w:pPr>
                  <w:r w:rsidRPr="001038AF">
                    <w:rPr>
                      <w:rFonts w:ascii="Aptos" w:eastAsia="Times New Roman" w:hAnsi="Aptos" w:cs="Times New Roman"/>
                      <w:b/>
                      <w:bCs/>
                      <w:color w:val="FFFFFF" w:themeColor="background1"/>
                      <w:kern w:val="0"/>
                      <w:sz w:val="20"/>
                      <w:szCs w:val="20"/>
                      <w14:ligatures w14:val="none"/>
                    </w:rPr>
                    <w:t>Impact</w:t>
                  </w:r>
                </w:p>
              </w:tc>
              <w:tc>
                <w:tcPr>
                  <w:tcW w:w="5667"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8599"/>
                  <w:hideMark/>
                </w:tcPr>
                <w:p w14:paraId="6C58FE0D" w14:textId="0398F208" w:rsidR="00C0579C" w:rsidRPr="001038AF" w:rsidRDefault="00A24894" w:rsidP="00A24894">
                  <w:pPr>
                    <w:spacing w:before="80" w:after="80"/>
                    <w:jc w:val="center"/>
                    <w:rPr>
                      <w:rFonts w:ascii="Aptos" w:eastAsia="Times New Roman" w:hAnsi="Aptos" w:cs="Times New Roman"/>
                      <w:b/>
                      <w:bCs/>
                      <w:color w:val="FFFFFF" w:themeColor="background1"/>
                      <w:kern w:val="0"/>
                      <w:sz w:val="20"/>
                      <w:szCs w:val="20"/>
                      <w14:ligatures w14:val="none"/>
                    </w:rPr>
                  </w:pPr>
                  <w:r w:rsidRPr="001038AF">
                    <w:rPr>
                      <w:rFonts w:ascii="Aptos" w:eastAsia="Times New Roman" w:hAnsi="Aptos" w:cs="Times New Roman"/>
                      <w:b/>
                      <w:bCs/>
                      <w:color w:val="FFFFFF" w:themeColor="background1"/>
                      <w:kern w:val="0"/>
                      <w:sz w:val="20"/>
                      <w:szCs w:val="20"/>
                      <w14:ligatures w14:val="none"/>
                    </w:rPr>
                    <w:t>Description</w:t>
                  </w:r>
                </w:p>
              </w:tc>
            </w:tr>
            <w:tr w:rsidR="00C0579C" w:rsidRPr="00A24894" w14:paraId="06D35EB2" w14:textId="77777777" w:rsidTr="006D316B">
              <w:trPr>
                <w:trHeight w:val="692"/>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6AC25DF4" w14:textId="77777777" w:rsidR="00C0579C" w:rsidRPr="001038AF" w:rsidRDefault="00C0579C" w:rsidP="00201F68">
                  <w:pPr>
                    <w:rPr>
                      <w:rFonts w:ascii="Aptos" w:eastAsia="Times New Roman" w:hAnsi="Aptos" w:cs="Times New Roman"/>
                      <w:b/>
                      <w:bCs/>
                      <w:kern w:val="0"/>
                      <w:sz w:val="20"/>
                      <w:szCs w:val="20"/>
                      <w14:ligatures w14:val="none"/>
                    </w:rPr>
                  </w:pPr>
                  <w:r w:rsidRPr="001038AF">
                    <w:rPr>
                      <w:rFonts w:ascii="Aptos" w:hAnsi="Aptos"/>
                      <w:b/>
                      <w:bCs/>
                      <w:sz w:val="20"/>
                      <w:szCs w:val="20"/>
                    </w:rPr>
                    <w:t>Employee Satisfaction</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9B3880" w14:textId="77777777" w:rsidR="00C0579C" w:rsidRPr="00A24894" w:rsidRDefault="00C0579C" w:rsidP="00201F68">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 xml:space="preserve">An assessment on how AI is impacting employee satisfaction. </w:t>
                  </w:r>
                </w:p>
              </w:tc>
            </w:tr>
            <w:tr w:rsidR="00C0579C" w:rsidRPr="00A24894" w14:paraId="4EB830EA" w14:textId="77777777" w:rsidTr="006D316B">
              <w:trPr>
                <w:trHeight w:val="72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75E47E1F" w14:textId="77777777" w:rsidR="00C0579C" w:rsidRPr="001038AF" w:rsidRDefault="00C0579C" w:rsidP="00201F68">
                  <w:pPr>
                    <w:rPr>
                      <w:rFonts w:ascii="Aptos" w:eastAsia="Times New Roman" w:hAnsi="Aptos" w:cs="Times New Roman"/>
                      <w:b/>
                      <w:bCs/>
                      <w:kern w:val="0"/>
                      <w:sz w:val="20"/>
                      <w:szCs w:val="20"/>
                      <w14:ligatures w14:val="none"/>
                    </w:rPr>
                  </w:pPr>
                  <w:r w:rsidRPr="001038AF">
                    <w:rPr>
                      <w:rFonts w:ascii="Aptos" w:eastAsia="Times New Roman" w:hAnsi="Aptos" w:cs="Times New Roman"/>
                      <w:b/>
                      <w:bCs/>
                      <w:kern w:val="0"/>
                      <w:sz w:val="20"/>
                      <w:szCs w:val="20"/>
                      <w14:ligatures w14:val="none"/>
                    </w:rPr>
                    <w:t>Employee Engagement</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59C75296" w14:textId="77777777" w:rsidR="00C0579C" w:rsidRPr="00A24894" w:rsidRDefault="00C0579C" w:rsidP="00201F68">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 xml:space="preserve">An assessment on how AI impacts employee engagement. </w:t>
                  </w:r>
                </w:p>
              </w:tc>
            </w:tr>
            <w:tr w:rsidR="00C0579C" w:rsidRPr="00A24894" w14:paraId="6574ED8B" w14:textId="77777777" w:rsidTr="006D316B">
              <w:trPr>
                <w:trHeight w:val="782"/>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0B39547B" w14:textId="77777777" w:rsidR="00C0579C" w:rsidRPr="001038AF" w:rsidRDefault="00C0579C" w:rsidP="00201F68">
                  <w:pPr>
                    <w:rPr>
                      <w:rFonts w:ascii="Aptos" w:eastAsia="Times New Roman" w:hAnsi="Aptos" w:cs="Times New Roman"/>
                      <w:b/>
                      <w:bCs/>
                      <w:kern w:val="0"/>
                      <w:sz w:val="20"/>
                      <w:szCs w:val="20"/>
                      <w14:ligatures w14:val="none"/>
                    </w:rPr>
                  </w:pPr>
                  <w:r w:rsidRPr="001038AF">
                    <w:rPr>
                      <w:rFonts w:ascii="Aptos" w:hAnsi="Aptos"/>
                      <w:b/>
                      <w:bCs/>
                      <w:sz w:val="20"/>
                      <w:szCs w:val="20"/>
                    </w:rPr>
                    <w:t>Business Alignment</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6AB37F" w14:textId="77777777" w:rsidR="00C0579C" w:rsidRPr="00A24894" w:rsidRDefault="00C0579C" w:rsidP="00201F68">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An assessment of how AI is impacting</w:t>
                  </w:r>
                  <w:r w:rsidRPr="00A24894">
                    <w:rPr>
                      <w:rFonts w:ascii="Aptos" w:hAnsi="Aptos"/>
                      <w:sz w:val="20"/>
                      <w:szCs w:val="20"/>
                    </w:rPr>
                    <w:t xml:space="preserve"> your organization’s business priorities and strategic objectives.   </w:t>
                  </w:r>
                </w:p>
              </w:tc>
            </w:tr>
            <w:tr w:rsidR="00C0579C" w:rsidRPr="00A24894" w14:paraId="2EB634DA" w14:textId="77777777" w:rsidTr="006D316B">
              <w:trPr>
                <w:trHeight w:val="620"/>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51C9E89A" w14:textId="77777777" w:rsidR="00C0579C" w:rsidRPr="001038AF" w:rsidRDefault="00C0579C" w:rsidP="00201F68">
                  <w:pPr>
                    <w:rPr>
                      <w:rFonts w:ascii="Aptos" w:eastAsia="Times New Roman" w:hAnsi="Aptos" w:cs="Times New Roman"/>
                      <w:b/>
                      <w:bCs/>
                      <w:kern w:val="0"/>
                      <w:sz w:val="20"/>
                      <w:szCs w:val="20"/>
                      <w14:ligatures w14:val="none"/>
                    </w:rPr>
                  </w:pPr>
                  <w:r w:rsidRPr="001038AF">
                    <w:rPr>
                      <w:rFonts w:ascii="Aptos" w:eastAsia="Times New Roman" w:hAnsi="Aptos" w:cs="Times New Roman"/>
                      <w:b/>
                      <w:bCs/>
                      <w:kern w:val="0"/>
                      <w:sz w:val="20"/>
                      <w:szCs w:val="20"/>
                      <w14:ligatures w14:val="none"/>
                    </w:rPr>
                    <w:t>Company Culture</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49ED467E" w14:textId="77777777" w:rsidR="00C0579C" w:rsidRPr="00A24894" w:rsidRDefault="00C0579C" w:rsidP="00201F68">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An assessment of how AI is impacting</w:t>
                  </w:r>
                  <w:r w:rsidRPr="00A24894">
                    <w:rPr>
                      <w:rFonts w:ascii="Aptos" w:hAnsi="Aptos"/>
                      <w:sz w:val="20"/>
                      <w:szCs w:val="20"/>
                    </w:rPr>
                    <w:t xml:space="preserve"> your organization’s corporate culture. </w:t>
                  </w:r>
                </w:p>
              </w:tc>
            </w:tr>
            <w:tr w:rsidR="00C0579C" w:rsidRPr="00A24894" w14:paraId="275CB215" w14:textId="77777777" w:rsidTr="006D316B">
              <w:trPr>
                <w:trHeight w:val="809"/>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1F166A4F" w14:textId="77777777" w:rsidR="00C0579C" w:rsidRPr="001038AF" w:rsidRDefault="00C0579C" w:rsidP="00201F68">
                  <w:pPr>
                    <w:rPr>
                      <w:rFonts w:ascii="Aptos" w:eastAsia="Times New Roman" w:hAnsi="Aptos" w:cs="Times New Roman"/>
                      <w:b/>
                      <w:bCs/>
                      <w:kern w:val="0"/>
                      <w:sz w:val="20"/>
                      <w:szCs w:val="20"/>
                      <w14:ligatures w14:val="none"/>
                    </w:rPr>
                  </w:pPr>
                  <w:r w:rsidRPr="001038AF">
                    <w:rPr>
                      <w:rFonts w:ascii="Aptos" w:eastAsia="Times New Roman" w:hAnsi="Aptos" w:cs="Times New Roman"/>
                      <w:b/>
                      <w:bCs/>
                      <w:kern w:val="0"/>
                      <w:sz w:val="20"/>
                      <w:szCs w:val="20"/>
                      <w14:ligatures w14:val="none"/>
                    </w:rPr>
                    <w:t>Operational Efficiency</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F92DBE" w14:textId="77777777" w:rsidR="00C0579C" w:rsidRPr="00A24894" w:rsidRDefault="00C0579C" w:rsidP="00201F68">
                  <w:pPr>
                    <w:rPr>
                      <w:rFonts w:ascii="Aptos" w:eastAsia="Times New Roman" w:hAnsi="Aptos" w:cs="Times New Roman"/>
                      <w:kern w:val="0"/>
                      <w:sz w:val="20"/>
                      <w:szCs w:val="20"/>
                      <w14:ligatures w14:val="none"/>
                    </w:rPr>
                  </w:pPr>
                  <w:r w:rsidRPr="00A24894">
                    <w:rPr>
                      <w:rFonts w:ascii="Aptos" w:eastAsia="Times New Roman" w:hAnsi="Aptos" w:cs="Times New Roman"/>
                      <w:kern w:val="0"/>
                      <w:sz w:val="20"/>
                      <w:szCs w:val="20"/>
                      <w14:ligatures w14:val="none"/>
                    </w:rPr>
                    <w:t>An assessment of how AI is impacting</w:t>
                  </w:r>
                  <w:r w:rsidRPr="00A24894">
                    <w:rPr>
                      <w:rFonts w:ascii="Aptos" w:hAnsi="Aptos"/>
                      <w:sz w:val="20"/>
                      <w:szCs w:val="20"/>
                    </w:rPr>
                    <w:t xml:space="preserve"> your organization’s operational efficiency.   </w:t>
                  </w:r>
                </w:p>
              </w:tc>
            </w:tr>
            <w:tr w:rsidR="00C0579C" w:rsidRPr="00A24894" w14:paraId="16263FC0" w14:textId="77777777" w:rsidTr="006D316B">
              <w:trPr>
                <w:trHeight w:val="710"/>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2A28A439" w14:textId="77777777" w:rsidR="00C0579C" w:rsidRPr="001038AF" w:rsidRDefault="00C0579C" w:rsidP="00201F68">
                  <w:pPr>
                    <w:rPr>
                      <w:rFonts w:ascii="Aptos" w:hAnsi="Aptos"/>
                      <w:b/>
                      <w:bCs/>
                      <w:sz w:val="20"/>
                      <w:szCs w:val="20"/>
                    </w:rPr>
                  </w:pPr>
                  <w:r w:rsidRPr="001038AF">
                    <w:rPr>
                      <w:rFonts w:ascii="Aptos" w:hAnsi="Aptos"/>
                      <w:b/>
                      <w:bCs/>
                      <w:sz w:val="20"/>
                      <w:szCs w:val="20"/>
                    </w:rPr>
                    <w:t>Workload Distribution</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7430FB51" w14:textId="77777777" w:rsidR="00C0579C" w:rsidRPr="00A24894" w:rsidRDefault="00C0579C" w:rsidP="00201F68">
                  <w:pPr>
                    <w:rPr>
                      <w:rFonts w:ascii="Aptos" w:hAnsi="Aptos"/>
                      <w:sz w:val="20"/>
                      <w:szCs w:val="20"/>
                    </w:rPr>
                  </w:pPr>
                  <w:r w:rsidRPr="00A24894">
                    <w:rPr>
                      <w:rFonts w:ascii="Aptos" w:hAnsi="Aptos"/>
                      <w:sz w:val="20"/>
                      <w:szCs w:val="20"/>
                    </w:rPr>
                    <w:t>Does AI adoption balance, increase, or reduce workloads for the role?</w:t>
                  </w:r>
                </w:p>
              </w:tc>
            </w:tr>
            <w:tr w:rsidR="00C0579C" w:rsidRPr="00A24894" w14:paraId="0B55178B" w14:textId="77777777" w:rsidTr="006D316B">
              <w:trPr>
                <w:trHeight w:val="881"/>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54685CD3" w14:textId="77777777" w:rsidR="00C0579C" w:rsidRPr="001038AF" w:rsidRDefault="00C0579C" w:rsidP="00201F68">
                  <w:pPr>
                    <w:rPr>
                      <w:rFonts w:ascii="Aptos" w:hAnsi="Aptos"/>
                      <w:b/>
                      <w:bCs/>
                      <w:sz w:val="20"/>
                      <w:szCs w:val="20"/>
                    </w:rPr>
                  </w:pPr>
                  <w:r w:rsidRPr="001038AF">
                    <w:rPr>
                      <w:rFonts w:ascii="Aptos" w:hAnsi="Aptos"/>
                      <w:b/>
                      <w:bCs/>
                      <w:sz w:val="20"/>
                      <w:szCs w:val="20"/>
                    </w:rPr>
                    <w:t>Risk Profile</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BDEDB5" w14:textId="7B7E9B83" w:rsidR="00C0579C" w:rsidRPr="00A24894" w:rsidRDefault="00C0579C" w:rsidP="00201F68">
                  <w:pPr>
                    <w:rPr>
                      <w:rFonts w:ascii="Aptos" w:hAnsi="Aptos"/>
                      <w:sz w:val="20"/>
                      <w:szCs w:val="20"/>
                    </w:rPr>
                  </w:pPr>
                  <w:r w:rsidRPr="00A24894">
                    <w:rPr>
                      <w:rFonts w:ascii="Aptos" w:hAnsi="Aptos"/>
                      <w:sz w:val="20"/>
                      <w:szCs w:val="20"/>
                    </w:rPr>
                    <w:t xml:space="preserve">An assessment of if AI is adding to your organizational risk </w:t>
                  </w:r>
                  <w:r w:rsidR="00051424" w:rsidRPr="00CC2993">
                    <w:rPr>
                      <w:rFonts w:ascii="Aptos" w:hAnsi="Aptos"/>
                      <w:sz w:val="20"/>
                      <w:szCs w:val="20"/>
                    </w:rPr>
                    <w:t>—</w:t>
                  </w:r>
                  <w:r w:rsidRPr="00A24894">
                    <w:rPr>
                      <w:rFonts w:ascii="Aptos" w:hAnsi="Aptos"/>
                      <w:sz w:val="20"/>
                      <w:szCs w:val="20"/>
                    </w:rPr>
                    <w:t xml:space="preserve"> ethical, legal, reputational, operational, long-term strategic risks, etc.</w:t>
                  </w:r>
                </w:p>
              </w:tc>
            </w:tr>
            <w:tr w:rsidR="00C0579C" w:rsidRPr="00A24894" w14:paraId="525205F3" w14:textId="77777777" w:rsidTr="006D316B">
              <w:trPr>
                <w:trHeight w:val="81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5A74DA5B" w14:textId="77777777" w:rsidR="00C0579C" w:rsidRPr="001038AF" w:rsidRDefault="00C0579C" w:rsidP="00201F68">
                  <w:pPr>
                    <w:rPr>
                      <w:rFonts w:ascii="Aptos" w:hAnsi="Aptos"/>
                      <w:b/>
                      <w:bCs/>
                      <w:sz w:val="20"/>
                      <w:szCs w:val="20"/>
                    </w:rPr>
                  </w:pPr>
                  <w:r w:rsidRPr="001038AF">
                    <w:rPr>
                      <w:rFonts w:ascii="Aptos" w:hAnsi="Aptos"/>
                      <w:b/>
                      <w:bCs/>
                      <w:sz w:val="20"/>
                      <w:szCs w:val="20"/>
                    </w:rPr>
                    <w:t>Risk Mitigation</w:t>
                  </w:r>
                </w:p>
              </w:tc>
              <w:tc>
                <w:tcPr>
                  <w:tcW w:w="5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E9AB00" w14:textId="77777777" w:rsidR="00C0579C" w:rsidRPr="00A24894" w:rsidRDefault="00C0579C" w:rsidP="00201F68">
                  <w:pPr>
                    <w:rPr>
                      <w:rFonts w:ascii="Aptos" w:hAnsi="Aptos"/>
                      <w:sz w:val="20"/>
                      <w:szCs w:val="20"/>
                    </w:rPr>
                  </w:pPr>
                  <w:r w:rsidRPr="00A24894">
                    <w:rPr>
                      <w:rFonts w:ascii="Aptos" w:hAnsi="Aptos"/>
                      <w:sz w:val="20"/>
                      <w:szCs w:val="20"/>
                    </w:rPr>
                    <w:t>List out any actions your firm is taking to minimize and/or mitigate risks with your AI implementations.</w:t>
                  </w:r>
                </w:p>
              </w:tc>
            </w:tr>
            <w:tr w:rsidR="00C0579C" w:rsidRPr="00A24894" w14:paraId="06B230CE" w14:textId="77777777" w:rsidTr="006D316B">
              <w:trPr>
                <w:trHeight w:val="1104"/>
              </w:trPr>
              <w:tc>
                <w:tcPr>
                  <w:tcW w:w="1638" w:type="dxa"/>
                  <w:tcBorders>
                    <w:top w:val="single" w:sz="4" w:space="0" w:color="000000" w:themeColor="text1"/>
                    <w:left w:val="single" w:sz="4" w:space="0" w:color="000000" w:themeColor="text1"/>
                    <w:right w:val="single" w:sz="4" w:space="0" w:color="000000" w:themeColor="text1"/>
                  </w:tcBorders>
                  <w:shd w:val="clear" w:color="auto" w:fill="B9DCF4"/>
                  <w:vAlign w:val="center"/>
                </w:tcPr>
                <w:p w14:paraId="2FBB2B26" w14:textId="77777777" w:rsidR="00C0579C" w:rsidRPr="001038AF" w:rsidRDefault="00C0579C" w:rsidP="00201F68">
                  <w:pPr>
                    <w:rPr>
                      <w:rFonts w:ascii="Aptos" w:hAnsi="Aptos"/>
                      <w:b/>
                      <w:bCs/>
                      <w:sz w:val="20"/>
                      <w:szCs w:val="20"/>
                    </w:rPr>
                  </w:pPr>
                  <w:r w:rsidRPr="001038AF">
                    <w:rPr>
                      <w:rFonts w:ascii="Aptos" w:hAnsi="Aptos"/>
                      <w:b/>
                      <w:bCs/>
                      <w:sz w:val="20"/>
                      <w:szCs w:val="20"/>
                    </w:rPr>
                    <w:t>Regulatory Requirements</w:t>
                  </w:r>
                </w:p>
              </w:tc>
              <w:tc>
                <w:tcPr>
                  <w:tcW w:w="5667" w:type="dxa"/>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3A730B8D" w14:textId="76EF0DD1" w:rsidR="00C0579C" w:rsidRPr="00A24894" w:rsidRDefault="00C0579C" w:rsidP="001038AF">
                  <w:pPr>
                    <w:spacing w:before="120"/>
                    <w:rPr>
                      <w:rFonts w:ascii="Aptos" w:hAnsi="Aptos"/>
                      <w:sz w:val="20"/>
                      <w:szCs w:val="20"/>
                    </w:rPr>
                  </w:pPr>
                  <w:r w:rsidRPr="00A24894">
                    <w:rPr>
                      <w:rFonts w:ascii="Aptos" w:hAnsi="Aptos"/>
                      <w:sz w:val="20"/>
                      <w:szCs w:val="20"/>
                    </w:rPr>
                    <w:t xml:space="preserve">Enumeration of the various regulatory requirements that your AI implementations are subject to. Note that for a multinational carrier, you will need to account for the EU AI Act. Also note that you should list out the myriads of </w:t>
                  </w:r>
                  <w:r w:rsidR="00051424">
                    <w:rPr>
                      <w:rFonts w:ascii="Aptos" w:hAnsi="Aptos"/>
                      <w:sz w:val="20"/>
                      <w:szCs w:val="20"/>
                    </w:rPr>
                    <w:t>d</w:t>
                  </w:r>
                  <w:r w:rsidRPr="00A24894">
                    <w:rPr>
                      <w:rFonts w:ascii="Aptos" w:hAnsi="Aptos"/>
                      <w:sz w:val="20"/>
                      <w:szCs w:val="20"/>
                    </w:rPr>
                    <w:t xml:space="preserve">ata </w:t>
                  </w:r>
                  <w:r w:rsidR="00051424">
                    <w:rPr>
                      <w:rFonts w:ascii="Aptos" w:hAnsi="Aptos"/>
                      <w:sz w:val="20"/>
                      <w:szCs w:val="20"/>
                    </w:rPr>
                    <w:t>p</w:t>
                  </w:r>
                  <w:r w:rsidRPr="00A24894">
                    <w:rPr>
                      <w:rFonts w:ascii="Aptos" w:hAnsi="Aptos"/>
                      <w:sz w:val="20"/>
                      <w:szCs w:val="20"/>
                    </w:rPr>
                    <w:t xml:space="preserve">rivacy and </w:t>
                  </w:r>
                  <w:r w:rsidR="00051424">
                    <w:rPr>
                      <w:rFonts w:ascii="Aptos" w:hAnsi="Aptos"/>
                      <w:sz w:val="20"/>
                      <w:szCs w:val="20"/>
                    </w:rPr>
                    <w:t>p</w:t>
                  </w:r>
                  <w:r w:rsidRPr="00A24894">
                    <w:rPr>
                      <w:rFonts w:ascii="Aptos" w:hAnsi="Aptos"/>
                      <w:sz w:val="20"/>
                      <w:szCs w:val="20"/>
                    </w:rPr>
                    <w:t xml:space="preserve">rotection regulations that you will need to comply with </w:t>
                  </w:r>
                  <w:r w:rsidR="00051424" w:rsidRPr="00CC2993">
                    <w:rPr>
                      <w:rFonts w:ascii="Aptos" w:hAnsi="Aptos"/>
                      <w:sz w:val="20"/>
                      <w:szCs w:val="20"/>
                    </w:rPr>
                    <w:t>—</w:t>
                  </w:r>
                  <w:r w:rsidRPr="00A24894">
                    <w:rPr>
                      <w:rFonts w:ascii="Aptos" w:hAnsi="Aptos"/>
                      <w:sz w:val="20"/>
                      <w:szCs w:val="20"/>
                    </w:rPr>
                    <w:t xml:space="preserve"> especially if you are using data subject to these regulations in your AI engines. </w:t>
                  </w:r>
                </w:p>
                <w:p w14:paraId="6A8EE348" w14:textId="77777777" w:rsidR="00C0579C" w:rsidRPr="00A24894" w:rsidRDefault="00C0579C" w:rsidP="00201F68">
                  <w:pPr>
                    <w:rPr>
                      <w:rFonts w:ascii="Aptos" w:hAnsi="Aptos"/>
                      <w:sz w:val="20"/>
                      <w:szCs w:val="20"/>
                    </w:rPr>
                  </w:pPr>
                </w:p>
              </w:tc>
            </w:tr>
          </w:tbl>
          <w:p w14:paraId="7D06F4AC" w14:textId="77777777" w:rsidR="00C0579C" w:rsidRPr="00A24894" w:rsidRDefault="00C0579C" w:rsidP="00201F68">
            <w:pPr>
              <w:jc w:val="center"/>
              <w:rPr>
                <w:rFonts w:ascii="Aptos" w:eastAsia="Times New Roman" w:hAnsi="Aptos" w:cs="Times New Roman"/>
                <w:b/>
                <w:bCs/>
                <w:kern w:val="0"/>
                <w:sz w:val="20"/>
                <w:szCs w:val="20"/>
                <w14:ligatures w14:val="none"/>
              </w:rPr>
            </w:pPr>
          </w:p>
          <w:p w14:paraId="0EE56046" w14:textId="77777777" w:rsidR="00C0579C" w:rsidRPr="00A24894" w:rsidRDefault="00C0579C" w:rsidP="00201F68">
            <w:pPr>
              <w:jc w:val="center"/>
              <w:rPr>
                <w:rFonts w:ascii="Aptos" w:eastAsia="Times New Roman" w:hAnsi="Aptos" w:cs="Times New Roman"/>
                <w:b/>
                <w:bCs/>
                <w:kern w:val="0"/>
                <w:sz w:val="20"/>
                <w:szCs w:val="20"/>
                <w14:ligatures w14:val="none"/>
              </w:rPr>
            </w:pPr>
          </w:p>
        </w:tc>
      </w:tr>
      <w:tr w:rsidR="001038AF" w:rsidRPr="0021222B" w14:paraId="7D53C68B" w14:textId="77777777" w:rsidTr="00DD162F">
        <w:trPr>
          <w:trHeight w:val="620"/>
        </w:trPr>
        <w:tc>
          <w:tcPr>
            <w:tcW w:w="9858" w:type="dxa"/>
            <w:gridSpan w:val="8"/>
            <w:tcBorders>
              <w:top w:val="single" w:sz="4" w:space="0" w:color="000000" w:themeColor="text1"/>
            </w:tcBorders>
            <w:shd w:val="clear" w:color="auto" w:fill="005F9E"/>
            <w:vAlign w:val="center"/>
          </w:tcPr>
          <w:p w14:paraId="0207B913" w14:textId="1AFD6AA7" w:rsidR="001038AF" w:rsidRPr="00861315" w:rsidRDefault="001038AF" w:rsidP="001038AF">
            <w:pPr>
              <w:spacing w:before="240" w:after="240"/>
              <w:jc w:val="center"/>
              <w:rPr>
                <w:rFonts w:ascii="Aptos" w:eastAsia="Times New Roman" w:hAnsi="Aptos" w:cs="Times New Roman"/>
                <w:kern w:val="0"/>
                <w:sz w:val="20"/>
                <w:szCs w:val="20"/>
                <w14:ligatures w14:val="none"/>
              </w:rPr>
            </w:pPr>
            <w:r w:rsidRPr="00861315">
              <w:rPr>
                <w:rFonts w:ascii="Aptos" w:eastAsia="Times New Roman" w:hAnsi="Aptos" w:cs="Times New Roman"/>
                <w:b/>
                <w:bCs/>
                <w:color w:val="FFFFFF" w:themeColor="background1"/>
                <w:kern w:val="0"/>
                <w:sz w:val="20"/>
                <w:szCs w:val="20"/>
                <w14:ligatures w14:val="none"/>
              </w:rPr>
              <w:lastRenderedPageBreak/>
              <w:t>Illustrative Example of Re/Skilling Needs for Go-Forward Roles</w:t>
            </w:r>
          </w:p>
        </w:tc>
      </w:tr>
      <w:tr w:rsidR="00C0579C" w:rsidRPr="0021222B" w14:paraId="252B5989" w14:textId="77777777" w:rsidTr="005663BA">
        <w:trPr>
          <w:trHeight w:val="2564"/>
        </w:trPr>
        <w:tc>
          <w:tcPr>
            <w:tcW w:w="2191" w:type="dxa"/>
            <w:gridSpan w:val="2"/>
            <w:shd w:val="clear" w:color="auto" w:fill="008599"/>
            <w:vAlign w:val="center"/>
          </w:tcPr>
          <w:p w14:paraId="10CDC243" w14:textId="77777777" w:rsidR="00C0579C" w:rsidRPr="001038AF" w:rsidRDefault="00C0579C" w:rsidP="00201F68">
            <w:pPr>
              <w:rPr>
                <w:rFonts w:ascii="Aptos" w:hAnsi="Aptos"/>
                <w:b/>
                <w:bCs/>
                <w:i/>
                <w:iCs/>
                <w:sz w:val="22"/>
              </w:rPr>
            </w:pPr>
          </w:p>
          <w:p w14:paraId="40A244DA" w14:textId="77777777" w:rsidR="00C0579C" w:rsidRPr="00861315" w:rsidRDefault="00C0579C" w:rsidP="00201F68">
            <w:pPr>
              <w:rPr>
                <w:rFonts w:ascii="Aptos" w:hAnsi="Aptos"/>
                <w:b/>
                <w:bCs/>
                <w:i/>
                <w:iCs/>
                <w:color w:val="FFFFFF" w:themeColor="background1"/>
                <w:sz w:val="20"/>
                <w:szCs w:val="20"/>
              </w:rPr>
            </w:pPr>
            <w:r w:rsidRPr="00861315">
              <w:rPr>
                <w:rFonts w:ascii="Aptos" w:hAnsi="Aptos"/>
                <w:b/>
                <w:bCs/>
                <w:i/>
                <w:iCs/>
                <w:color w:val="FFFFFF" w:themeColor="background1"/>
                <w:sz w:val="20"/>
                <w:szCs w:val="20"/>
              </w:rPr>
              <w:t>Quantitative Impact Analysis</w:t>
            </w:r>
          </w:p>
          <w:p w14:paraId="2C384819" w14:textId="77777777" w:rsidR="00C0579C" w:rsidRPr="001038AF" w:rsidRDefault="00C0579C" w:rsidP="00201F68">
            <w:pPr>
              <w:rPr>
                <w:rFonts w:ascii="Aptos" w:hAnsi="Aptos"/>
                <w:b/>
                <w:bCs/>
                <w:i/>
                <w:iCs/>
                <w:sz w:val="22"/>
              </w:rPr>
            </w:pPr>
          </w:p>
        </w:tc>
        <w:tc>
          <w:tcPr>
            <w:tcW w:w="7667" w:type="dxa"/>
            <w:gridSpan w:val="6"/>
            <w:shd w:val="clear" w:color="auto" w:fill="FFFFFF" w:themeFill="background1"/>
          </w:tcPr>
          <w:p w14:paraId="60151DF6" w14:textId="033C5E90" w:rsidR="00C0579C" w:rsidRPr="00861315" w:rsidRDefault="00C0579C" w:rsidP="001038AF">
            <w:pPr>
              <w:spacing w:before="120" w:after="120"/>
              <w:rPr>
                <w:rFonts w:ascii="Aptos" w:eastAsia="Times New Roman" w:hAnsi="Aptos" w:cs="Times New Roman"/>
                <w:kern w:val="0"/>
                <w:sz w:val="20"/>
                <w:szCs w:val="20"/>
                <w14:ligatures w14:val="none"/>
              </w:rPr>
            </w:pPr>
            <w:r w:rsidRPr="00861315">
              <w:rPr>
                <w:rFonts w:ascii="Aptos" w:eastAsia="Times New Roman" w:hAnsi="Aptos" w:cs="Times New Roman"/>
                <w:kern w:val="0"/>
                <w:sz w:val="20"/>
                <w:szCs w:val="20"/>
                <w14:ligatures w14:val="none"/>
              </w:rPr>
              <w:t>You can optionally consider pulling the cumulative series of steps for the AI</w:t>
            </w:r>
            <w:r w:rsidR="00077704">
              <w:rPr>
                <w:rFonts w:ascii="Aptos" w:eastAsia="Times New Roman" w:hAnsi="Aptos" w:cs="Times New Roman"/>
                <w:kern w:val="0"/>
                <w:sz w:val="20"/>
                <w:szCs w:val="20"/>
                <w14:ligatures w14:val="none"/>
              </w:rPr>
              <w:t>AI</w:t>
            </w:r>
            <w:r w:rsidRPr="00861315">
              <w:rPr>
                <w:rFonts w:ascii="Aptos" w:eastAsia="Times New Roman" w:hAnsi="Aptos" w:cs="Times New Roman"/>
                <w:kern w:val="0"/>
                <w:sz w:val="20"/>
                <w:szCs w:val="20"/>
                <w14:ligatures w14:val="none"/>
              </w:rPr>
              <w:t xml:space="preserve"> Framework together into a quantitative exercise that will further allow your organization to identify, prioritize, and quantify the automation and/or augmentation potential for AI for roles and tasks within roles. Note that the below calculations are for illustrative purposes only. These are loosely based on how you would assign story points to an Agile Scrum project. You should consider augmenting the matrix with measures that are of the most importance to you and your organization (remember to change the calculations accordingly):</w:t>
            </w:r>
          </w:p>
        </w:tc>
      </w:tr>
      <w:tr w:rsidR="00C0579C" w:rsidRPr="0021222B" w14:paraId="3335C912" w14:textId="77777777" w:rsidTr="005663BA">
        <w:trPr>
          <w:trHeight w:val="2016"/>
        </w:trPr>
        <w:tc>
          <w:tcPr>
            <w:tcW w:w="9858" w:type="dxa"/>
            <w:gridSpan w:val="8"/>
            <w:shd w:val="clear" w:color="auto" w:fill="005F9E"/>
            <w:vAlign w:val="center"/>
          </w:tcPr>
          <w:p w14:paraId="7CB3E687" w14:textId="77777777" w:rsidR="00C0579C" w:rsidRPr="009147CA" w:rsidRDefault="00C0579C" w:rsidP="005663BA">
            <w:pPr>
              <w:spacing w:before="120" w:after="120"/>
              <w:rPr>
                <w:rFonts w:ascii="Aptos" w:eastAsia="Times New Roman" w:hAnsi="Aptos" w:cs="Times New Roman"/>
                <w:b/>
                <w:bCs/>
                <w:color w:val="FFFFFF" w:themeColor="background1"/>
                <w:kern w:val="0"/>
                <w:sz w:val="20"/>
                <w:szCs w:val="20"/>
                <w14:ligatures w14:val="none"/>
              </w:rPr>
            </w:pPr>
            <w:r w:rsidRPr="009147CA">
              <w:rPr>
                <w:rFonts w:ascii="Aptos" w:eastAsia="Times New Roman" w:hAnsi="Aptos" w:cs="Times New Roman"/>
                <w:b/>
                <w:bCs/>
                <w:color w:val="FFFFFF" w:themeColor="background1"/>
                <w:kern w:val="0"/>
                <w:sz w:val="20"/>
                <w:szCs w:val="20"/>
                <w14:ligatures w14:val="none"/>
              </w:rPr>
              <w:t xml:space="preserve">I. Derive AI Applicability Index for Tasks </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7"/>
              <w:gridCol w:w="3874"/>
            </w:tblGrid>
            <w:tr w:rsidR="00C0579C" w:rsidRPr="0021222B" w14:paraId="399D6831" w14:textId="77777777" w:rsidTr="006D316B">
              <w:trPr>
                <w:trHeight w:val="346"/>
              </w:trPr>
              <w:tc>
                <w:tcPr>
                  <w:tcW w:w="9351" w:type="dxa"/>
                  <w:gridSpan w:val="2"/>
                  <w:tcBorders>
                    <w:top w:val="single" w:sz="4" w:space="0" w:color="000000" w:themeColor="text1"/>
                    <w:left w:val="single" w:sz="4" w:space="0" w:color="000000" w:themeColor="text1"/>
                    <w:bottom w:val="single" w:sz="4" w:space="0" w:color="FFFFFF" w:themeColor="background1"/>
                  </w:tcBorders>
                  <w:shd w:val="clear" w:color="auto" w:fill="008599"/>
                  <w:vAlign w:val="center"/>
                </w:tcPr>
                <w:p w14:paraId="38F567D7" w14:textId="41B8DC3E" w:rsidR="00C0579C" w:rsidRPr="005663BA" w:rsidRDefault="005663BA" w:rsidP="009147CA">
                  <w:pPr>
                    <w:spacing w:before="60" w:after="60"/>
                    <w:jc w:val="center"/>
                    <w:rPr>
                      <w:rFonts w:ascii="Aptos" w:hAnsi="Aptos"/>
                      <w:b/>
                      <w:bCs/>
                      <w:color w:val="FFFFFF" w:themeColor="background1"/>
                      <w:sz w:val="20"/>
                      <w:szCs w:val="20"/>
                    </w:rPr>
                  </w:pPr>
                  <w:r w:rsidRPr="005663BA">
                    <w:rPr>
                      <w:rFonts w:ascii="Aptos" w:hAnsi="Aptos"/>
                      <w:b/>
                      <w:bCs/>
                      <w:color w:val="FFFFFF" w:themeColor="background1"/>
                      <w:sz w:val="20"/>
                      <w:szCs w:val="20"/>
                    </w:rPr>
                    <w:t>Role</w:t>
                  </w:r>
                  <w:r w:rsidR="00C0579C" w:rsidRPr="005663BA">
                    <w:rPr>
                      <w:rFonts w:ascii="Aptos" w:hAnsi="Aptos"/>
                      <w:b/>
                      <w:bCs/>
                      <w:color w:val="FFFFFF" w:themeColor="background1"/>
                      <w:sz w:val="20"/>
                      <w:szCs w:val="20"/>
                    </w:rPr>
                    <w:t>: &lt;</w:t>
                  </w:r>
                  <w:r>
                    <w:rPr>
                      <w:rFonts w:ascii="Aptos" w:hAnsi="Aptos"/>
                      <w:b/>
                      <w:bCs/>
                      <w:color w:val="FFFFFF" w:themeColor="background1"/>
                      <w:sz w:val="20"/>
                      <w:szCs w:val="20"/>
                    </w:rPr>
                    <w:t>I</w:t>
                  </w:r>
                  <w:r w:rsidRPr="005663BA">
                    <w:rPr>
                      <w:rFonts w:ascii="Aptos" w:hAnsi="Aptos"/>
                      <w:b/>
                      <w:bCs/>
                      <w:color w:val="FFFFFF" w:themeColor="background1"/>
                      <w:sz w:val="20"/>
                      <w:szCs w:val="20"/>
                    </w:rPr>
                    <w:t xml:space="preserve">nsert </w:t>
                  </w:r>
                  <w:r>
                    <w:rPr>
                      <w:rFonts w:ascii="Aptos" w:hAnsi="Aptos"/>
                      <w:b/>
                      <w:bCs/>
                      <w:color w:val="FFFFFF" w:themeColor="background1"/>
                      <w:sz w:val="20"/>
                      <w:szCs w:val="20"/>
                    </w:rPr>
                    <w:t>R</w:t>
                  </w:r>
                  <w:r w:rsidRPr="005663BA">
                    <w:rPr>
                      <w:rFonts w:ascii="Aptos" w:hAnsi="Aptos"/>
                      <w:b/>
                      <w:bCs/>
                      <w:color w:val="FFFFFF" w:themeColor="background1"/>
                      <w:sz w:val="20"/>
                      <w:szCs w:val="20"/>
                    </w:rPr>
                    <w:t xml:space="preserve">ole </w:t>
                  </w:r>
                  <w:r>
                    <w:rPr>
                      <w:rFonts w:ascii="Aptos" w:hAnsi="Aptos"/>
                      <w:b/>
                      <w:bCs/>
                      <w:color w:val="FFFFFF" w:themeColor="background1"/>
                      <w:sz w:val="20"/>
                      <w:szCs w:val="20"/>
                    </w:rPr>
                    <w:t>N</w:t>
                  </w:r>
                  <w:r w:rsidRPr="005663BA">
                    <w:rPr>
                      <w:rFonts w:ascii="Aptos" w:hAnsi="Aptos"/>
                      <w:b/>
                      <w:bCs/>
                      <w:color w:val="FFFFFF" w:themeColor="background1"/>
                      <w:sz w:val="20"/>
                      <w:szCs w:val="20"/>
                    </w:rPr>
                    <w:t>ame</w:t>
                  </w:r>
                  <w:r w:rsidR="00C0579C" w:rsidRPr="005663BA">
                    <w:rPr>
                      <w:rFonts w:ascii="Aptos" w:hAnsi="Aptos"/>
                      <w:b/>
                      <w:bCs/>
                      <w:color w:val="FFFFFF" w:themeColor="background1"/>
                      <w:sz w:val="20"/>
                      <w:szCs w:val="20"/>
                    </w:rPr>
                    <w:t>&gt;</w:t>
                  </w:r>
                </w:p>
              </w:tc>
            </w:tr>
            <w:tr w:rsidR="00C0579C" w:rsidRPr="0021222B" w14:paraId="41C0F429" w14:textId="77777777" w:rsidTr="006D316B">
              <w:trPr>
                <w:trHeight w:val="346"/>
              </w:trPr>
              <w:tc>
                <w:tcPr>
                  <w:tcW w:w="5477" w:type="dxa"/>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008599"/>
                  <w:vAlign w:val="center"/>
                </w:tcPr>
                <w:p w14:paraId="66B2E568" w14:textId="5F71295D" w:rsidR="00C0579C" w:rsidRPr="005663BA" w:rsidRDefault="005663BA" w:rsidP="009147CA">
                  <w:pPr>
                    <w:spacing w:before="60" w:after="60"/>
                    <w:jc w:val="center"/>
                    <w:rPr>
                      <w:rFonts w:ascii="Aptos" w:hAnsi="Aptos"/>
                      <w:b/>
                      <w:bCs/>
                      <w:color w:val="FFFFFF" w:themeColor="background1"/>
                      <w:sz w:val="20"/>
                      <w:szCs w:val="20"/>
                    </w:rPr>
                  </w:pPr>
                  <w:r w:rsidRPr="005663BA">
                    <w:rPr>
                      <w:rFonts w:ascii="Aptos" w:hAnsi="Aptos"/>
                      <w:b/>
                      <w:bCs/>
                      <w:color w:val="FFFFFF" w:themeColor="background1"/>
                      <w:sz w:val="20"/>
                      <w:szCs w:val="20"/>
                    </w:rPr>
                    <w:t>Measures</w:t>
                  </w:r>
                </w:p>
              </w:tc>
              <w:tc>
                <w:tcPr>
                  <w:tcW w:w="3874"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008599"/>
                  <w:vAlign w:val="center"/>
                </w:tcPr>
                <w:p w14:paraId="7817BD2A" w14:textId="6CD9B6C1" w:rsidR="00C0579C" w:rsidRPr="005663BA" w:rsidRDefault="005663BA" w:rsidP="009147CA">
                  <w:pPr>
                    <w:spacing w:before="60" w:after="60"/>
                    <w:jc w:val="center"/>
                    <w:rPr>
                      <w:rFonts w:ascii="Aptos" w:hAnsi="Aptos"/>
                      <w:b/>
                      <w:bCs/>
                      <w:color w:val="FFFFFF" w:themeColor="background1"/>
                      <w:sz w:val="20"/>
                      <w:szCs w:val="20"/>
                    </w:rPr>
                  </w:pPr>
                  <w:r w:rsidRPr="005663BA">
                    <w:rPr>
                      <w:rFonts w:ascii="Aptos" w:hAnsi="Aptos"/>
                      <w:b/>
                      <w:bCs/>
                      <w:color w:val="FFFFFF" w:themeColor="background1"/>
                      <w:sz w:val="20"/>
                      <w:szCs w:val="20"/>
                    </w:rPr>
                    <w:t>Assigned Points</w:t>
                  </w:r>
                </w:p>
              </w:tc>
            </w:tr>
            <w:tr w:rsidR="00C0579C" w:rsidRPr="0021222B" w14:paraId="63C2D3D4" w14:textId="77777777" w:rsidTr="006D316B">
              <w:trPr>
                <w:trHeight w:val="346"/>
              </w:trPr>
              <w:tc>
                <w:tcPr>
                  <w:tcW w:w="935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B9DCF4"/>
                  <w:vAlign w:val="center"/>
                </w:tcPr>
                <w:p w14:paraId="2263A522" w14:textId="77777777" w:rsidR="00C0579C" w:rsidRPr="005663BA" w:rsidRDefault="00C0579C" w:rsidP="009147CA">
                  <w:pPr>
                    <w:spacing w:before="60" w:after="60"/>
                    <w:jc w:val="center"/>
                    <w:rPr>
                      <w:rFonts w:ascii="Aptos" w:hAnsi="Aptos"/>
                      <w:sz w:val="20"/>
                      <w:szCs w:val="20"/>
                    </w:rPr>
                  </w:pPr>
                  <w:r w:rsidRPr="005663BA">
                    <w:rPr>
                      <w:rFonts w:ascii="Aptos" w:hAnsi="Aptos"/>
                      <w:b/>
                      <w:bCs/>
                      <w:sz w:val="20"/>
                      <w:szCs w:val="20"/>
                    </w:rPr>
                    <w:t>Task Complexity</w:t>
                  </w:r>
                </w:p>
              </w:tc>
            </w:tr>
            <w:tr w:rsidR="00C0579C" w:rsidRPr="0021222B" w14:paraId="73C0B9FD" w14:textId="77777777" w:rsidTr="006D316B">
              <w:trPr>
                <w:trHeight w:val="346"/>
              </w:trPr>
              <w:tc>
                <w:tcPr>
                  <w:tcW w:w="5477"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44455AFC"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Simple</w:t>
                  </w:r>
                </w:p>
              </w:tc>
              <w:tc>
                <w:tcPr>
                  <w:tcW w:w="3874"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tcPr>
                <w:p w14:paraId="33C04FC3" w14:textId="290DC3A6" w:rsidR="00C0579C" w:rsidRPr="005663BA" w:rsidRDefault="00C0579C" w:rsidP="00DD162F">
                  <w:pPr>
                    <w:spacing w:before="60" w:after="60"/>
                    <w:jc w:val="center"/>
                    <w:rPr>
                      <w:rFonts w:ascii="Aptos" w:hAnsi="Aptos"/>
                      <w:sz w:val="20"/>
                      <w:szCs w:val="20"/>
                    </w:rPr>
                  </w:pPr>
                  <w:r w:rsidRPr="005663BA">
                    <w:rPr>
                      <w:rFonts w:ascii="Aptos" w:hAnsi="Aptos"/>
                      <w:sz w:val="20"/>
                      <w:szCs w:val="20"/>
                    </w:rPr>
                    <w:t>3 points</w:t>
                  </w:r>
                </w:p>
              </w:tc>
            </w:tr>
            <w:tr w:rsidR="00C0579C" w:rsidRPr="0021222B" w14:paraId="474FE81C" w14:textId="77777777" w:rsidTr="006D316B">
              <w:trPr>
                <w:trHeight w:val="346"/>
              </w:trPr>
              <w:tc>
                <w:tcPr>
                  <w:tcW w:w="5477" w:type="dxa"/>
                  <w:tcBorders>
                    <w:top w:val="single" w:sz="4" w:space="0" w:color="auto"/>
                    <w:left w:val="single" w:sz="4" w:space="0" w:color="000000" w:themeColor="text1"/>
                    <w:bottom w:val="single" w:sz="4" w:space="0" w:color="auto"/>
                    <w:right w:val="single" w:sz="4" w:space="0" w:color="auto"/>
                  </w:tcBorders>
                  <w:shd w:val="clear" w:color="auto" w:fill="E2DED9" w:themeFill="background2"/>
                  <w:vAlign w:val="center"/>
                </w:tcPr>
                <w:p w14:paraId="43AC0A0F"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Medium</w:t>
                  </w:r>
                </w:p>
              </w:tc>
              <w:tc>
                <w:tcPr>
                  <w:tcW w:w="3874" w:type="dxa"/>
                  <w:tcBorders>
                    <w:top w:val="single" w:sz="4" w:space="0" w:color="auto"/>
                    <w:left w:val="single" w:sz="4" w:space="0" w:color="auto"/>
                    <w:bottom w:val="single" w:sz="4" w:space="0" w:color="auto"/>
                    <w:right w:val="single" w:sz="4" w:space="0" w:color="000000" w:themeColor="text1"/>
                  </w:tcBorders>
                  <w:shd w:val="clear" w:color="auto" w:fill="E2DED9" w:themeFill="background2"/>
                  <w:vAlign w:val="center"/>
                </w:tcPr>
                <w:p w14:paraId="3A0AB1B3" w14:textId="10178BFA" w:rsidR="00C0579C" w:rsidRPr="005663BA" w:rsidRDefault="00C0579C" w:rsidP="00DD162F">
                  <w:pPr>
                    <w:spacing w:before="60" w:after="60"/>
                    <w:jc w:val="center"/>
                    <w:rPr>
                      <w:rFonts w:ascii="Aptos" w:hAnsi="Aptos"/>
                      <w:sz w:val="20"/>
                      <w:szCs w:val="20"/>
                    </w:rPr>
                  </w:pPr>
                  <w:r w:rsidRPr="005663BA">
                    <w:rPr>
                      <w:rFonts w:ascii="Aptos" w:hAnsi="Aptos"/>
                      <w:sz w:val="20"/>
                      <w:szCs w:val="20"/>
                    </w:rPr>
                    <w:t>2 points</w:t>
                  </w:r>
                </w:p>
              </w:tc>
            </w:tr>
            <w:tr w:rsidR="00C0579C" w:rsidRPr="0021222B" w14:paraId="02464CE2" w14:textId="77777777" w:rsidTr="006D316B">
              <w:trPr>
                <w:trHeight w:val="346"/>
              </w:trPr>
              <w:tc>
                <w:tcPr>
                  <w:tcW w:w="5477"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5F8849F8"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High</w:t>
                  </w:r>
                </w:p>
              </w:tc>
              <w:tc>
                <w:tcPr>
                  <w:tcW w:w="3874"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tcPr>
                <w:p w14:paraId="0A8A9A18" w14:textId="7261B309" w:rsidR="00C0579C" w:rsidRPr="005663BA" w:rsidRDefault="00C0579C" w:rsidP="00DD162F">
                  <w:pPr>
                    <w:spacing w:before="60" w:after="60"/>
                    <w:jc w:val="center"/>
                    <w:rPr>
                      <w:rFonts w:ascii="Aptos" w:hAnsi="Aptos"/>
                      <w:sz w:val="20"/>
                      <w:szCs w:val="20"/>
                    </w:rPr>
                  </w:pPr>
                  <w:r w:rsidRPr="005663BA">
                    <w:rPr>
                      <w:rFonts w:ascii="Aptos" w:hAnsi="Aptos"/>
                      <w:sz w:val="20"/>
                      <w:szCs w:val="20"/>
                    </w:rPr>
                    <w:t>1 point</w:t>
                  </w:r>
                </w:p>
              </w:tc>
            </w:tr>
            <w:tr w:rsidR="00C0579C" w:rsidRPr="0021222B" w14:paraId="4A1D5EB4" w14:textId="77777777" w:rsidTr="006D316B">
              <w:trPr>
                <w:trHeight w:val="346"/>
              </w:trPr>
              <w:tc>
                <w:tcPr>
                  <w:tcW w:w="9351"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B9DCF4"/>
                  <w:vAlign w:val="center"/>
                </w:tcPr>
                <w:p w14:paraId="5E003C7D" w14:textId="77777777" w:rsidR="00C0579C" w:rsidRPr="005663BA" w:rsidRDefault="00C0579C" w:rsidP="009147CA">
                  <w:pPr>
                    <w:spacing w:before="60" w:after="60"/>
                    <w:rPr>
                      <w:rFonts w:ascii="Aptos" w:hAnsi="Aptos"/>
                      <w:sz w:val="20"/>
                      <w:szCs w:val="20"/>
                    </w:rPr>
                  </w:pPr>
                  <w:r w:rsidRPr="005663BA">
                    <w:rPr>
                      <w:rFonts w:ascii="Aptos" w:hAnsi="Aptos"/>
                      <w:b/>
                      <w:bCs/>
                      <w:sz w:val="20"/>
                      <w:szCs w:val="20"/>
                    </w:rPr>
                    <w:t>Automation Potential</w:t>
                  </w:r>
                </w:p>
              </w:tc>
            </w:tr>
            <w:tr w:rsidR="00C0579C" w:rsidRPr="0021222B" w14:paraId="32C87764" w14:textId="77777777" w:rsidTr="006D316B">
              <w:trPr>
                <w:trHeight w:val="346"/>
              </w:trPr>
              <w:tc>
                <w:tcPr>
                  <w:tcW w:w="5477"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63C70152"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High</w:t>
                  </w:r>
                </w:p>
              </w:tc>
              <w:tc>
                <w:tcPr>
                  <w:tcW w:w="3874"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tcPr>
                <w:p w14:paraId="648A9023" w14:textId="2AB36ADA" w:rsidR="00C0579C" w:rsidRPr="005663BA" w:rsidRDefault="00C0579C" w:rsidP="00DD162F">
                  <w:pPr>
                    <w:spacing w:before="60" w:after="60"/>
                    <w:jc w:val="center"/>
                    <w:rPr>
                      <w:rFonts w:ascii="Aptos" w:hAnsi="Aptos"/>
                      <w:sz w:val="20"/>
                      <w:szCs w:val="20"/>
                    </w:rPr>
                  </w:pPr>
                  <w:r w:rsidRPr="005663BA">
                    <w:rPr>
                      <w:rFonts w:ascii="Aptos" w:hAnsi="Aptos"/>
                      <w:sz w:val="20"/>
                      <w:szCs w:val="20"/>
                    </w:rPr>
                    <w:t>3 points</w:t>
                  </w:r>
                </w:p>
              </w:tc>
            </w:tr>
            <w:tr w:rsidR="00C0579C" w:rsidRPr="0021222B" w14:paraId="47D63E85" w14:textId="77777777" w:rsidTr="006D316B">
              <w:trPr>
                <w:trHeight w:val="346"/>
              </w:trPr>
              <w:tc>
                <w:tcPr>
                  <w:tcW w:w="5477" w:type="dxa"/>
                  <w:tcBorders>
                    <w:top w:val="single" w:sz="4" w:space="0" w:color="auto"/>
                    <w:left w:val="single" w:sz="4" w:space="0" w:color="000000" w:themeColor="text1"/>
                    <w:bottom w:val="single" w:sz="4" w:space="0" w:color="auto"/>
                    <w:right w:val="single" w:sz="4" w:space="0" w:color="auto"/>
                  </w:tcBorders>
                  <w:shd w:val="clear" w:color="auto" w:fill="E2DED9" w:themeFill="background2"/>
                  <w:vAlign w:val="center"/>
                </w:tcPr>
                <w:p w14:paraId="4F9907A7"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Moderate</w:t>
                  </w:r>
                </w:p>
              </w:tc>
              <w:tc>
                <w:tcPr>
                  <w:tcW w:w="3874" w:type="dxa"/>
                  <w:tcBorders>
                    <w:top w:val="single" w:sz="4" w:space="0" w:color="auto"/>
                    <w:left w:val="single" w:sz="4" w:space="0" w:color="auto"/>
                    <w:bottom w:val="single" w:sz="4" w:space="0" w:color="auto"/>
                    <w:right w:val="single" w:sz="4" w:space="0" w:color="000000" w:themeColor="text1"/>
                  </w:tcBorders>
                  <w:shd w:val="clear" w:color="auto" w:fill="E2DED9" w:themeFill="background2"/>
                  <w:vAlign w:val="center"/>
                </w:tcPr>
                <w:p w14:paraId="3CC760B8" w14:textId="4016F14E" w:rsidR="00C0579C" w:rsidRPr="005663BA" w:rsidRDefault="00C0579C" w:rsidP="00DD162F">
                  <w:pPr>
                    <w:spacing w:before="60" w:after="60"/>
                    <w:jc w:val="center"/>
                    <w:rPr>
                      <w:rFonts w:ascii="Aptos" w:hAnsi="Aptos"/>
                      <w:sz w:val="20"/>
                      <w:szCs w:val="20"/>
                    </w:rPr>
                  </w:pPr>
                  <w:r w:rsidRPr="005663BA">
                    <w:rPr>
                      <w:rFonts w:ascii="Aptos" w:hAnsi="Aptos"/>
                      <w:sz w:val="20"/>
                      <w:szCs w:val="20"/>
                    </w:rPr>
                    <w:t>2 points</w:t>
                  </w:r>
                </w:p>
              </w:tc>
            </w:tr>
            <w:tr w:rsidR="00C0579C" w:rsidRPr="0021222B" w14:paraId="222B3CB3" w14:textId="77777777" w:rsidTr="00DD162F">
              <w:trPr>
                <w:trHeight w:val="346"/>
              </w:trPr>
              <w:tc>
                <w:tcPr>
                  <w:tcW w:w="5477"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01295FB1"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Low</w:t>
                  </w:r>
                </w:p>
              </w:tc>
              <w:tc>
                <w:tcPr>
                  <w:tcW w:w="3874"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tcPr>
                <w:p w14:paraId="2B48C7F1" w14:textId="4B341B72" w:rsidR="00C0579C" w:rsidRPr="005663BA" w:rsidRDefault="00C0579C" w:rsidP="00DD162F">
                  <w:pPr>
                    <w:spacing w:before="60" w:after="60"/>
                    <w:jc w:val="center"/>
                    <w:rPr>
                      <w:rFonts w:ascii="Aptos" w:hAnsi="Aptos"/>
                      <w:sz w:val="20"/>
                      <w:szCs w:val="20"/>
                    </w:rPr>
                  </w:pPr>
                  <w:r w:rsidRPr="005663BA">
                    <w:rPr>
                      <w:rFonts w:ascii="Aptos" w:hAnsi="Aptos"/>
                      <w:sz w:val="20"/>
                      <w:szCs w:val="20"/>
                    </w:rPr>
                    <w:t>1 point</w:t>
                  </w:r>
                </w:p>
              </w:tc>
            </w:tr>
            <w:tr w:rsidR="00C0579C" w:rsidRPr="0021222B" w14:paraId="5B3D4DD9" w14:textId="77777777" w:rsidTr="00DD162F">
              <w:trPr>
                <w:trHeight w:val="346"/>
              </w:trPr>
              <w:tc>
                <w:tcPr>
                  <w:tcW w:w="935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B9DCF4"/>
                  <w:vAlign w:val="center"/>
                </w:tcPr>
                <w:p w14:paraId="6FC45D54" w14:textId="77777777" w:rsidR="00C0579C" w:rsidRPr="005663BA" w:rsidRDefault="00C0579C" w:rsidP="009147CA">
                  <w:pPr>
                    <w:spacing w:before="60" w:after="60"/>
                    <w:jc w:val="center"/>
                    <w:rPr>
                      <w:rFonts w:ascii="Aptos" w:hAnsi="Aptos"/>
                      <w:sz w:val="20"/>
                      <w:szCs w:val="20"/>
                    </w:rPr>
                  </w:pPr>
                  <w:r w:rsidRPr="005663BA">
                    <w:rPr>
                      <w:rFonts w:ascii="Aptos" w:hAnsi="Aptos"/>
                      <w:b/>
                      <w:bCs/>
                      <w:sz w:val="20"/>
                      <w:szCs w:val="20"/>
                    </w:rPr>
                    <w:t>Task Frequency</w:t>
                  </w:r>
                </w:p>
              </w:tc>
            </w:tr>
            <w:tr w:rsidR="00C0579C" w:rsidRPr="0021222B" w14:paraId="68A0C0AB" w14:textId="77777777" w:rsidTr="00DD162F">
              <w:trPr>
                <w:trHeight w:val="346"/>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E05679"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High Frequency (Daily or Weekly)</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62353B" w14:textId="6534F496" w:rsidR="00C0579C" w:rsidRPr="005663BA" w:rsidRDefault="00C0579C" w:rsidP="00DD162F">
                  <w:pPr>
                    <w:spacing w:before="60" w:after="60"/>
                    <w:jc w:val="center"/>
                    <w:rPr>
                      <w:rFonts w:ascii="Aptos" w:hAnsi="Aptos"/>
                      <w:sz w:val="20"/>
                      <w:szCs w:val="20"/>
                    </w:rPr>
                  </w:pPr>
                  <w:r w:rsidRPr="005663BA">
                    <w:rPr>
                      <w:rFonts w:ascii="Aptos" w:hAnsi="Aptos"/>
                      <w:sz w:val="20"/>
                      <w:szCs w:val="20"/>
                    </w:rPr>
                    <w:t>3 points</w:t>
                  </w:r>
                </w:p>
              </w:tc>
            </w:tr>
            <w:tr w:rsidR="00C0579C" w:rsidRPr="0021222B" w14:paraId="0EF340D0" w14:textId="77777777" w:rsidTr="00DD162F">
              <w:trPr>
                <w:trHeight w:val="97"/>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7A0C4EB6"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Medium Frequency (Monthly)</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4534A037" w14:textId="3B9811CF" w:rsidR="00C0579C" w:rsidRPr="005663BA" w:rsidRDefault="00C0579C" w:rsidP="00DD162F">
                  <w:pPr>
                    <w:spacing w:before="60" w:after="60"/>
                    <w:jc w:val="center"/>
                    <w:rPr>
                      <w:rFonts w:ascii="Aptos" w:hAnsi="Aptos"/>
                      <w:sz w:val="20"/>
                      <w:szCs w:val="20"/>
                    </w:rPr>
                  </w:pPr>
                  <w:r w:rsidRPr="005663BA">
                    <w:rPr>
                      <w:rFonts w:ascii="Aptos" w:hAnsi="Aptos"/>
                      <w:sz w:val="20"/>
                      <w:szCs w:val="20"/>
                    </w:rPr>
                    <w:t>2 points</w:t>
                  </w:r>
                </w:p>
              </w:tc>
            </w:tr>
            <w:tr w:rsidR="00C0579C" w:rsidRPr="0021222B" w14:paraId="0A64FB0A" w14:textId="77777777" w:rsidTr="00DD162F">
              <w:trPr>
                <w:trHeight w:val="346"/>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0A3572"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Low Frequency (Quarterly, Semi-Annually, Annually)</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B10DA4" w14:textId="53EFFA94" w:rsidR="00C0579C" w:rsidRPr="005663BA" w:rsidRDefault="00C0579C" w:rsidP="00DD162F">
                  <w:pPr>
                    <w:spacing w:before="60" w:after="60"/>
                    <w:jc w:val="center"/>
                    <w:rPr>
                      <w:rFonts w:ascii="Aptos" w:hAnsi="Aptos"/>
                      <w:sz w:val="20"/>
                      <w:szCs w:val="20"/>
                    </w:rPr>
                  </w:pPr>
                  <w:r w:rsidRPr="005663BA">
                    <w:rPr>
                      <w:rFonts w:ascii="Aptos" w:hAnsi="Aptos"/>
                      <w:sz w:val="20"/>
                      <w:szCs w:val="20"/>
                    </w:rPr>
                    <w:t>1 point</w:t>
                  </w:r>
                </w:p>
              </w:tc>
            </w:tr>
            <w:tr w:rsidR="00C0579C" w:rsidRPr="0021222B" w14:paraId="04303732" w14:textId="77777777" w:rsidTr="00DD162F">
              <w:trPr>
                <w:trHeight w:val="346"/>
              </w:trPr>
              <w:tc>
                <w:tcPr>
                  <w:tcW w:w="9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5EFF536C" w14:textId="77777777" w:rsidR="00C0579C" w:rsidRPr="005663BA" w:rsidRDefault="00C0579C" w:rsidP="009147CA">
                  <w:pPr>
                    <w:spacing w:before="60" w:after="60"/>
                    <w:jc w:val="center"/>
                    <w:rPr>
                      <w:rFonts w:ascii="Aptos" w:hAnsi="Aptos"/>
                      <w:sz w:val="20"/>
                      <w:szCs w:val="20"/>
                    </w:rPr>
                  </w:pPr>
                  <w:r w:rsidRPr="005663BA">
                    <w:rPr>
                      <w:rFonts w:ascii="Aptos" w:hAnsi="Aptos"/>
                      <w:b/>
                      <w:bCs/>
                      <w:sz w:val="20"/>
                      <w:szCs w:val="20"/>
                    </w:rPr>
                    <w:t>Business Alignment</w:t>
                  </w:r>
                </w:p>
              </w:tc>
            </w:tr>
            <w:tr w:rsidR="00C0579C" w:rsidRPr="0021222B" w14:paraId="4DA7C73C" w14:textId="77777777" w:rsidTr="00DD162F">
              <w:trPr>
                <w:trHeight w:val="346"/>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C22E4A"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High Potential</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769E67" w14:textId="386CEB70" w:rsidR="00C0579C" w:rsidRPr="005663BA" w:rsidRDefault="00C0579C" w:rsidP="00DD162F">
                  <w:pPr>
                    <w:spacing w:before="60" w:after="60"/>
                    <w:jc w:val="center"/>
                    <w:rPr>
                      <w:rFonts w:ascii="Aptos" w:hAnsi="Aptos"/>
                      <w:sz w:val="20"/>
                      <w:szCs w:val="20"/>
                    </w:rPr>
                  </w:pPr>
                  <w:r w:rsidRPr="005663BA">
                    <w:rPr>
                      <w:rFonts w:ascii="Aptos" w:hAnsi="Aptos"/>
                      <w:sz w:val="20"/>
                      <w:szCs w:val="20"/>
                    </w:rPr>
                    <w:t>3 points</w:t>
                  </w:r>
                </w:p>
              </w:tc>
            </w:tr>
            <w:tr w:rsidR="00C0579C" w:rsidRPr="0021222B" w14:paraId="062978C7" w14:textId="77777777" w:rsidTr="00DD162F">
              <w:trPr>
                <w:trHeight w:val="346"/>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38931F44"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Moderate Potential</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7F233EB4" w14:textId="45910233" w:rsidR="00C0579C" w:rsidRPr="005663BA" w:rsidRDefault="00C0579C" w:rsidP="00DD162F">
                  <w:pPr>
                    <w:spacing w:before="60" w:after="60"/>
                    <w:jc w:val="center"/>
                    <w:rPr>
                      <w:rFonts w:ascii="Aptos" w:hAnsi="Aptos"/>
                      <w:sz w:val="20"/>
                      <w:szCs w:val="20"/>
                    </w:rPr>
                  </w:pPr>
                  <w:r w:rsidRPr="005663BA">
                    <w:rPr>
                      <w:rFonts w:ascii="Aptos" w:hAnsi="Aptos"/>
                      <w:sz w:val="20"/>
                      <w:szCs w:val="20"/>
                    </w:rPr>
                    <w:t>2 points</w:t>
                  </w:r>
                </w:p>
              </w:tc>
            </w:tr>
            <w:tr w:rsidR="00C0579C" w:rsidRPr="0021222B" w14:paraId="7ED2F71D" w14:textId="77777777" w:rsidTr="00DD162F">
              <w:trPr>
                <w:trHeight w:val="346"/>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B27AA"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Low Potential</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FD4F2B" w14:textId="670E488C" w:rsidR="00C0579C" w:rsidRPr="005663BA" w:rsidRDefault="00C0579C" w:rsidP="00DD162F">
                  <w:pPr>
                    <w:spacing w:before="60" w:after="60"/>
                    <w:jc w:val="center"/>
                    <w:rPr>
                      <w:rFonts w:ascii="Aptos" w:hAnsi="Aptos"/>
                      <w:sz w:val="20"/>
                      <w:szCs w:val="20"/>
                    </w:rPr>
                  </w:pPr>
                  <w:r w:rsidRPr="005663BA">
                    <w:rPr>
                      <w:rFonts w:ascii="Aptos" w:hAnsi="Aptos"/>
                      <w:sz w:val="20"/>
                      <w:szCs w:val="20"/>
                    </w:rPr>
                    <w:t>1 point</w:t>
                  </w:r>
                </w:p>
              </w:tc>
            </w:tr>
            <w:tr w:rsidR="00C0579C" w:rsidRPr="0021222B" w14:paraId="227C14DA" w14:textId="77777777" w:rsidTr="00DD162F">
              <w:trPr>
                <w:trHeight w:val="346"/>
              </w:trPr>
              <w:tc>
                <w:tcPr>
                  <w:tcW w:w="9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tcPr>
                <w:p w14:paraId="7E5F20D9" w14:textId="77777777" w:rsidR="00C0579C" w:rsidRPr="005663BA" w:rsidRDefault="00C0579C" w:rsidP="009147CA">
                  <w:pPr>
                    <w:spacing w:before="60" w:after="60"/>
                    <w:jc w:val="center"/>
                    <w:rPr>
                      <w:rFonts w:ascii="Aptos" w:hAnsi="Aptos"/>
                      <w:b/>
                      <w:bCs/>
                      <w:sz w:val="20"/>
                      <w:szCs w:val="20"/>
                    </w:rPr>
                  </w:pPr>
                  <w:r w:rsidRPr="005663BA">
                    <w:rPr>
                      <w:rFonts w:ascii="Aptos" w:hAnsi="Aptos"/>
                      <w:b/>
                      <w:bCs/>
                      <w:sz w:val="20"/>
                      <w:szCs w:val="20"/>
                    </w:rPr>
                    <w:t>Potential for Operational Efficiency</w:t>
                  </w:r>
                </w:p>
              </w:tc>
            </w:tr>
            <w:tr w:rsidR="00C0579C" w:rsidRPr="0021222B" w14:paraId="17D6BADF" w14:textId="77777777" w:rsidTr="00DD162F">
              <w:trPr>
                <w:trHeight w:val="346"/>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38B7F4"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High Potential</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F5CD6D" w14:textId="2A0223E3" w:rsidR="00C0579C" w:rsidRPr="005663BA" w:rsidRDefault="00C0579C" w:rsidP="00DD162F">
                  <w:pPr>
                    <w:spacing w:before="60" w:after="60"/>
                    <w:jc w:val="center"/>
                    <w:rPr>
                      <w:rFonts w:ascii="Aptos" w:hAnsi="Aptos"/>
                      <w:sz w:val="20"/>
                      <w:szCs w:val="20"/>
                    </w:rPr>
                  </w:pPr>
                  <w:r w:rsidRPr="005663BA">
                    <w:rPr>
                      <w:rFonts w:ascii="Aptos" w:hAnsi="Aptos"/>
                      <w:sz w:val="20"/>
                      <w:szCs w:val="20"/>
                    </w:rPr>
                    <w:t>3 points</w:t>
                  </w:r>
                </w:p>
              </w:tc>
            </w:tr>
            <w:tr w:rsidR="00C0579C" w:rsidRPr="0021222B" w14:paraId="409B17AB" w14:textId="77777777" w:rsidTr="00DD162F">
              <w:trPr>
                <w:trHeight w:val="346"/>
              </w:trPr>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23CBC28C"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Moderate Potential</w:t>
                  </w:r>
                </w:p>
              </w:tc>
              <w:tc>
                <w:tcPr>
                  <w:tcW w:w="3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vAlign w:val="center"/>
                </w:tcPr>
                <w:p w14:paraId="5AF33DEA" w14:textId="2F278D10" w:rsidR="00C0579C" w:rsidRPr="005663BA" w:rsidRDefault="00C0579C" w:rsidP="00DD162F">
                  <w:pPr>
                    <w:spacing w:before="60" w:after="60"/>
                    <w:jc w:val="center"/>
                    <w:rPr>
                      <w:rFonts w:ascii="Aptos" w:hAnsi="Aptos"/>
                      <w:sz w:val="20"/>
                      <w:szCs w:val="20"/>
                    </w:rPr>
                  </w:pPr>
                  <w:r w:rsidRPr="005663BA">
                    <w:rPr>
                      <w:rFonts w:ascii="Aptos" w:hAnsi="Aptos"/>
                      <w:sz w:val="20"/>
                      <w:szCs w:val="20"/>
                    </w:rPr>
                    <w:t>2 points</w:t>
                  </w:r>
                </w:p>
              </w:tc>
            </w:tr>
            <w:tr w:rsidR="00C0579C" w:rsidRPr="0021222B" w14:paraId="70C5212D" w14:textId="77777777" w:rsidTr="00DD162F">
              <w:trPr>
                <w:trHeight w:val="346"/>
              </w:trPr>
              <w:tc>
                <w:tcPr>
                  <w:tcW w:w="5477" w:type="dxa"/>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8E7D6E9" w14:textId="77777777" w:rsidR="00C0579C" w:rsidRPr="005663BA" w:rsidRDefault="00C0579C" w:rsidP="009147CA">
                  <w:pPr>
                    <w:spacing w:before="60" w:after="60"/>
                    <w:rPr>
                      <w:rFonts w:ascii="Aptos" w:hAnsi="Aptos"/>
                      <w:sz w:val="20"/>
                      <w:szCs w:val="20"/>
                    </w:rPr>
                  </w:pPr>
                  <w:r w:rsidRPr="005663BA">
                    <w:rPr>
                      <w:rFonts w:ascii="Aptos" w:hAnsi="Aptos"/>
                      <w:sz w:val="20"/>
                      <w:szCs w:val="20"/>
                    </w:rPr>
                    <w:t>Low Potential</w:t>
                  </w:r>
                </w:p>
              </w:tc>
              <w:tc>
                <w:tcPr>
                  <w:tcW w:w="3874" w:type="dxa"/>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12C6FAE" w14:textId="1B5B713C" w:rsidR="00C0579C" w:rsidRPr="005663BA" w:rsidRDefault="00C0579C" w:rsidP="00DD162F">
                  <w:pPr>
                    <w:spacing w:before="60" w:after="60"/>
                    <w:jc w:val="center"/>
                    <w:rPr>
                      <w:rFonts w:ascii="Aptos" w:hAnsi="Aptos"/>
                      <w:sz w:val="20"/>
                      <w:szCs w:val="20"/>
                    </w:rPr>
                  </w:pPr>
                  <w:r w:rsidRPr="005663BA">
                    <w:rPr>
                      <w:rFonts w:ascii="Aptos" w:hAnsi="Aptos"/>
                      <w:sz w:val="20"/>
                      <w:szCs w:val="20"/>
                    </w:rPr>
                    <w:t>1 point</w:t>
                  </w:r>
                </w:p>
              </w:tc>
            </w:tr>
          </w:tbl>
          <w:p w14:paraId="5596B9AD" w14:textId="77777777" w:rsidR="00C0579C" w:rsidRPr="0021222B" w:rsidRDefault="00C0579C" w:rsidP="00201F68">
            <w:pPr>
              <w:rPr>
                <w:rFonts w:ascii="Aptos" w:eastAsia="Times New Roman" w:hAnsi="Aptos" w:cs="Times New Roman"/>
                <w:kern w:val="0"/>
                <w:szCs w:val="24"/>
                <w14:ligatures w14:val="none"/>
              </w:rPr>
            </w:pPr>
          </w:p>
          <w:p w14:paraId="3BFD500E" w14:textId="77777777" w:rsidR="00C0579C" w:rsidRPr="005663BA" w:rsidRDefault="00C0579C" w:rsidP="009147CA">
            <w:pPr>
              <w:spacing w:before="240"/>
              <w:ind w:left="63"/>
              <w:rPr>
                <w:rFonts w:ascii="Aptos" w:eastAsia="Times New Roman" w:hAnsi="Aptos" w:cs="Times New Roman"/>
                <w:color w:val="FFFFFF" w:themeColor="background1"/>
                <w:kern w:val="0"/>
                <w:sz w:val="20"/>
                <w:szCs w:val="20"/>
                <w14:ligatures w14:val="none"/>
              </w:rPr>
            </w:pPr>
            <w:r w:rsidRPr="005663BA">
              <w:rPr>
                <w:rFonts w:ascii="Aptos" w:eastAsia="Times New Roman" w:hAnsi="Aptos" w:cs="Times New Roman"/>
                <w:color w:val="FFFFFF" w:themeColor="background1"/>
                <w:kern w:val="0"/>
                <w:sz w:val="20"/>
                <w:szCs w:val="20"/>
                <w14:ligatures w14:val="none"/>
              </w:rPr>
              <w:lastRenderedPageBreak/>
              <w:t xml:space="preserve">Once you have built this matrix, you can then calculate a score based on the maximum assignable points for each measure. You will need to conduct this tabulation for each task. In the illustrative example above, since we have outlined five measures, our maximum assignable value for each task is 15. </w:t>
            </w:r>
          </w:p>
          <w:p w14:paraId="7FF50C10" w14:textId="77777777" w:rsidR="00C0579C" w:rsidRPr="005663BA" w:rsidRDefault="00C0579C" w:rsidP="009147CA">
            <w:pPr>
              <w:ind w:left="63"/>
              <w:rPr>
                <w:rFonts w:ascii="Aptos" w:eastAsia="Times New Roman" w:hAnsi="Aptos" w:cs="Times New Roman"/>
                <w:color w:val="FFFFFF" w:themeColor="background1"/>
                <w:kern w:val="0"/>
                <w:sz w:val="20"/>
                <w:szCs w:val="20"/>
                <w14:ligatures w14:val="none"/>
              </w:rPr>
            </w:pPr>
          </w:p>
          <w:p w14:paraId="76DCBFFD" w14:textId="77777777" w:rsidR="00C0579C" w:rsidRPr="005663BA" w:rsidRDefault="00C0579C" w:rsidP="009147CA">
            <w:pPr>
              <w:ind w:left="63"/>
              <w:rPr>
                <w:rFonts w:ascii="Aptos" w:eastAsia="Times New Roman" w:hAnsi="Aptos" w:cs="Times New Roman"/>
                <w:color w:val="FFFFFF" w:themeColor="background1"/>
                <w:kern w:val="0"/>
                <w:sz w:val="20"/>
                <w:szCs w:val="20"/>
                <w14:ligatures w14:val="none"/>
              </w:rPr>
            </w:pPr>
            <w:r w:rsidRPr="005663BA">
              <w:rPr>
                <w:rFonts w:ascii="Aptos" w:eastAsia="Times New Roman" w:hAnsi="Aptos" w:cs="Times New Roman"/>
                <w:color w:val="FFFFFF" w:themeColor="background1"/>
                <w:kern w:val="0"/>
                <w:sz w:val="20"/>
                <w:szCs w:val="20"/>
                <w14:ligatures w14:val="none"/>
              </w:rPr>
              <w:t xml:space="preserve">You should also consider establishing a threshold measure for the “tipping point” wherein a particular task could be considered as a highly likely candidate for AI-based </w:t>
            </w:r>
            <w:proofErr w:type="gramStart"/>
            <w:r w:rsidRPr="005663BA">
              <w:rPr>
                <w:rFonts w:ascii="Aptos" w:eastAsia="Times New Roman" w:hAnsi="Aptos" w:cs="Times New Roman"/>
                <w:color w:val="FFFFFF" w:themeColor="background1"/>
                <w:kern w:val="0"/>
                <w:sz w:val="20"/>
                <w:szCs w:val="20"/>
                <w14:ligatures w14:val="none"/>
              </w:rPr>
              <w:t>automation, and</w:t>
            </w:r>
            <w:proofErr w:type="gramEnd"/>
            <w:r w:rsidRPr="005663BA">
              <w:rPr>
                <w:rFonts w:ascii="Aptos" w:eastAsia="Times New Roman" w:hAnsi="Aptos" w:cs="Times New Roman"/>
                <w:color w:val="FFFFFF" w:themeColor="background1"/>
                <w:kern w:val="0"/>
                <w:sz w:val="20"/>
                <w:szCs w:val="20"/>
                <w14:ligatures w14:val="none"/>
              </w:rPr>
              <w:t xml:space="preserve"> should be prioritized commensurate to that. In our example below, we’re going to use the maximum allowable points for 4 out of the 5 measures, that is, any task that rates 12 points and above could </w:t>
            </w:r>
            <w:proofErr w:type="gramStart"/>
            <w:r w:rsidRPr="005663BA">
              <w:rPr>
                <w:rFonts w:ascii="Aptos" w:eastAsia="Times New Roman" w:hAnsi="Aptos" w:cs="Times New Roman"/>
                <w:color w:val="FFFFFF" w:themeColor="background1"/>
                <w:kern w:val="0"/>
                <w:sz w:val="20"/>
                <w:szCs w:val="20"/>
                <w14:ligatures w14:val="none"/>
              </w:rPr>
              <w:t>be considered to be</w:t>
            </w:r>
            <w:proofErr w:type="gramEnd"/>
            <w:r w:rsidRPr="005663BA">
              <w:rPr>
                <w:rFonts w:ascii="Aptos" w:eastAsia="Times New Roman" w:hAnsi="Aptos" w:cs="Times New Roman"/>
                <w:color w:val="FFFFFF" w:themeColor="background1"/>
                <w:kern w:val="0"/>
                <w:sz w:val="20"/>
                <w:szCs w:val="20"/>
                <w14:ligatures w14:val="none"/>
              </w:rPr>
              <w:t xml:space="preserve"> a prime candidate for AI-based automation. Similarly, you should consider a lower threshold number as well, that is, any tasks that rate below that threshold should </w:t>
            </w:r>
            <w:proofErr w:type="gramStart"/>
            <w:r w:rsidRPr="005663BA">
              <w:rPr>
                <w:rFonts w:ascii="Aptos" w:eastAsia="Times New Roman" w:hAnsi="Aptos" w:cs="Times New Roman"/>
                <w:color w:val="FFFFFF" w:themeColor="background1"/>
                <w:kern w:val="0"/>
                <w:sz w:val="20"/>
                <w:szCs w:val="20"/>
                <w14:ligatures w14:val="none"/>
              </w:rPr>
              <w:t>be considered to be</w:t>
            </w:r>
            <w:proofErr w:type="gramEnd"/>
            <w:r w:rsidRPr="005663BA">
              <w:rPr>
                <w:rFonts w:ascii="Aptos" w:eastAsia="Times New Roman" w:hAnsi="Aptos" w:cs="Times New Roman"/>
                <w:color w:val="FFFFFF" w:themeColor="background1"/>
                <w:kern w:val="0"/>
                <w:sz w:val="20"/>
                <w:szCs w:val="20"/>
                <w14:ligatures w14:val="none"/>
              </w:rPr>
              <w:t xml:space="preserve"> low priority tasks for AI-based automation. In our example, any task that tabulates to less than 8 points and below can be considered as lower priority. </w:t>
            </w:r>
          </w:p>
          <w:p w14:paraId="0DBE489F" w14:textId="77777777" w:rsidR="00C0579C" w:rsidRPr="0021222B" w:rsidRDefault="00C0579C" w:rsidP="00201F68">
            <w:pPr>
              <w:rPr>
                <w:rFonts w:ascii="Aptos" w:eastAsia="Times New Roman" w:hAnsi="Aptos" w:cs="Times New Roman"/>
                <w:kern w:val="0"/>
                <w:szCs w:val="24"/>
                <w14:ligatures w14:val="none"/>
              </w:rPr>
            </w:pPr>
          </w:p>
          <w:p w14:paraId="57F4AB0A" w14:textId="77777777" w:rsidR="00C0579C" w:rsidRPr="005663BA" w:rsidRDefault="00C0579C" w:rsidP="00201F68">
            <w:pPr>
              <w:rPr>
                <w:rFonts w:ascii="Aptos" w:eastAsia="Times New Roman" w:hAnsi="Aptos" w:cs="Times New Roman"/>
                <w:kern w:val="0"/>
                <w:sz w:val="20"/>
                <w:szCs w:val="20"/>
                <w14:ligatures w14:val="none"/>
              </w:rPr>
            </w:pPr>
          </w:p>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402"/>
              <w:gridCol w:w="1442"/>
              <w:gridCol w:w="1304"/>
              <w:gridCol w:w="1295"/>
              <w:gridCol w:w="1455"/>
              <w:gridCol w:w="1232"/>
            </w:tblGrid>
            <w:tr w:rsidR="00C0579C" w:rsidRPr="005663BA" w14:paraId="5A6E02E4" w14:textId="77777777" w:rsidTr="004475C0">
              <w:trPr>
                <w:trHeight w:val="611"/>
              </w:trPr>
              <w:tc>
                <w:tcPr>
                  <w:tcW w:w="9408" w:type="dxa"/>
                  <w:gridSpan w:val="7"/>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8599"/>
                  <w:vAlign w:val="center"/>
                </w:tcPr>
                <w:p w14:paraId="60529013" w14:textId="7324FAB0" w:rsidR="00C0579C" w:rsidRPr="005663BA" w:rsidRDefault="009147CA" w:rsidP="00201F68">
                  <w:pPr>
                    <w:jc w:val="center"/>
                    <w:rPr>
                      <w:rFonts w:ascii="Aptos" w:hAnsi="Aptos"/>
                      <w:b/>
                      <w:bCs/>
                      <w:color w:val="FFFFFF" w:themeColor="background1"/>
                      <w:sz w:val="20"/>
                      <w:szCs w:val="20"/>
                    </w:rPr>
                  </w:pPr>
                  <w:r w:rsidRPr="005663BA">
                    <w:rPr>
                      <w:rFonts w:ascii="Aptos" w:hAnsi="Aptos"/>
                      <w:b/>
                      <w:bCs/>
                      <w:color w:val="FFFFFF" w:themeColor="background1"/>
                      <w:sz w:val="20"/>
                      <w:szCs w:val="20"/>
                    </w:rPr>
                    <w:t>Role</w:t>
                  </w:r>
                  <w:r w:rsidR="00C0579C" w:rsidRPr="005663BA">
                    <w:rPr>
                      <w:rFonts w:ascii="Aptos" w:hAnsi="Aptos"/>
                      <w:b/>
                      <w:bCs/>
                      <w:color w:val="FFFFFF" w:themeColor="background1"/>
                      <w:sz w:val="20"/>
                      <w:szCs w:val="20"/>
                    </w:rPr>
                    <w:t xml:space="preserve">: </w:t>
                  </w:r>
                  <w:r>
                    <w:rPr>
                      <w:rFonts w:ascii="Aptos" w:hAnsi="Aptos"/>
                      <w:b/>
                      <w:bCs/>
                      <w:color w:val="FFFFFF" w:themeColor="background1"/>
                      <w:sz w:val="20"/>
                      <w:szCs w:val="20"/>
                    </w:rPr>
                    <w:t>U</w:t>
                  </w:r>
                  <w:r w:rsidRPr="005663BA">
                    <w:rPr>
                      <w:rFonts w:ascii="Aptos" w:hAnsi="Aptos"/>
                      <w:b/>
                      <w:bCs/>
                      <w:color w:val="FFFFFF" w:themeColor="background1"/>
                      <w:sz w:val="20"/>
                      <w:szCs w:val="20"/>
                    </w:rPr>
                    <w:t>nderwriter</w:t>
                  </w:r>
                </w:p>
              </w:tc>
            </w:tr>
            <w:tr w:rsidR="004475C0" w:rsidRPr="005663BA" w14:paraId="46529983" w14:textId="77777777" w:rsidTr="004475C0">
              <w:trPr>
                <w:trHeight w:val="829"/>
              </w:trPr>
              <w:tc>
                <w:tcPr>
                  <w:tcW w:w="1269" w:type="dxa"/>
                  <w:tcBorders>
                    <w:top w:val="single" w:sz="4" w:space="0" w:color="FFFFFF" w:themeColor="background1"/>
                    <w:left w:val="single" w:sz="4" w:space="0" w:color="000000" w:themeColor="text1"/>
                    <w:right w:val="single" w:sz="4" w:space="0" w:color="FFFFFF" w:themeColor="background1"/>
                  </w:tcBorders>
                  <w:shd w:val="clear" w:color="auto" w:fill="008599"/>
                  <w:vAlign w:val="center"/>
                  <w:hideMark/>
                </w:tcPr>
                <w:p w14:paraId="4971C470"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Task</w:t>
                  </w:r>
                </w:p>
              </w:tc>
              <w:tc>
                <w:tcPr>
                  <w:tcW w:w="1403"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2C89CDD6"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Complexity</w:t>
                  </w:r>
                </w:p>
              </w:tc>
              <w:tc>
                <w:tcPr>
                  <w:tcW w:w="1443"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3DAA59B8"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Automation Potential</w:t>
                  </w:r>
                </w:p>
              </w:tc>
              <w:tc>
                <w:tcPr>
                  <w:tcW w:w="1305"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4B40AC8D"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Frequency</w:t>
                  </w:r>
                </w:p>
              </w:tc>
              <w:tc>
                <w:tcPr>
                  <w:tcW w:w="1296"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tcPr>
                <w:p w14:paraId="0B288CB8"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Business Alignment</w:t>
                  </w:r>
                </w:p>
              </w:tc>
              <w:tc>
                <w:tcPr>
                  <w:tcW w:w="1456"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2DAB2D1C"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Potential for Operational Efficiency</w:t>
                  </w:r>
                </w:p>
              </w:tc>
              <w:tc>
                <w:tcPr>
                  <w:tcW w:w="1236" w:type="dxa"/>
                  <w:tcBorders>
                    <w:top w:val="single" w:sz="4" w:space="0" w:color="FFFFFF" w:themeColor="background1"/>
                    <w:left w:val="single" w:sz="4" w:space="0" w:color="FFFFFF" w:themeColor="background1"/>
                    <w:right w:val="single" w:sz="4" w:space="0" w:color="000000" w:themeColor="text1"/>
                  </w:tcBorders>
                  <w:shd w:val="clear" w:color="auto" w:fill="008599"/>
                  <w:vAlign w:val="center"/>
                  <w:hideMark/>
                </w:tcPr>
                <w:p w14:paraId="1AEE62D7" w14:textId="68220906"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 xml:space="preserve">Total </w:t>
                  </w:r>
                  <w:r w:rsidR="005663BA">
                    <w:rPr>
                      <w:rFonts w:ascii="Aptos" w:hAnsi="Aptos"/>
                      <w:b/>
                      <w:bCs/>
                      <w:color w:val="FFFFFF" w:themeColor="background1"/>
                      <w:sz w:val="20"/>
                      <w:szCs w:val="20"/>
                    </w:rPr>
                    <w:br/>
                  </w:r>
                  <w:r w:rsidRPr="005663BA">
                    <w:rPr>
                      <w:rFonts w:ascii="Aptos" w:hAnsi="Aptos"/>
                      <w:b/>
                      <w:bCs/>
                      <w:color w:val="FFFFFF" w:themeColor="background1"/>
                      <w:sz w:val="20"/>
                      <w:szCs w:val="20"/>
                    </w:rPr>
                    <w:t>Score</w:t>
                  </w:r>
                </w:p>
              </w:tc>
            </w:tr>
            <w:tr w:rsidR="00C0579C" w:rsidRPr="005663BA" w14:paraId="14FD253A" w14:textId="77777777" w:rsidTr="004475C0">
              <w:trPr>
                <w:trHeight w:val="420"/>
              </w:trPr>
              <w:tc>
                <w:tcPr>
                  <w:tcW w:w="1269" w:type="dxa"/>
                  <w:tcBorders>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69D81466" w14:textId="77777777" w:rsidR="00C0579C" w:rsidRPr="005663BA" w:rsidRDefault="00C0579C" w:rsidP="005663BA">
                  <w:pPr>
                    <w:spacing w:before="120" w:after="120"/>
                    <w:rPr>
                      <w:rFonts w:ascii="Aptos" w:hAnsi="Aptos"/>
                      <w:b/>
                      <w:bCs/>
                      <w:sz w:val="20"/>
                      <w:szCs w:val="20"/>
                    </w:rPr>
                  </w:pPr>
                  <w:r w:rsidRPr="005663BA">
                    <w:rPr>
                      <w:rFonts w:ascii="Aptos" w:hAnsi="Aptos"/>
                      <w:b/>
                      <w:bCs/>
                      <w:sz w:val="20"/>
                      <w:szCs w:val="20"/>
                    </w:rPr>
                    <w:t>Risk Profiling</w:t>
                  </w:r>
                </w:p>
              </w:tc>
              <w:tc>
                <w:tcPr>
                  <w:tcW w:w="1403" w:type="dxa"/>
                  <w:tcBorders>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219376C8" w14:textId="77777777" w:rsidR="00C0579C" w:rsidRPr="005663BA" w:rsidRDefault="00C0579C" w:rsidP="005663BA">
                  <w:pPr>
                    <w:jc w:val="center"/>
                    <w:rPr>
                      <w:rFonts w:ascii="Aptos" w:hAnsi="Aptos"/>
                      <w:sz w:val="20"/>
                      <w:szCs w:val="20"/>
                    </w:rPr>
                  </w:pPr>
                  <w:r w:rsidRPr="005663BA">
                    <w:rPr>
                      <w:rFonts w:ascii="Aptos" w:hAnsi="Aptos"/>
                      <w:sz w:val="20"/>
                      <w:szCs w:val="20"/>
                    </w:rPr>
                    <w:t>2</w:t>
                  </w:r>
                </w:p>
              </w:tc>
              <w:tc>
                <w:tcPr>
                  <w:tcW w:w="1443" w:type="dxa"/>
                  <w:tcBorders>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31409573" w14:textId="77777777" w:rsidR="00C0579C" w:rsidRPr="005663BA" w:rsidRDefault="00C0579C" w:rsidP="005663BA">
                  <w:pPr>
                    <w:jc w:val="center"/>
                    <w:rPr>
                      <w:rFonts w:ascii="Aptos" w:hAnsi="Aptos"/>
                      <w:sz w:val="20"/>
                      <w:szCs w:val="20"/>
                    </w:rPr>
                  </w:pPr>
                  <w:r w:rsidRPr="005663BA">
                    <w:rPr>
                      <w:rFonts w:ascii="Aptos" w:hAnsi="Aptos"/>
                      <w:sz w:val="20"/>
                      <w:szCs w:val="20"/>
                    </w:rPr>
                    <w:t>2</w:t>
                  </w:r>
                </w:p>
              </w:tc>
              <w:tc>
                <w:tcPr>
                  <w:tcW w:w="1305" w:type="dxa"/>
                  <w:tcBorders>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5B21880" w14:textId="77777777" w:rsidR="00C0579C" w:rsidRPr="005663BA" w:rsidRDefault="00C0579C" w:rsidP="005663BA">
                  <w:pPr>
                    <w:jc w:val="center"/>
                    <w:rPr>
                      <w:rFonts w:ascii="Aptos" w:hAnsi="Aptos"/>
                      <w:sz w:val="20"/>
                      <w:szCs w:val="20"/>
                    </w:rPr>
                  </w:pPr>
                  <w:r w:rsidRPr="005663BA">
                    <w:rPr>
                      <w:rFonts w:ascii="Aptos" w:hAnsi="Aptos"/>
                      <w:sz w:val="20"/>
                      <w:szCs w:val="20"/>
                    </w:rPr>
                    <w:t>3</w:t>
                  </w:r>
                </w:p>
              </w:tc>
              <w:tc>
                <w:tcPr>
                  <w:tcW w:w="1296" w:type="dxa"/>
                  <w:tcBorders>
                    <w:left w:val="single" w:sz="4" w:space="0" w:color="000000" w:themeColor="text1"/>
                    <w:bottom w:val="single" w:sz="4" w:space="0" w:color="000000" w:themeColor="text1"/>
                    <w:right w:val="single" w:sz="4" w:space="0" w:color="000000" w:themeColor="text1"/>
                  </w:tcBorders>
                  <w:shd w:val="clear" w:color="auto" w:fill="B9DCF4"/>
                  <w:vAlign w:val="center"/>
                </w:tcPr>
                <w:p w14:paraId="6C62910F" w14:textId="77777777" w:rsidR="00C0579C" w:rsidRPr="005663BA" w:rsidRDefault="00C0579C" w:rsidP="005663BA">
                  <w:pPr>
                    <w:jc w:val="center"/>
                    <w:rPr>
                      <w:rFonts w:ascii="Aptos" w:hAnsi="Aptos"/>
                      <w:sz w:val="20"/>
                      <w:szCs w:val="20"/>
                    </w:rPr>
                  </w:pPr>
                  <w:r w:rsidRPr="005663BA">
                    <w:rPr>
                      <w:rFonts w:ascii="Aptos" w:hAnsi="Aptos"/>
                      <w:sz w:val="20"/>
                      <w:szCs w:val="20"/>
                    </w:rPr>
                    <w:t>3</w:t>
                  </w:r>
                </w:p>
              </w:tc>
              <w:tc>
                <w:tcPr>
                  <w:tcW w:w="1456" w:type="dxa"/>
                  <w:tcBorders>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1C63CCE2" w14:textId="77777777" w:rsidR="00C0579C" w:rsidRPr="005663BA" w:rsidRDefault="00C0579C" w:rsidP="005663BA">
                  <w:pPr>
                    <w:jc w:val="center"/>
                    <w:rPr>
                      <w:rFonts w:ascii="Aptos" w:hAnsi="Aptos"/>
                      <w:sz w:val="20"/>
                      <w:szCs w:val="20"/>
                    </w:rPr>
                  </w:pPr>
                  <w:r w:rsidRPr="005663BA">
                    <w:rPr>
                      <w:rFonts w:ascii="Aptos" w:hAnsi="Aptos"/>
                      <w:sz w:val="20"/>
                      <w:szCs w:val="20"/>
                    </w:rPr>
                    <w:t>2</w:t>
                  </w:r>
                </w:p>
              </w:tc>
              <w:tc>
                <w:tcPr>
                  <w:tcW w:w="1236" w:type="dxa"/>
                  <w:tcBorders>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3BB7CB40" w14:textId="77777777" w:rsidR="00C0579C" w:rsidRPr="005663BA" w:rsidRDefault="00C0579C" w:rsidP="005663BA">
                  <w:pPr>
                    <w:jc w:val="center"/>
                    <w:rPr>
                      <w:rFonts w:ascii="Aptos" w:hAnsi="Aptos"/>
                      <w:sz w:val="20"/>
                      <w:szCs w:val="20"/>
                    </w:rPr>
                  </w:pPr>
                  <w:r w:rsidRPr="005663BA">
                    <w:rPr>
                      <w:rFonts w:ascii="Aptos" w:hAnsi="Aptos"/>
                      <w:sz w:val="20"/>
                      <w:szCs w:val="20"/>
                    </w:rPr>
                    <w:t>12</w:t>
                  </w:r>
                </w:p>
              </w:tc>
            </w:tr>
            <w:tr w:rsidR="00C0579C" w:rsidRPr="005663BA" w14:paraId="763A4233" w14:textId="77777777" w:rsidTr="006D316B">
              <w:trPr>
                <w:trHeight w:val="829"/>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vAlign w:val="center"/>
                  <w:hideMark/>
                </w:tcPr>
                <w:p w14:paraId="4E89E6C7" w14:textId="20009E65" w:rsidR="00C0579C" w:rsidRPr="005663BA" w:rsidRDefault="00C0579C" w:rsidP="005663BA">
                  <w:pPr>
                    <w:rPr>
                      <w:rFonts w:ascii="Aptos" w:hAnsi="Aptos"/>
                      <w:b/>
                      <w:bCs/>
                      <w:sz w:val="20"/>
                      <w:szCs w:val="20"/>
                    </w:rPr>
                  </w:pPr>
                  <w:r w:rsidRPr="005663BA">
                    <w:rPr>
                      <w:rFonts w:ascii="Aptos" w:hAnsi="Aptos"/>
                      <w:b/>
                      <w:bCs/>
                      <w:sz w:val="20"/>
                      <w:szCs w:val="20"/>
                    </w:rPr>
                    <w:t xml:space="preserve">Rates </w:t>
                  </w:r>
                  <w:r w:rsidR="00051424">
                    <w:rPr>
                      <w:rFonts w:ascii="Aptos" w:hAnsi="Aptos"/>
                      <w:b/>
                      <w:bCs/>
                      <w:sz w:val="20"/>
                      <w:szCs w:val="20"/>
                    </w:rPr>
                    <w:t>C</w:t>
                  </w:r>
                  <w:r w:rsidRPr="005663BA">
                    <w:rPr>
                      <w:rFonts w:ascii="Aptos" w:hAnsi="Aptos"/>
                      <w:b/>
                      <w:bCs/>
                      <w:sz w:val="20"/>
                      <w:szCs w:val="20"/>
                    </w:rPr>
                    <w:t>alculation</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674FCA" w14:textId="77777777" w:rsidR="00C0579C" w:rsidRPr="005663BA" w:rsidRDefault="00C0579C" w:rsidP="00201F68">
                  <w:pPr>
                    <w:rPr>
                      <w:rFonts w:ascii="Aptos" w:hAnsi="Aptos"/>
                      <w:sz w:val="20"/>
                      <w:szCs w:val="20"/>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6CB6A5" w14:textId="77777777" w:rsidR="00C0579C" w:rsidRPr="005663BA" w:rsidRDefault="00C0579C" w:rsidP="00201F68">
                  <w:pPr>
                    <w:rPr>
                      <w:rFonts w:ascii="Aptos" w:hAnsi="Aptos"/>
                      <w:sz w:val="20"/>
                      <w:szCs w:val="20"/>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A7D5F9" w14:textId="77777777" w:rsidR="00C0579C" w:rsidRPr="005663BA" w:rsidRDefault="00C0579C" w:rsidP="00201F68">
                  <w:pPr>
                    <w:rPr>
                      <w:rFonts w:ascii="Aptos" w:hAnsi="Aptos"/>
                      <w:sz w:val="20"/>
                      <w:szCs w:val="20"/>
                    </w:rPr>
                  </w:pP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C878DD" w14:textId="77777777" w:rsidR="00C0579C" w:rsidRPr="005663BA" w:rsidRDefault="00C0579C" w:rsidP="00201F68">
                  <w:pPr>
                    <w:rPr>
                      <w:rFonts w:ascii="Aptos" w:hAnsi="Aptos"/>
                      <w:sz w:val="20"/>
                      <w:szCs w:val="20"/>
                    </w:rPr>
                  </w:pPr>
                </w:p>
              </w:tc>
              <w:tc>
                <w:tcPr>
                  <w:tcW w:w="14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D19419" w14:textId="77777777" w:rsidR="00C0579C" w:rsidRPr="005663BA" w:rsidRDefault="00C0579C" w:rsidP="00201F68">
                  <w:pPr>
                    <w:rPr>
                      <w:rFonts w:ascii="Aptos" w:hAnsi="Aptos"/>
                      <w:sz w:val="20"/>
                      <w:szCs w:val="20"/>
                    </w:rPr>
                  </w:pP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2B4671" w14:textId="77777777" w:rsidR="00C0579C" w:rsidRPr="005663BA" w:rsidRDefault="00C0579C" w:rsidP="00201F68">
                  <w:pPr>
                    <w:rPr>
                      <w:rFonts w:ascii="Aptos" w:hAnsi="Aptos"/>
                      <w:sz w:val="20"/>
                      <w:szCs w:val="20"/>
                    </w:rPr>
                  </w:pPr>
                </w:p>
              </w:tc>
            </w:tr>
            <w:tr w:rsidR="00C0579C" w:rsidRPr="005663BA" w14:paraId="083B4F4B" w14:textId="77777777" w:rsidTr="004475C0">
              <w:trPr>
                <w:trHeight w:val="829"/>
              </w:trPr>
              <w:tc>
                <w:tcPr>
                  <w:tcW w:w="1269" w:type="dxa"/>
                  <w:tcBorders>
                    <w:top w:val="single" w:sz="4" w:space="0" w:color="000000" w:themeColor="text1"/>
                    <w:left w:val="single" w:sz="4" w:space="0" w:color="000000" w:themeColor="text1"/>
                    <w:right w:val="single" w:sz="4" w:space="0" w:color="000000" w:themeColor="text1"/>
                  </w:tcBorders>
                  <w:shd w:val="clear" w:color="auto" w:fill="B9DCF4"/>
                  <w:vAlign w:val="center"/>
                  <w:hideMark/>
                </w:tcPr>
                <w:p w14:paraId="340AA71F" w14:textId="77777777" w:rsidR="00C0579C" w:rsidRPr="005663BA" w:rsidRDefault="00C0579C" w:rsidP="005663BA">
                  <w:pPr>
                    <w:rPr>
                      <w:rFonts w:ascii="Aptos" w:hAnsi="Aptos"/>
                      <w:b/>
                      <w:bCs/>
                      <w:sz w:val="20"/>
                      <w:szCs w:val="20"/>
                    </w:rPr>
                  </w:pPr>
                  <w:r w:rsidRPr="005663BA">
                    <w:rPr>
                      <w:rFonts w:ascii="Aptos" w:hAnsi="Aptos"/>
                      <w:b/>
                      <w:bCs/>
                      <w:sz w:val="20"/>
                      <w:szCs w:val="20"/>
                    </w:rPr>
                    <w:t>Policy Review</w:t>
                  </w:r>
                </w:p>
              </w:tc>
              <w:tc>
                <w:tcPr>
                  <w:tcW w:w="1403" w:type="dxa"/>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17BA2F33" w14:textId="77777777" w:rsidR="00C0579C" w:rsidRPr="005663BA" w:rsidRDefault="00C0579C" w:rsidP="00201F68">
                  <w:pPr>
                    <w:rPr>
                      <w:rFonts w:ascii="Aptos" w:hAnsi="Aptos"/>
                      <w:sz w:val="20"/>
                      <w:szCs w:val="20"/>
                    </w:rPr>
                  </w:pPr>
                </w:p>
              </w:tc>
              <w:tc>
                <w:tcPr>
                  <w:tcW w:w="1443" w:type="dxa"/>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5CB17052" w14:textId="77777777" w:rsidR="00C0579C" w:rsidRPr="005663BA" w:rsidRDefault="00C0579C" w:rsidP="00201F68">
                  <w:pPr>
                    <w:rPr>
                      <w:rFonts w:ascii="Aptos" w:hAnsi="Aptos"/>
                      <w:sz w:val="20"/>
                      <w:szCs w:val="20"/>
                    </w:rPr>
                  </w:pPr>
                </w:p>
              </w:tc>
              <w:tc>
                <w:tcPr>
                  <w:tcW w:w="1305" w:type="dxa"/>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1E2EEDDB" w14:textId="77777777" w:rsidR="00C0579C" w:rsidRPr="005663BA" w:rsidRDefault="00C0579C" w:rsidP="00201F68">
                  <w:pPr>
                    <w:rPr>
                      <w:rFonts w:ascii="Aptos" w:hAnsi="Aptos"/>
                      <w:sz w:val="20"/>
                      <w:szCs w:val="20"/>
                    </w:rPr>
                  </w:pPr>
                </w:p>
              </w:tc>
              <w:tc>
                <w:tcPr>
                  <w:tcW w:w="1296" w:type="dxa"/>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0967ABE6" w14:textId="77777777" w:rsidR="00C0579C" w:rsidRPr="005663BA" w:rsidRDefault="00C0579C" w:rsidP="00201F68">
                  <w:pPr>
                    <w:rPr>
                      <w:rFonts w:ascii="Aptos" w:hAnsi="Aptos"/>
                      <w:sz w:val="20"/>
                      <w:szCs w:val="20"/>
                    </w:rPr>
                  </w:pPr>
                </w:p>
              </w:tc>
              <w:tc>
                <w:tcPr>
                  <w:tcW w:w="1456" w:type="dxa"/>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693A5904" w14:textId="77777777" w:rsidR="00C0579C" w:rsidRPr="005663BA" w:rsidRDefault="00C0579C" w:rsidP="00201F68">
                  <w:pPr>
                    <w:rPr>
                      <w:rFonts w:ascii="Aptos" w:hAnsi="Aptos"/>
                      <w:sz w:val="20"/>
                      <w:szCs w:val="20"/>
                    </w:rPr>
                  </w:pPr>
                </w:p>
              </w:tc>
              <w:tc>
                <w:tcPr>
                  <w:tcW w:w="1236" w:type="dxa"/>
                  <w:tcBorders>
                    <w:top w:val="single" w:sz="4" w:space="0" w:color="000000" w:themeColor="text1"/>
                    <w:left w:val="single" w:sz="4" w:space="0" w:color="000000" w:themeColor="text1"/>
                    <w:right w:val="single" w:sz="4" w:space="0" w:color="000000" w:themeColor="text1"/>
                  </w:tcBorders>
                  <w:shd w:val="clear" w:color="auto" w:fill="E2DED9" w:themeFill="background2"/>
                  <w:vAlign w:val="center"/>
                </w:tcPr>
                <w:p w14:paraId="7E75CCB6" w14:textId="77777777" w:rsidR="00C0579C" w:rsidRPr="005663BA" w:rsidRDefault="00C0579C" w:rsidP="00201F68">
                  <w:pPr>
                    <w:rPr>
                      <w:rFonts w:ascii="Aptos" w:hAnsi="Aptos"/>
                      <w:sz w:val="20"/>
                      <w:szCs w:val="20"/>
                    </w:rPr>
                  </w:pPr>
                </w:p>
              </w:tc>
            </w:tr>
          </w:tbl>
          <w:p w14:paraId="665D9662" w14:textId="77777777" w:rsidR="00C0579C" w:rsidRPr="0021222B" w:rsidRDefault="00C0579C" w:rsidP="00201F68">
            <w:pPr>
              <w:rPr>
                <w:rFonts w:ascii="Aptos" w:eastAsia="Times New Roman" w:hAnsi="Aptos" w:cs="Times New Roman"/>
                <w:kern w:val="0"/>
                <w:szCs w:val="24"/>
                <w14:ligatures w14:val="none"/>
              </w:rPr>
            </w:pPr>
          </w:p>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1466"/>
              <w:gridCol w:w="1498"/>
              <w:gridCol w:w="1364"/>
              <w:gridCol w:w="1334"/>
              <w:gridCol w:w="1651"/>
              <w:gridCol w:w="1246"/>
            </w:tblGrid>
            <w:tr w:rsidR="00C0579C" w:rsidRPr="0021222B" w14:paraId="6E4B0D96" w14:textId="77777777" w:rsidTr="004475C0">
              <w:trPr>
                <w:trHeight w:val="611"/>
              </w:trPr>
              <w:tc>
                <w:tcPr>
                  <w:tcW w:w="9408" w:type="dxa"/>
                  <w:gridSpan w:val="7"/>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8599"/>
                  <w:vAlign w:val="center"/>
                </w:tcPr>
                <w:p w14:paraId="2F5F18E6" w14:textId="6C65DB3F" w:rsidR="00C0579C" w:rsidRPr="005663BA" w:rsidRDefault="009147CA" w:rsidP="00201F68">
                  <w:pPr>
                    <w:jc w:val="center"/>
                    <w:rPr>
                      <w:rFonts w:ascii="Aptos" w:hAnsi="Aptos"/>
                      <w:b/>
                      <w:bCs/>
                      <w:color w:val="FFFFFF" w:themeColor="background1"/>
                      <w:sz w:val="20"/>
                      <w:szCs w:val="20"/>
                    </w:rPr>
                  </w:pPr>
                  <w:r w:rsidRPr="005663BA">
                    <w:rPr>
                      <w:rFonts w:ascii="Aptos" w:hAnsi="Aptos"/>
                      <w:b/>
                      <w:bCs/>
                      <w:color w:val="FFFFFF" w:themeColor="background1"/>
                      <w:sz w:val="20"/>
                      <w:szCs w:val="20"/>
                    </w:rPr>
                    <w:t>Role</w:t>
                  </w:r>
                  <w:r w:rsidR="00C0579C" w:rsidRPr="005663BA">
                    <w:rPr>
                      <w:rFonts w:ascii="Aptos" w:hAnsi="Aptos"/>
                      <w:b/>
                      <w:bCs/>
                      <w:color w:val="FFFFFF" w:themeColor="background1"/>
                      <w:sz w:val="20"/>
                      <w:szCs w:val="20"/>
                    </w:rPr>
                    <w:t xml:space="preserve">: </w:t>
                  </w:r>
                  <w:r>
                    <w:rPr>
                      <w:rFonts w:ascii="Aptos" w:hAnsi="Aptos"/>
                      <w:b/>
                      <w:bCs/>
                      <w:color w:val="FFFFFF" w:themeColor="background1"/>
                      <w:sz w:val="20"/>
                      <w:szCs w:val="20"/>
                    </w:rPr>
                    <w:t>D</w:t>
                  </w:r>
                  <w:r w:rsidRPr="005663BA">
                    <w:rPr>
                      <w:rFonts w:ascii="Aptos" w:hAnsi="Aptos"/>
                      <w:b/>
                      <w:bCs/>
                      <w:color w:val="FFFFFF" w:themeColor="background1"/>
                      <w:sz w:val="20"/>
                      <w:szCs w:val="20"/>
                    </w:rPr>
                    <w:t xml:space="preserve">ata </w:t>
                  </w:r>
                  <w:r>
                    <w:rPr>
                      <w:rFonts w:ascii="Aptos" w:hAnsi="Aptos"/>
                      <w:b/>
                      <w:bCs/>
                      <w:color w:val="FFFFFF" w:themeColor="background1"/>
                      <w:sz w:val="20"/>
                      <w:szCs w:val="20"/>
                    </w:rPr>
                    <w:t>E</w:t>
                  </w:r>
                  <w:r w:rsidRPr="005663BA">
                    <w:rPr>
                      <w:rFonts w:ascii="Aptos" w:hAnsi="Aptos"/>
                      <w:b/>
                      <w:bCs/>
                      <w:color w:val="FFFFFF" w:themeColor="background1"/>
                      <w:sz w:val="20"/>
                      <w:szCs w:val="20"/>
                    </w:rPr>
                    <w:t xml:space="preserve">ntry </w:t>
                  </w:r>
                  <w:r>
                    <w:rPr>
                      <w:rFonts w:ascii="Aptos" w:hAnsi="Aptos"/>
                      <w:b/>
                      <w:bCs/>
                      <w:color w:val="FFFFFF" w:themeColor="background1"/>
                      <w:sz w:val="20"/>
                      <w:szCs w:val="20"/>
                    </w:rPr>
                    <w:t>S</w:t>
                  </w:r>
                  <w:r w:rsidRPr="005663BA">
                    <w:rPr>
                      <w:rFonts w:ascii="Aptos" w:hAnsi="Aptos"/>
                      <w:b/>
                      <w:bCs/>
                      <w:color w:val="FFFFFF" w:themeColor="background1"/>
                      <w:sz w:val="20"/>
                      <w:szCs w:val="20"/>
                    </w:rPr>
                    <w:t>pecialist</w:t>
                  </w:r>
                </w:p>
              </w:tc>
            </w:tr>
            <w:tr w:rsidR="004475C0" w:rsidRPr="0021222B" w14:paraId="7575D0F7" w14:textId="77777777" w:rsidTr="004475C0">
              <w:trPr>
                <w:trHeight w:val="829"/>
              </w:trPr>
              <w:tc>
                <w:tcPr>
                  <w:tcW w:w="849" w:type="dxa"/>
                  <w:tcBorders>
                    <w:top w:val="single" w:sz="4" w:space="0" w:color="FFFFFF" w:themeColor="background1"/>
                    <w:left w:val="single" w:sz="4" w:space="0" w:color="000000" w:themeColor="text1"/>
                    <w:right w:val="single" w:sz="4" w:space="0" w:color="FFFFFF" w:themeColor="background1"/>
                  </w:tcBorders>
                  <w:shd w:val="clear" w:color="auto" w:fill="008599"/>
                  <w:vAlign w:val="center"/>
                  <w:hideMark/>
                </w:tcPr>
                <w:p w14:paraId="5055321F"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Task</w:t>
                  </w:r>
                </w:p>
              </w:tc>
              <w:tc>
                <w:tcPr>
                  <w:tcW w:w="1466"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6F70A833"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Complexity</w:t>
                  </w:r>
                </w:p>
              </w:tc>
              <w:tc>
                <w:tcPr>
                  <w:tcW w:w="1498"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4FF19DAB"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Automation Potential</w:t>
                  </w:r>
                </w:p>
              </w:tc>
              <w:tc>
                <w:tcPr>
                  <w:tcW w:w="1364"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033A8DC1"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Frequency</w:t>
                  </w:r>
                </w:p>
              </w:tc>
              <w:tc>
                <w:tcPr>
                  <w:tcW w:w="1334"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tcPr>
                <w:p w14:paraId="785CD66A"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Business Alignment</w:t>
                  </w:r>
                </w:p>
              </w:tc>
              <w:tc>
                <w:tcPr>
                  <w:tcW w:w="1651" w:type="dxa"/>
                  <w:tcBorders>
                    <w:top w:val="single" w:sz="4" w:space="0" w:color="FFFFFF" w:themeColor="background1"/>
                    <w:left w:val="single" w:sz="4" w:space="0" w:color="FFFFFF" w:themeColor="background1"/>
                    <w:right w:val="single" w:sz="4" w:space="0" w:color="FFFFFF" w:themeColor="background1"/>
                  </w:tcBorders>
                  <w:shd w:val="clear" w:color="auto" w:fill="008599"/>
                  <w:vAlign w:val="center"/>
                  <w:hideMark/>
                </w:tcPr>
                <w:p w14:paraId="1C9A8E48"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Potential for Operational Efficiency</w:t>
                  </w:r>
                </w:p>
              </w:tc>
              <w:tc>
                <w:tcPr>
                  <w:tcW w:w="1246" w:type="dxa"/>
                  <w:tcBorders>
                    <w:top w:val="single" w:sz="4" w:space="0" w:color="FFFFFF" w:themeColor="background1"/>
                    <w:left w:val="single" w:sz="4" w:space="0" w:color="FFFFFF" w:themeColor="background1"/>
                    <w:right w:val="single" w:sz="4" w:space="0" w:color="000000" w:themeColor="text1"/>
                  </w:tcBorders>
                  <w:shd w:val="clear" w:color="auto" w:fill="008599"/>
                  <w:vAlign w:val="center"/>
                  <w:hideMark/>
                </w:tcPr>
                <w:p w14:paraId="70512E9B" w14:textId="77777777" w:rsidR="00C0579C" w:rsidRPr="005663BA" w:rsidRDefault="00C0579C" w:rsidP="005663BA">
                  <w:pPr>
                    <w:jc w:val="center"/>
                    <w:rPr>
                      <w:rFonts w:ascii="Aptos" w:hAnsi="Aptos"/>
                      <w:b/>
                      <w:bCs/>
                      <w:color w:val="FFFFFF" w:themeColor="background1"/>
                      <w:sz w:val="20"/>
                      <w:szCs w:val="20"/>
                    </w:rPr>
                  </w:pPr>
                  <w:r w:rsidRPr="005663BA">
                    <w:rPr>
                      <w:rFonts w:ascii="Aptos" w:hAnsi="Aptos"/>
                      <w:b/>
                      <w:bCs/>
                      <w:color w:val="FFFFFF" w:themeColor="background1"/>
                      <w:sz w:val="20"/>
                      <w:szCs w:val="20"/>
                    </w:rPr>
                    <w:t>Total Score</w:t>
                  </w:r>
                </w:p>
              </w:tc>
            </w:tr>
            <w:tr w:rsidR="00C0579C" w:rsidRPr="0021222B" w14:paraId="4B219FDF" w14:textId="77777777" w:rsidTr="004475C0">
              <w:trPr>
                <w:trHeight w:val="420"/>
              </w:trPr>
              <w:tc>
                <w:tcPr>
                  <w:tcW w:w="849" w:type="dxa"/>
                  <w:tcBorders>
                    <w:left w:val="single" w:sz="4" w:space="0" w:color="000000" w:themeColor="text1"/>
                    <w:right w:val="single" w:sz="4" w:space="0" w:color="000000" w:themeColor="text1"/>
                  </w:tcBorders>
                  <w:shd w:val="clear" w:color="auto" w:fill="B9DCF4"/>
                  <w:vAlign w:val="center"/>
                  <w:hideMark/>
                </w:tcPr>
                <w:p w14:paraId="43DE79DC" w14:textId="77777777" w:rsidR="00C0579C" w:rsidRPr="005663BA" w:rsidRDefault="00C0579C" w:rsidP="005663BA">
                  <w:pPr>
                    <w:spacing w:before="120" w:after="120"/>
                    <w:rPr>
                      <w:rFonts w:ascii="Aptos" w:hAnsi="Aptos"/>
                      <w:b/>
                      <w:bCs/>
                      <w:sz w:val="20"/>
                      <w:szCs w:val="20"/>
                    </w:rPr>
                  </w:pPr>
                  <w:r w:rsidRPr="005663BA">
                    <w:rPr>
                      <w:rFonts w:ascii="Aptos" w:hAnsi="Aptos"/>
                      <w:b/>
                      <w:bCs/>
                      <w:sz w:val="20"/>
                      <w:szCs w:val="20"/>
                    </w:rPr>
                    <w:t>Data Entry</w:t>
                  </w:r>
                </w:p>
              </w:tc>
              <w:tc>
                <w:tcPr>
                  <w:tcW w:w="1466" w:type="dxa"/>
                  <w:tcBorders>
                    <w:left w:val="single" w:sz="4" w:space="0" w:color="000000" w:themeColor="text1"/>
                    <w:right w:val="single" w:sz="4" w:space="0" w:color="000000" w:themeColor="text1"/>
                  </w:tcBorders>
                  <w:shd w:val="clear" w:color="auto" w:fill="B9DCF4"/>
                  <w:vAlign w:val="center"/>
                  <w:hideMark/>
                </w:tcPr>
                <w:p w14:paraId="48F5B693" w14:textId="77777777" w:rsidR="00C0579C" w:rsidRPr="005663BA" w:rsidRDefault="00C0579C" w:rsidP="005663BA">
                  <w:pPr>
                    <w:jc w:val="center"/>
                    <w:rPr>
                      <w:rFonts w:ascii="Aptos" w:hAnsi="Aptos"/>
                      <w:sz w:val="20"/>
                      <w:szCs w:val="20"/>
                    </w:rPr>
                  </w:pPr>
                  <w:r w:rsidRPr="005663BA">
                    <w:rPr>
                      <w:rFonts w:ascii="Aptos" w:hAnsi="Aptos"/>
                      <w:sz w:val="20"/>
                      <w:szCs w:val="20"/>
                    </w:rPr>
                    <w:t>3</w:t>
                  </w:r>
                </w:p>
              </w:tc>
              <w:tc>
                <w:tcPr>
                  <w:tcW w:w="1498" w:type="dxa"/>
                  <w:tcBorders>
                    <w:left w:val="single" w:sz="4" w:space="0" w:color="000000" w:themeColor="text1"/>
                    <w:right w:val="single" w:sz="4" w:space="0" w:color="000000" w:themeColor="text1"/>
                  </w:tcBorders>
                  <w:shd w:val="clear" w:color="auto" w:fill="B9DCF4"/>
                  <w:vAlign w:val="center"/>
                  <w:hideMark/>
                </w:tcPr>
                <w:p w14:paraId="156A1473" w14:textId="77777777" w:rsidR="00C0579C" w:rsidRPr="005663BA" w:rsidRDefault="00C0579C" w:rsidP="005663BA">
                  <w:pPr>
                    <w:jc w:val="center"/>
                    <w:rPr>
                      <w:rFonts w:ascii="Aptos" w:hAnsi="Aptos"/>
                      <w:sz w:val="20"/>
                      <w:szCs w:val="20"/>
                    </w:rPr>
                  </w:pPr>
                  <w:r w:rsidRPr="005663BA">
                    <w:rPr>
                      <w:rFonts w:ascii="Aptos" w:hAnsi="Aptos"/>
                      <w:sz w:val="20"/>
                      <w:szCs w:val="20"/>
                    </w:rPr>
                    <w:t>3</w:t>
                  </w:r>
                </w:p>
              </w:tc>
              <w:tc>
                <w:tcPr>
                  <w:tcW w:w="1364" w:type="dxa"/>
                  <w:tcBorders>
                    <w:left w:val="single" w:sz="4" w:space="0" w:color="000000" w:themeColor="text1"/>
                    <w:right w:val="single" w:sz="4" w:space="0" w:color="000000" w:themeColor="text1"/>
                  </w:tcBorders>
                  <w:shd w:val="clear" w:color="auto" w:fill="B9DCF4"/>
                  <w:vAlign w:val="center"/>
                  <w:hideMark/>
                </w:tcPr>
                <w:p w14:paraId="219F3A99" w14:textId="77777777" w:rsidR="00C0579C" w:rsidRPr="005663BA" w:rsidRDefault="00C0579C" w:rsidP="005663BA">
                  <w:pPr>
                    <w:jc w:val="center"/>
                    <w:rPr>
                      <w:rFonts w:ascii="Aptos" w:hAnsi="Aptos"/>
                      <w:sz w:val="20"/>
                      <w:szCs w:val="20"/>
                    </w:rPr>
                  </w:pPr>
                  <w:r w:rsidRPr="005663BA">
                    <w:rPr>
                      <w:rFonts w:ascii="Aptos" w:hAnsi="Aptos"/>
                      <w:sz w:val="20"/>
                      <w:szCs w:val="20"/>
                    </w:rPr>
                    <w:t>3</w:t>
                  </w:r>
                </w:p>
              </w:tc>
              <w:tc>
                <w:tcPr>
                  <w:tcW w:w="1334" w:type="dxa"/>
                  <w:tcBorders>
                    <w:left w:val="single" w:sz="4" w:space="0" w:color="000000" w:themeColor="text1"/>
                    <w:right w:val="single" w:sz="4" w:space="0" w:color="000000" w:themeColor="text1"/>
                  </w:tcBorders>
                  <w:shd w:val="clear" w:color="auto" w:fill="B9DCF4"/>
                  <w:vAlign w:val="center"/>
                </w:tcPr>
                <w:p w14:paraId="7497C99C" w14:textId="77777777" w:rsidR="00C0579C" w:rsidRPr="005663BA" w:rsidRDefault="00C0579C" w:rsidP="005663BA">
                  <w:pPr>
                    <w:jc w:val="center"/>
                    <w:rPr>
                      <w:rFonts w:ascii="Aptos" w:hAnsi="Aptos"/>
                      <w:sz w:val="20"/>
                      <w:szCs w:val="20"/>
                    </w:rPr>
                  </w:pPr>
                  <w:r w:rsidRPr="005663BA">
                    <w:rPr>
                      <w:rFonts w:ascii="Aptos" w:hAnsi="Aptos"/>
                      <w:sz w:val="20"/>
                      <w:szCs w:val="20"/>
                    </w:rPr>
                    <w:t>3</w:t>
                  </w:r>
                </w:p>
              </w:tc>
              <w:tc>
                <w:tcPr>
                  <w:tcW w:w="1651" w:type="dxa"/>
                  <w:tcBorders>
                    <w:left w:val="single" w:sz="4" w:space="0" w:color="000000" w:themeColor="text1"/>
                    <w:right w:val="single" w:sz="4" w:space="0" w:color="000000" w:themeColor="text1"/>
                  </w:tcBorders>
                  <w:shd w:val="clear" w:color="auto" w:fill="B9DCF4"/>
                  <w:vAlign w:val="center"/>
                  <w:hideMark/>
                </w:tcPr>
                <w:p w14:paraId="7E1E5131" w14:textId="77777777" w:rsidR="00C0579C" w:rsidRPr="005663BA" w:rsidRDefault="00C0579C" w:rsidP="005663BA">
                  <w:pPr>
                    <w:jc w:val="center"/>
                    <w:rPr>
                      <w:rFonts w:ascii="Aptos" w:hAnsi="Aptos"/>
                      <w:sz w:val="20"/>
                      <w:szCs w:val="20"/>
                    </w:rPr>
                  </w:pPr>
                  <w:r w:rsidRPr="005663BA">
                    <w:rPr>
                      <w:rFonts w:ascii="Aptos" w:hAnsi="Aptos"/>
                      <w:sz w:val="20"/>
                      <w:szCs w:val="20"/>
                    </w:rPr>
                    <w:t>3</w:t>
                  </w:r>
                </w:p>
              </w:tc>
              <w:tc>
                <w:tcPr>
                  <w:tcW w:w="1246" w:type="dxa"/>
                  <w:tcBorders>
                    <w:left w:val="single" w:sz="4" w:space="0" w:color="000000" w:themeColor="text1"/>
                    <w:right w:val="single" w:sz="4" w:space="0" w:color="000000" w:themeColor="text1"/>
                  </w:tcBorders>
                  <w:shd w:val="clear" w:color="auto" w:fill="B9DCF4"/>
                  <w:vAlign w:val="center"/>
                  <w:hideMark/>
                </w:tcPr>
                <w:p w14:paraId="6C1DB7D0" w14:textId="77777777" w:rsidR="00C0579C" w:rsidRPr="005663BA" w:rsidRDefault="00C0579C" w:rsidP="005663BA">
                  <w:pPr>
                    <w:jc w:val="center"/>
                    <w:rPr>
                      <w:rFonts w:ascii="Aptos" w:hAnsi="Aptos"/>
                      <w:sz w:val="20"/>
                      <w:szCs w:val="20"/>
                    </w:rPr>
                  </w:pPr>
                  <w:r w:rsidRPr="005663BA">
                    <w:rPr>
                      <w:rFonts w:ascii="Aptos" w:hAnsi="Aptos"/>
                      <w:sz w:val="20"/>
                      <w:szCs w:val="20"/>
                    </w:rPr>
                    <w:t>15</w:t>
                  </w:r>
                </w:p>
              </w:tc>
            </w:tr>
          </w:tbl>
          <w:p w14:paraId="63FF0AD9" w14:textId="77777777" w:rsidR="00C0579C" w:rsidRPr="0021222B" w:rsidRDefault="00C0579C" w:rsidP="00201F68">
            <w:pPr>
              <w:rPr>
                <w:rFonts w:ascii="Aptos" w:eastAsia="Times New Roman" w:hAnsi="Aptos" w:cs="Times New Roman"/>
                <w:kern w:val="0"/>
                <w:szCs w:val="24"/>
                <w14:ligatures w14:val="none"/>
              </w:rPr>
            </w:pPr>
          </w:p>
          <w:p w14:paraId="6949119E" w14:textId="77777777" w:rsidR="00C0579C" w:rsidRPr="0021222B" w:rsidRDefault="00C0579C" w:rsidP="009147CA">
            <w:pPr>
              <w:rPr>
                <w:rFonts w:ascii="Aptos" w:eastAsia="Times New Roman" w:hAnsi="Aptos" w:cs="Times New Roman"/>
                <w:kern w:val="0"/>
                <w:szCs w:val="24"/>
                <w14:ligatures w14:val="none"/>
              </w:rPr>
            </w:pPr>
          </w:p>
        </w:tc>
      </w:tr>
    </w:tbl>
    <w:p w14:paraId="316F75E1" w14:textId="77777777" w:rsidR="00C0579C" w:rsidRPr="0021222B" w:rsidRDefault="00C0579C" w:rsidP="00C0579C">
      <w:pPr>
        <w:rPr>
          <w:rFonts w:ascii="Aptos" w:hAnsi="Aptos"/>
        </w:rPr>
      </w:pPr>
    </w:p>
    <w:p w14:paraId="1C0A1760" w14:textId="77777777" w:rsidR="00C0579C" w:rsidRPr="0021222B" w:rsidRDefault="00C0579C" w:rsidP="00C0579C">
      <w:pPr>
        <w:rPr>
          <w:rFonts w:ascii="Aptos" w:hAnsi="Aptos"/>
        </w:rPr>
      </w:pPr>
    </w:p>
    <w:p w14:paraId="4A2F8129" w14:textId="77777777" w:rsidR="00C0579C" w:rsidRPr="0021222B" w:rsidRDefault="00C0579C" w:rsidP="00C0579C">
      <w:pPr>
        <w:rPr>
          <w:rFonts w:ascii="Aptos" w:hAnsi="Aptos"/>
        </w:rPr>
      </w:pPr>
    </w:p>
    <w:p w14:paraId="1B7AE015" w14:textId="77777777" w:rsidR="00C0579C" w:rsidRPr="0021222B" w:rsidRDefault="00C0579C" w:rsidP="00C0579C">
      <w:pPr>
        <w:rPr>
          <w:rFonts w:ascii="Aptos" w:hAnsi="Aptos"/>
        </w:rPr>
      </w:pPr>
    </w:p>
    <w:p w14:paraId="53F34578" w14:textId="77777777" w:rsidR="00C0579C" w:rsidRPr="0021222B" w:rsidRDefault="00C0579C" w:rsidP="00C0579C">
      <w:pPr>
        <w:rPr>
          <w:rFonts w:ascii="Aptos" w:hAnsi="Aptos"/>
        </w:rPr>
      </w:pPr>
    </w:p>
    <w:tbl>
      <w:tblPr>
        <w:tblStyle w:val="TableGrid"/>
        <w:tblpPr w:leftFromText="180" w:rightFromText="180" w:vertAnchor="text" w:horzAnchor="margin" w:tblpX="-185" w:tblpY="1"/>
        <w:tblW w:w="0" w:type="auto"/>
        <w:tblLook w:val="04A0" w:firstRow="1" w:lastRow="0" w:firstColumn="1" w:lastColumn="0" w:noHBand="0" w:noVBand="1"/>
      </w:tblPr>
      <w:tblGrid>
        <w:gridCol w:w="9535"/>
      </w:tblGrid>
      <w:tr w:rsidR="009147CA" w:rsidRPr="0021222B" w14:paraId="775D362F" w14:textId="77777777" w:rsidTr="00861315">
        <w:trPr>
          <w:trHeight w:val="2016"/>
        </w:trPr>
        <w:tc>
          <w:tcPr>
            <w:tcW w:w="9535" w:type="dxa"/>
            <w:shd w:val="clear" w:color="auto" w:fill="005F9E"/>
            <w:vAlign w:val="center"/>
          </w:tcPr>
          <w:p w14:paraId="3DFFC291" w14:textId="77777777" w:rsidR="009147CA" w:rsidRPr="009147CA" w:rsidRDefault="009147CA" w:rsidP="00861315">
            <w:pPr>
              <w:spacing w:before="240" w:after="120"/>
              <w:ind w:left="70"/>
              <w:rPr>
                <w:rFonts w:ascii="Aptos" w:eastAsia="Times New Roman" w:hAnsi="Aptos" w:cs="Times New Roman"/>
                <w:b/>
                <w:bCs/>
                <w:color w:val="FFFFFF" w:themeColor="background1"/>
                <w:kern w:val="0"/>
                <w:sz w:val="20"/>
                <w:szCs w:val="20"/>
                <w14:ligatures w14:val="none"/>
              </w:rPr>
            </w:pPr>
            <w:r w:rsidRPr="009147CA">
              <w:rPr>
                <w:rFonts w:ascii="Aptos" w:eastAsia="Times New Roman" w:hAnsi="Aptos" w:cs="Times New Roman"/>
                <w:b/>
                <w:bCs/>
                <w:color w:val="FFFFFF" w:themeColor="background1"/>
                <w:kern w:val="0"/>
                <w:sz w:val="20"/>
                <w:szCs w:val="20"/>
                <w14:ligatures w14:val="none"/>
              </w:rPr>
              <w:lastRenderedPageBreak/>
              <w:t>II. Derive AI Transformation Index for Roles</w:t>
            </w:r>
          </w:p>
          <w:p w14:paraId="17D7FD82" w14:textId="77777777" w:rsidR="009147CA" w:rsidRPr="009147CA" w:rsidRDefault="009147CA" w:rsidP="00861315">
            <w:pPr>
              <w:ind w:left="70"/>
              <w:rPr>
                <w:rFonts w:ascii="Aptos" w:eastAsia="Times New Roman" w:hAnsi="Aptos" w:cs="Times New Roman"/>
                <w:color w:val="FFFFFF" w:themeColor="background1"/>
                <w:kern w:val="0"/>
                <w:sz w:val="20"/>
                <w:szCs w:val="20"/>
                <w14:ligatures w14:val="none"/>
              </w:rPr>
            </w:pPr>
            <w:r w:rsidRPr="009147CA">
              <w:rPr>
                <w:rFonts w:ascii="Aptos" w:eastAsia="Times New Roman" w:hAnsi="Aptos" w:cs="Times New Roman"/>
                <w:color w:val="FFFFFF" w:themeColor="background1"/>
                <w:kern w:val="0"/>
                <w:sz w:val="20"/>
                <w:szCs w:val="20"/>
                <w14:ligatures w14:val="none"/>
              </w:rPr>
              <w:t>The AI Role Transformation Index can be used to determine a potential impact and the extent to which AI implementations would influence roles. This would be a predicate for Part Two, which will inform workforce transition strategies and reskilling priorities across your enterprise value chain.</w:t>
            </w:r>
          </w:p>
          <w:p w14:paraId="54252CFB" w14:textId="77777777" w:rsidR="009147CA" w:rsidRPr="009147CA" w:rsidRDefault="009147CA" w:rsidP="00861315">
            <w:pPr>
              <w:rPr>
                <w:rFonts w:ascii="Aptos" w:eastAsia="Times New Roman" w:hAnsi="Aptos" w:cs="Times New Roman"/>
                <w:kern w:val="0"/>
                <w:sz w:val="20"/>
                <w:szCs w:val="20"/>
                <w14:ligatures w14:val="none"/>
              </w:rPr>
            </w:pPr>
          </w:p>
          <w:tbl>
            <w:tblPr>
              <w:tblStyle w:val="TableGrid"/>
              <w:tblW w:w="0" w:type="auto"/>
              <w:tblInd w:w="57" w:type="dxa"/>
              <w:tblLook w:val="04A0" w:firstRow="1" w:lastRow="0" w:firstColumn="1" w:lastColumn="0" w:noHBand="0" w:noVBand="1"/>
            </w:tblPr>
            <w:tblGrid>
              <w:gridCol w:w="5477"/>
              <w:gridCol w:w="3570"/>
            </w:tblGrid>
            <w:tr w:rsidR="009147CA" w:rsidRPr="009147CA" w14:paraId="52DD8626" w14:textId="77777777" w:rsidTr="004475C0">
              <w:trPr>
                <w:trHeight w:val="386"/>
              </w:trPr>
              <w:tc>
                <w:tcPr>
                  <w:tcW w:w="9047" w:type="dxa"/>
                  <w:gridSpan w:val="2"/>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8599"/>
                  <w:vAlign w:val="center"/>
                </w:tcPr>
                <w:p w14:paraId="313B8156" w14:textId="0092319E" w:rsidR="009147CA" w:rsidRPr="009147CA" w:rsidRDefault="009147CA" w:rsidP="004F5FB8">
                  <w:pPr>
                    <w:framePr w:hSpace="180" w:wrap="around" w:vAnchor="text" w:hAnchor="margin" w:x="-185" w:y="1"/>
                    <w:spacing w:before="40" w:after="40"/>
                    <w:jc w:val="center"/>
                    <w:rPr>
                      <w:rFonts w:ascii="Aptos" w:hAnsi="Aptos"/>
                      <w:b/>
                      <w:bCs/>
                      <w:color w:val="FFFFFF" w:themeColor="background1"/>
                      <w:sz w:val="20"/>
                      <w:szCs w:val="20"/>
                    </w:rPr>
                  </w:pPr>
                  <w:r w:rsidRPr="009147CA">
                    <w:rPr>
                      <w:rFonts w:ascii="Aptos" w:hAnsi="Aptos"/>
                      <w:b/>
                      <w:bCs/>
                      <w:color w:val="FFFFFF" w:themeColor="background1"/>
                      <w:sz w:val="20"/>
                      <w:szCs w:val="20"/>
                    </w:rPr>
                    <w:t>Role: &lt;</w:t>
                  </w:r>
                  <w:r>
                    <w:rPr>
                      <w:rFonts w:ascii="Aptos" w:hAnsi="Aptos"/>
                      <w:b/>
                      <w:bCs/>
                      <w:color w:val="FFFFFF" w:themeColor="background1"/>
                      <w:sz w:val="20"/>
                      <w:szCs w:val="20"/>
                    </w:rPr>
                    <w:t>I</w:t>
                  </w:r>
                  <w:r w:rsidRPr="009147CA">
                    <w:rPr>
                      <w:rFonts w:ascii="Aptos" w:hAnsi="Aptos"/>
                      <w:b/>
                      <w:bCs/>
                      <w:color w:val="FFFFFF" w:themeColor="background1"/>
                      <w:sz w:val="20"/>
                      <w:szCs w:val="20"/>
                    </w:rPr>
                    <w:t xml:space="preserve">nsert </w:t>
                  </w:r>
                  <w:r>
                    <w:rPr>
                      <w:rFonts w:ascii="Aptos" w:hAnsi="Aptos"/>
                      <w:b/>
                      <w:bCs/>
                      <w:color w:val="FFFFFF" w:themeColor="background1"/>
                      <w:sz w:val="20"/>
                      <w:szCs w:val="20"/>
                    </w:rPr>
                    <w:t>R</w:t>
                  </w:r>
                  <w:r w:rsidRPr="009147CA">
                    <w:rPr>
                      <w:rFonts w:ascii="Aptos" w:hAnsi="Aptos"/>
                      <w:b/>
                      <w:bCs/>
                      <w:color w:val="FFFFFF" w:themeColor="background1"/>
                      <w:sz w:val="20"/>
                      <w:szCs w:val="20"/>
                    </w:rPr>
                    <w:t xml:space="preserve">ole </w:t>
                  </w:r>
                  <w:r>
                    <w:rPr>
                      <w:rFonts w:ascii="Aptos" w:hAnsi="Aptos"/>
                      <w:b/>
                      <w:bCs/>
                      <w:color w:val="FFFFFF" w:themeColor="background1"/>
                      <w:sz w:val="20"/>
                      <w:szCs w:val="20"/>
                    </w:rPr>
                    <w:t>N</w:t>
                  </w:r>
                  <w:r w:rsidRPr="009147CA">
                    <w:rPr>
                      <w:rFonts w:ascii="Aptos" w:hAnsi="Aptos"/>
                      <w:b/>
                      <w:bCs/>
                      <w:color w:val="FFFFFF" w:themeColor="background1"/>
                      <w:sz w:val="20"/>
                      <w:szCs w:val="20"/>
                    </w:rPr>
                    <w:t>ame&gt;</w:t>
                  </w:r>
                </w:p>
              </w:tc>
            </w:tr>
            <w:tr w:rsidR="009147CA" w:rsidRPr="009147CA" w14:paraId="22E55014" w14:textId="77777777" w:rsidTr="004475C0">
              <w:tc>
                <w:tcPr>
                  <w:tcW w:w="5477" w:type="dxa"/>
                  <w:tcBorders>
                    <w:top w:val="single" w:sz="4" w:space="0" w:color="FFFFFF" w:themeColor="background1"/>
                    <w:left w:val="single" w:sz="4" w:space="0" w:color="000000" w:themeColor="text1"/>
                    <w:bottom w:val="nil"/>
                    <w:right w:val="single" w:sz="4" w:space="0" w:color="FFFFFF" w:themeColor="background1"/>
                  </w:tcBorders>
                  <w:shd w:val="clear" w:color="auto" w:fill="008599"/>
                  <w:vAlign w:val="center"/>
                </w:tcPr>
                <w:p w14:paraId="17704BB4" w14:textId="4CEB63F0" w:rsidR="009147CA" w:rsidRPr="004475C0" w:rsidRDefault="009147CA" w:rsidP="004F5FB8">
                  <w:pPr>
                    <w:framePr w:hSpace="180" w:wrap="around" w:vAnchor="text" w:hAnchor="margin" w:x="-185" w:y="1"/>
                    <w:spacing w:before="40" w:after="40"/>
                    <w:jc w:val="center"/>
                    <w:rPr>
                      <w:rFonts w:ascii="Aptos" w:hAnsi="Aptos"/>
                      <w:b/>
                      <w:bCs/>
                      <w:color w:val="FFFFFF" w:themeColor="background1"/>
                      <w:sz w:val="20"/>
                      <w:szCs w:val="20"/>
                    </w:rPr>
                  </w:pPr>
                  <w:r w:rsidRPr="004475C0">
                    <w:rPr>
                      <w:rFonts w:ascii="Aptos" w:hAnsi="Aptos"/>
                      <w:b/>
                      <w:bCs/>
                      <w:color w:val="FFFFFF" w:themeColor="background1"/>
                      <w:sz w:val="20"/>
                      <w:szCs w:val="20"/>
                    </w:rPr>
                    <w:t>Measures</w:t>
                  </w:r>
                </w:p>
              </w:tc>
              <w:tc>
                <w:tcPr>
                  <w:tcW w:w="3570" w:type="dxa"/>
                  <w:tcBorders>
                    <w:top w:val="single" w:sz="4" w:space="0" w:color="FFFFFF" w:themeColor="background1"/>
                    <w:left w:val="single" w:sz="4" w:space="0" w:color="FFFFFF" w:themeColor="background1"/>
                    <w:bottom w:val="nil"/>
                    <w:right w:val="single" w:sz="4" w:space="0" w:color="000000" w:themeColor="text1"/>
                  </w:tcBorders>
                  <w:shd w:val="clear" w:color="auto" w:fill="008599"/>
                  <w:vAlign w:val="center"/>
                </w:tcPr>
                <w:p w14:paraId="4A150172" w14:textId="03872A03" w:rsidR="009147CA" w:rsidRPr="004475C0" w:rsidRDefault="009147CA" w:rsidP="004F5FB8">
                  <w:pPr>
                    <w:framePr w:hSpace="180" w:wrap="around" w:vAnchor="text" w:hAnchor="margin" w:x="-185" w:y="1"/>
                    <w:spacing w:before="40" w:after="40"/>
                    <w:jc w:val="center"/>
                    <w:rPr>
                      <w:rFonts w:ascii="Aptos" w:hAnsi="Aptos"/>
                      <w:b/>
                      <w:bCs/>
                      <w:color w:val="FFFFFF" w:themeColor="background1"/>
                      <w:sz w:val="20"/>
                      <w:szCs w:val="20"/>
                    </w:rPr>
                  </w:pPr>
                  <w:r w:rsidRPr="004475C0">
                    <w:rPr>
                      <w:rFonts w:ascii="Aptos" w:hAnsi="Aptos"/>
                      <w:b/>
                      <w:bCs/>
                      <w:color w:val="FFFFFF" w:themeColor="background1"/>
                      <w:sz w:val="20"/>
                      <w:szCs w:val="20"/>
                    </w:rPr>
                    <w:t>Assigned Points</w:t>
                  </w:r>
                </w:p>
              </w:tc>
            </w:tr>
            <w:tr w:rsidR="009147CA" w:rsidRPr="009147CA" w14:paraId="26AF8156" w14:textId="77777777" w:rsidTr="004475C0">
              <w:tc>
                <w:tcPr>
                  <w:tcW w:w="9047" w:type="dxa"/>
                  <w:gridSpan w:val="2"/>
                  <w:tcBorders>
                    <w:top w:val="nil"/>
                    <w:left w:val="single" w:sz="4" w:space="0" w:color="000000" w:themeColor="text1"/>
                    <w:bottom w:val="single" w:sz="4" w:space="0" w:color="000000" w:themeColor="text1"/>
                    <w:right w:val="single" w:sz="4" w:space="0" w:color="000000" w:themeColor="text1"/>
                  </w:tcBorders>
                  <w:shd w:val="clear" w:color="auto" w:fill="B9DCF4"/>
                </w:tcPr>
                <w:p w14:paraId="523DC4B0" w14:textId="77777777"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b/>
                      <w:bCs/>
                      <w:sz w:val="20"/>
                      <w:szCs w:val="20"/>
                    </w:rPr>
                    <w:t>Automation Potential</w:t>
                  </w:r>
                </w:p>
              </w:tc>
            </w:tr>
            <w:tr w:rsidR="009147CA" w:rsidRPr="009147CA" w14:paraId="51309D68"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017B36"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Simple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E09E95" w14:textId="70041F54"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3 points</w:t>
                  </w:r>
                </w:p>
              </w:tc>
            </w:tr>
            <w:tr w:rsidR="009147CA" w:rsidRPr="009147CA" w14:paraId="02F7C2E3"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5113928B"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Moderate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76E9D0AF" w14:textId="6932D1C6"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2 points</w:t>
                  </w:r>
                </w:p>
              </w:tc>
            </w:tr>
            <w:tr w:rsidR="009147CA" w:rsidRPr="009147CA" w14:paraId="5C8652CD"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FC34EF"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High</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87B70D" w14:textId="5DA6874C"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1 point</w:t>
                  </w:r>
                </w:p>
              </w:tc>
            </w:tr>
            <w:tr w:rsidR="009147CA" w:rsidRPr="009147CA" w14:paraId="6FCA1889" w14:textId="77777777" w:rsidTr="004475C0">
              <w:tc>
                <w:tcPr>
                  <w:tcW w:w="9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28235D96" w14:textId="77777777"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b/>
                      <w:bCs/>
                      <w:sz w:val="20"/>
                      <w:szCs w:val="20"/>
                    </w:rPr>
                    <w:t>Volume of Automatable Tasks within Role</w:t>
                  </w:r>
                </w:p>
              </w:tc>
            </w:tr>
            <w:tr w:rsidR="009147CA" w:rsidRPr="009147CA" w14:paraId="420AE906"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1C1FD4"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High Volume of Automatable Tasks (&gt;50%)</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FDDCC2" w14:textId="58A15DCD"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3 points</w:t>
                  </w:r>
                </w:p>
              </w:tc>
            </w:tr>
            <w:tr w:rsidR="009147CA" w:rsidRPr="009147CA" w14:paraId="0F9F9A67"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379A7042" w14:textId="1A19D0A8"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Moderate Volume of Automatable Tasks (25%</w:t>
                  </w:r>
                  <w:r w:rsidR="00051424" w:rsidRPr="00051424">
                    <w:rPr>
                      <w:rFonts w:ascii="Aptos" w:hAnsi="Aptos"/>
                      <w:sz w:val="20"/>
                      <w:szCs w:val="20"/>
                    </w:rPr>
                    <w:t>–</w:t>
                  </w:r>
                  <w:r w:rsidRPr="009147CA">
                    <w:rPr>
                      <w:rFonts w:ascii="Aptos" w:hAnsi="Aptos"/>
                      <w:sz w:val="20"/>
                      <w:szCs w:val="20"/>
                    </w:rPr>
                    <w:t>50%)</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3AD16F17" w14:textId="41987097"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2 points</w:t>
                  </w:r>
                </w:p>
              </w:tc>
            </w:tr>
            <w:tr w:rsidR="009147CA" w:rsidRPr="009147CA" w14:paraId="13CC5AAD"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F31B1C"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Low Volume of Automatable Tasks (&lt;25%)</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63FC22" w14:textId="10243902"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1 point</w:t>
                  </w:r>
                </w:p>
              </w:tc>
            </w:tr>
            <w:tr w:rsidR="009147CA" w:rsidRPr="009147CA" w14:paraId="47BCBE2C" w14:textId="77777777" w:rsidTr="004475C0">
              <w:tc>
                <w:tcPr>
                  <w:tcW w:w="9047" w:type="dxa"/>
                  <w:gridSpan w:val="2"/>
                  <w:tcBorders>
                    <w:top w:val="single" w:sz="4" w:space="0" w:color="000000" w:themeColor="text1"/>
                    <w:left w:val="single" w:sz="4" w:space="0" w:color="000000" w:themeColor="text1"/>
                    <w:bottom w:val="single" w:sz="4" w:space="0" w:color="000000" w:themeColor="text1"/>
                    <w:right w:val="nil"/>
                  </w:tcBorders>
                  <w:shd w:val="clear" w:color="auto" w:fill="B9DCF4"/>
                </w:tcPr>
                <w:p w14:paraId="21BF6CC6" w14:textId="77777777"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b/>
                      <w:bCs/>
                      <w:sz w:val="20"/>
                      <w:szCs w:val="20"/>
                    </w:rPr>
                    <w:t>Uniqueness of Tasks across Roles</w:t>
                  </w:r>
                </w:p>
              </w:tc>
            </w:tr>
            <w:tr w:rsidR="009147CA" w:rsidRPr="009147CA" w14:paraId="074EE2B8"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D87A72"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 xml:space="preserve">Low </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DE46CC" w14:textId="58ABC7A2"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3 points</w:t>
                  </w:r>
                </w:p>
              </w:tc>
            </w:tr>
            <w:tr w:rsidR="009147CA" w:rsidRPr="009147CA" w14:paraId="1E26FD39"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785C61D1"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Moderate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0B2178E1" w14:textId="51167DBF"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2 points</w:t>
                  </w:r>
                </w:p>
              </w:tc>
            </w:tr>
            <w:tr w:rsidR="009147CA" w:rsidRPr="009147CA" w14:paraId="19EF3375"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CD30FF"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High</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DD96CE" w14:textId="66E2F7CE"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1 point</w:t>
                  </w:r>
                </w:p>
              </w:tc>
            </w:tr>
            <w:tr w:rsidR="009147CA" w:rsidRPr="009147CA" w14:paraId="74436A68" w14:textId="77777777" w:rsidTr="004475C0">
              <w:tc>
                <w:tcPr>
                  <w:tcW w:w="9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0895C216" w14:textId="606DCA6A"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b/>
                      <w:bCs/>
                      <w:sz w:val="20"/>
                      <w:szCs w:val="20"/>
                    </w:rPr>
                    <w:t>Re</w:t>
                  </w:r>
                  <w:r w:rsidR="00051424">
                    <w:rPr>
                      <w:rFonts w:ascii="Aptos" w:hAnsi="Aptos"/>
                      <w:b/>
                      <w:bCs/>
                      <w:sz w:val="20"/>
                      <w:szCs w:val="20"/>
                    </w:rPr>
                    <w:t>/S</w:t>
                  </w:r>
                  <w:r w:rsidRPr="009147CA">
                    <w:rPr>
                      <w:rFonts w:ascii="Aptos" w:hAnsi="Aptos"/>
                      <w:b/>
                      <w:bCs/>
                      <w:sz w:val="20"/>
                      <w:szCs w:val="20"/>
                    </w:rPr>
                    <w:t>killing Potential</w:t>
                  </w:r>
                </w:p>
              </w:tc>
            </w:tr>
            <w:tr w:rsidR="009147CA" w:rsidRPr="009147CA" w14:paraId="7964420E"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55FC42"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High Potential</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BB6025" w14:textId="2C49777F"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3 points</w:t>
                  </w:r>
                </w:p>
              </w:tc>
            </w:tr>
            <w:tr w:rsidR="009147CA" w:rsidRPr="009147CA" w14:paraId="77CC3D28"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16471264"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Moderate Potential</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3F99512F" w14:textId="197A1EED"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2 points</w:t>
                  </w:r>
                </w:p>
              </w:tc>
            </w:tr>
            <w:tr w:rsidR="009147CA" w:rsidRPr="009147CA" w14:paraId="3777BCF3"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531380"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Low Potential</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200BF7" w14:textId="7D013120"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1 point</w:t>
                  </w:r>
                </w:p>
              </w:tc>
            </w:tr>
            <w:tr w:rsidR="009147CA" w:rsidRPr="009147CA" w14:paraId="03A3F7A7" w14:textId="77777777" w:rsidTr="004475C0">
              <w:tc>
                <w:tcPr>
                  <w:tcW w:w="9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DCF4"/>
                </w:tcPr>
                <w:p w14:paraId="0798954A" w14:textId="77777777" w:rsidR="009147CA" w:rsidRPr="009147CA" w:rsidRDefault="009147CA" w:rsidP="004F5FB8">
                  <w:pPr>
                    <w:framePr w:hSpace="180" w:wrap="around" w:vAnchor="text" w:hAnchor="margin" w:x="-185" w:y="1"/>
                    <w:spacing w:before="40" w:after="40"/>
                    <w:jc w:val="center"/>
                    <w:rPr>
                      <w:rFonts w:ascii="Aptos" w:hAnsi="Aptos"/>
                      <w:b/>
                      <w:bCs/>
                      <w:sz w:val="20"/>
                      <w:szCs w:val="20"/>
                    </w:rPr>
                  </w:pPr>
                  <w:r w:rsidRPr="009147CA">
                    <w:rPr>
                      <w:rFonts w:ascii="Aptos" w:hAnsi="Aptos"/>
                      <w:b/>
                      <w:bCs/>
                      <w:sz w:val="20"/>
                      <w:szCs w:val="20"/>
                    </w:rPr>
                    <w:t>Upstream and Downstream Dependencies</w:t>
                  </w:r>
                </w:p>
              </w:tc>
            </w:tr>
            <w:tr w:rsidR="009147CA" w:rsidRPr="009147CA" w14:paraId="61F815A6" w14:textId="77777777" w:rsidTr="004475C0">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6064E2"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Low Dependency</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0B1A2D" w14:textId="31C6A052"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3 points</w:t>
                  </w:r>
                </w:p>
              </w:tc>
            </w:tr>
            <w:tr w:rsidR="009147CA" w:rsidRPr="009147CA" w14:paraId="2626DD90" w14:textId="77777777" w:rsidTr="00861315">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05637154"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Moderate Dependency</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DED9" w:themeFill="background2"/>
                </w:tcPr>
                <w:p w14:paraId="52FF45D5" w14:textId="2C0141D5"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2 points</w:t>
                  </w:r>
                </w:p>
              </w:tc>
            </w:tr>
            <w:tr w:rsidR="009147CA" w:rsidRPr="009147CA" w14:paraId="5FA9DE90" w14:textId="77777777" w:rsidTr="00861315">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0EA758" w14:textId="77777777" w:rsidR="009147CA" w:rsidRPr="009147CA" w:rsidRDefault="009147CA" w:rsidP="004F5FB8">
                  <w:pPr>
                    <w:framePr w:hSpace="180" w:wrap="around" w:vAnchor="text" w:hAnchor="margin" w:x="-185" w:y="1"/>
                    <w:spacing w:before="40" w:after="40"/>
                    <w:rPr>
                      <w:rFonts w:ascii="Aptos" w:hAnsi="Aptos"/>
                      <w:sz w:val="20"/>
                      <w:szCs w:val="20"/>
                    </w:rPr>
                  </w:pPr>
                  <w:r w:rsidRPr="009147CA">
                    <w:rPr>
                      <w:rFonts w:ascii="Aptos" w:hAnsi="Aptos"/>
                      <w:sz w:val="20"/>
                      <w:szCs w:val="20"/>
                    </w:rPr>
                    <w:t>High Dependency</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36A021" w14:textId="47474C44" w:rsidR="009147CA" w:rsidRPr="009147CA" w:rsidRDefault="009147CA" w:rsidP="004F5FB8">
                  <w:pPr>
                    <w:framePr w:hSpace="180" w:wrap="around" w:vAnchor="text" w:hAnchor="margin" w:x="-185" w:y="1"/>
                    <w:spacing w:before="40" w:after="40"/>
                    <w:jc w:val="center"/>
                    <w:rPr>
                      <w:rFonts w:ascii="Aptos" w:hAnsi="Aptos"/>
                      <w:sz w:val="20"/>
                      <w:szCs w:val="20"/>
                    </w:rPr>
                  </w:pPr>
                  <w:r w:rsidRPr="009147CA">
                    <w:rPr>
                      <w:rFonts w:ascii="Aptos" w:hAnsi="Aptos"/>
                      <w:sz w:val="20"/>
                      <w:szCs w:val="20"/>
                    </w:rPr>
                    <w:t>1 point</w:t>
                  </w:r>
                </w:p>
              </w:tc>
            </w:tr>
          </w:tbl>
          <w:p w14:paraId="12CC2C95" w14:textId="77777777" w:rsidR="009147CA" w:rsidRPr="009147CA" w:rsidRDefault="009147CA" w:rsidP="00861315">
            <w:pPr>
              <w:rPr>
                <w:rFonts w:ascii="Aptos" w:eastAsia="Times New Roman" w:hAnsi="Aptos" w:cs="Times New Roman"/>
                <w:kern w:val="0"/>
                <w:sz w:val="20"/>
                <w:szCs w:val="20"/>
                <w14:ligatures w14:val="none"/>
              </w:rPr>
            </w:pPr>
          </w:p>
          <w:p w14:paraId="3DD703AE" w14:textId="6545895E" w:rsidR="009147CA" w:rsidRPr="009147CA" w:rsidRDefault="009147CA" w:rsidP="00861315">
            <w:pPr>
              <w:ind w:left="70"/>
              <w:rPr>
                <w:rFonts w:ascii="Aptos" w:eastAsia="Times New Roman" w:hAnsi="Aptos" w:cs="Times New Roman"/>
                <w:color w:val="FFFFFF" w:themeColor="background1"/>
                <w:kern w:val="0"/>
                <w:sz w:val="20"/>
                <w:szCs w:val="20"/>
                <w14:ligatures w14:val="none"/>
              </w:rPr>
            </w:pPr>
            <w:r w:rsidRPr="009147CA">
              <w:rPr>
                <w:rFonts w:ascii="Aptos" w:eastAsia="Times New Roman" w:hAnsi="Aptos" w:cs="Times New Roman"/>
                <w:color w:val="FFFFFF" w:themeColor="background1"/>
                <w:kern w:val="0"/>
                <w:sz w:val="20"/>
                <w:szCs w:val="20"/>
                <w14:ligatures w14:val="none"/>
              </w:rPr>
              <w:t>Bas</w:t>
            </w:r>
            <w:r w:rsidR="00051424">
              <w:rPr>
                <w:rFonts w:ascii="Aptos" w:eastAsia="Times New Roman" w:hAnsi="Aptos" w:cs="Times New Roman"/>
                <w:color w:val="FFFFFF" w:themeColor="background1"/>
                <w:kern w:val="0"/>
                <w:sz w:val="20"/>
                <w:szCs w:val="20"/>
                <w14:ligatures w14:val="none"/>
              </w:rPr>
              <w:t>ed on</w:t>
            </w:r>
            <w:r w:rsidRPr="009147CA">
              <w:rPr>
                <w:rFonts w:ascii="Aptos" w:eastAsia="Times New Roman" w:hAnsi="Aptos" w:cs="Times New Roman"/>
                <w:color w:val="FFFFFF" w:themeColor="background1"/>
                <w:kern w:val="0"/>
                <w:sz w:val="20"/>
                <w:szCs w:val="20"/>
                <w14:ligatures w14:val="none"/>
              </w:rPr>
              <w:t xml:space="preserve"> the above, you would derive a similar number as you would with the Task AI Applicable Index. </w:t>
            </w:r>
          </w:p>
          <w:p w14:paraId="7CB502D9" w14:textId="77777777" w:rsidR="009147CA" w:rsidRPr="009147CA" w:rsidRDefault="009147CA" w:rsidP="00861315">
            <w:pPr>
              <w:ind w:left="70"/>
              <w:rPr>
                <w:rFonts w:ascii="Aptos" w:eastAsia="Times New Roman" w:hAnsi="Aptos" w:cs="Times New Roman"/>
                <w:color w:val="FFFFFF" w:themeColor="background1"/>
                <w:kern w:val="0"/>
                <w:sz w:val="20"/>
                <w:szCs w:val="20"/>
                <w14:ligatures w14:val="none"/>
              </w:rPr>
            </w:pPr>
          </w:p>
          <w:p w14:paraId="473B3A77" w14:textId="77777777" w:rsidR="009147CA" w:rsidRPr="009147CA" w:rsidRDefault="009147CA" w:rsidP="00861315">
            <w:pPr>
              <w:ind w:left="70"/>
              <w:rPr>
                <w:rFonts w:ascii="Aptos" w:eastAsia="Times New Roman" w:hAnsi="Aptos" w:cs="Times New Roman"/>
                <w:b/>
                <w:bCs/>
                <w:color w:val="FFFFFF" w:themeColor="background1"/>
                <w:kern w:val="0"/>
                <w:sz w:val="20"/>
                <w:szCs w:val="20"/>
                <w14:ligatures w14:val="none"/>
              </w:rPr>
            </w:pPr>
            <w:r w:rsidRPr="009147CA">
              <w:rPr>
                <w:rFonts w:ascii="Aptos" w:eastAsia="Times New Roman" w:hAnsi="Aptos" w:cs="Times New Roman"/>
                <w:b/>
                <w:bCs/>
                <w:color w:val="FFFFFF" w:themeColor="background1"/>
                <w:kern w:val="0"/>
                <w:sz w:val="20"/>
                <w:szCs w:val="20"/>
                <w14:ligatures w14:val="none"/>
              </w:rPr>
              <w:t>III. Prioritize based on Task AI Applicability Index and Role AI Transformation Index</w:t>
            </w:r>
          </w:p>
          <w:p w14:paraId="463EB5FB" w14:textId="37B3BA3C" w:rsidR="009147CA" w:rsidRPr="009147CA" w:rsidRDefault="009147CA" w:rsidP="00861315">
            <w:pPr>
              <w:ind w:left="70"/>
              <w:rPr>
                <w:rFonts w:ascii="Aptos" w:eastAsia="Times New Roman" w:hAnsi="Aptos" w:cs="Times New Roman"/>
                <w:color w:val="FFFFFF" w:themeColor="background1"/>
                <w:kern w:val="0"/>
                <w:sz w:val="20"/>
                <w:szCs w:val="20"/>
                <w14:ligatures w14:val="none"/>
              </w:rPr>
            </w:pPr>
            <w:r w:rsidRPr="009147CA">
              <w:rPr>
                <w:rFonts w:ascii="Aptos" w:eastAsia="Times New Roman" w:hAnsi="Aptos" w:cs="Times New Roman"/>
                <w:color w:val="FFFFFF" w:themeColor="background1"/>
                <w:kern w:val="0"/>
                <w:sz w:val="20"/>
                <w:szCs w:val="20"/>
                <w14:ligatures w14:val="none"/>
              </w:rPr>
              <w:t>Once you have calculated the Task AI Applicability Index and Role AI Transformation Index, you can prioritize tasks and roles high Task AI Applicability Index scores for early automation efforts, as these would indicate prime candidates for AI. The Role AI Transformation Index would inform you what roles are most subject to change and can be prioritized for transformation. Based on how you choose to leverage that grid, this can form the basis of identifying jobs that are most subject to change, such that you can initiate re</w:t>
            </w:r>
            <w:r w:rsidR="00051424">
              <w:rPr>
                <w:rFonts w:ascii="Aptos" w:eastAsia="Times New Roman" w:hAnsi="Aptos" w:cs="Times New Roman"/>
                <w:color w:val="FFFFFF" w:themeColor="background1"/>
                <w:kern w:val="0"/>
                <w:sz w:val="20"/>
                <w:szCs w:val="20"/>
                <w14:ligatures w14:val="none"/>
              </w:rPr>
              <w:t>/</w:t>
            </w:r>
            <w:r w:rsidRPr="009147CA">
              <w:rPr>
                <w:rFonts w:ascii="Aptos" w:eastAsia="Times New Roman" w:hAnsi="Aptos" w:cs="Times New Roman"/>
                <w:color w:val="FFFFFF" w:themeColor="background1"/>
                <w:kern w:val="0"/>
                <w:sz w:val="20"/>
                <w:szCs w:val="20"/>
                <w14:ligatures w14:val="none"/>
              </w:rPr>
              <w:t>skilling programs to transition employees to other roles within your firm.</w:t>
            </w:r>
          </w:p>
          <w:p w14:paraId="6ED83459" w14:textId="77777777" w:rsidR="009147CA" w:rsidRPr="0021222B" w:rsidRDefault="009147CA" w:rsidP="00861315">
            <w:pPr>
              <w:rPr>
                <w:rFonts w:ascii="Aptos" w:eastAsia="Times New Roman" w:hAnsi="Aptos" w:cs="Times New Roman"/>
                <w:kern w:val="0"/>
                <w:szCs w:val="24"/>
                <w14:ligatures w14:val="none"/>
              </w:rPr>
            </w:pPr>
          </w:p>
        </w:tc>
      </w:tr>
    </w:tbl>
    <w:p w14:paraId="36BCDD24" w14:textId="77777777" w:rsidR="00C0579C" w:rsidRPr="0021222B" w:rsidRDefault="00C0579C" w:rsidP="00C0579C">
      <w:pPr>
        <w:rPr>
          <w:rFonts w:ascii="Aptos" w:hAnsi="Aptos"/>
        </w:rPr>
      </w:pPr>
    </w:p>
    <w:p w14:paraId="3CB28F96" w14:textId="77777777" w:rsidR="00F63A46" w:rsidRDefault="00F63A46" w:rsidP="004E5E1C">
      <w:pPr>
        <w:rPr>
          <w:rFonts w:cs="Arial"/>
          <w:sz w:val="18"/>
          <w:szCs w:val="18"/>
        </w:rPr>
        <w:sectPr w:rsidR="00F63A46" w:rsidSect="001C27CF">
          <w:headerReference w:type="default" r:id="rId17"/>
          <w:footerReference w:type="default" r:id="rId18"/>
          <w:type w:val="continuous"/>
          <w:pgSz w:w="12240" w:h="15840"/>
          <w:pgMar w:top="1440" w:right="1080" w:bottom="1440" w:left="1440" w:header="720" w:footer="720" w:gutter="0"/>
          <w:pgNumType w:start="0"/>
          <w:cols w:space="720"/>
          <w:docGrid w:linePitch="360"/>
        </w:sectPr>
      </w:pPr>
    </w:p>
    <w:p w14:paraId="24394F4D" w14:textId="5F96A74B" w:rsidR="002377CC" w:rsidRPr="009C1F4A" w:rsidRDefault="000C7DA2" w:rsidP="004E5E1C">
      <w:pPr>
        <w:rPr>
          <w:rFonts w:cs="Arial"/>
          <w:sz w:val="18"/>
          <w:szCs w:val="18"/>
        </w:rPr>
      </w:pPr>
      <w:r>
        <w:rPr>
          <w:noProof/>
        </w:rPr>
        <w:lastRenderedPageBreak/>
        <w:drawing>
          <wp:anchor distT="0" distB="0" distL="114300" distR="114300" simplePos="0" relativeHeight="251642880" behindDoc="1" locked="0" layoutInCell="1" allowOverlap="1" wp14:anchorId="319CC42F" wp14:editId="53758BF0">
            <wp:simplePos x="0" y="0"/>
            <wp:positionH relativeFrom="margin">
              <wp:align>center</wp:align>
            </wp:positionH>
            <wp:positionV relativeFrom="paragraph">
              <wp:posOffset>6389872</wp:posOffset>
            </wp:positionV>
            <wp:extent cx="4114800" cy="1828800"/>
            <wp:effectExtent l="0" t="0" r="0" b="0"/>
            <wp:wrapTight wrapText="bothSides">
              <wp:wrapPolygon edited="0">
                <wp:start x="0" y="0"/>
                <wp:lineTo x="0" y="21375"/>
                <wp:lineTo x="21500" y="21375"/>
                <wp:lineTo x="21500" y="0"/>
                <wp:lineTo x="0" y="0"/>
              </wp:wrapPolygon>
            </wp:wrapTight>
            <wp:docPr id="1573453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114800" cy="1828800"/>
                    </a:xfrm>
                    <a:prstGeom prst="rect">
                      <a:avLst/>
                    </a:prstGeom>
                    <a:noFill/>
                    <a:ln>
                      <a:noFill/>
                    </a:ln>
                  </pic:spPr>
                </pic:pic>
              </a:graphicData>
            </a:graphic>
          </wp:anchor>
        </w:drawing>
      </w:r>
    </w:p>
    <w:sectPr w:rsidR="002377CC" w:rsidRPr="009C1F4A" w:rsidSect="00F63A46">
      <w:headerReference w:type="default" r:id="rId20"/>
      <w:footerReference w:type="default" r:id="rId21"/>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D1A54" w14:textId="77777777" w:rsidR="008A44EE" w:rsidRDefault="008A44EE" w:rsidP="008B450E">
      <w:pPr>
        <w:spacing w:after="0" w:line="240" w:lineRule="auto"/>
      </w:pPr>
      <w:r>
        <w:separator/>
      </w:r>
    </w:p>
  </w:endnote>
  <w:endnote w:type="continuationSeparator" w:id="0">
    <w:p w14:paraId="73AFE19C" w14:textId="77777777" w:rsidR="008A44EE" w:rsidRDefault="008A44EE"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15557"/>
      <w:docPartObj>
        <w:docPartGallery w:val="Page Numbers (Bottom of Page)"/>
        <w:docPartUnique/>
      </w:docPartObj>
    </w:sdtPr>
    <w:sdtEndPr>
      <w:rPr>
        <w:rFonts w:cs="Arial"/>
        <w:noProof/>
        <w:sz w:val="20"/>
        <w:szCs w:val="20"/>
      </w:rPr>
    </w:sdtEndPr>
    <w:sdtContent>
      <w:p w14:paraId="471A4A8E" w14:textId="0A963E23" w:rsidR="00056296" w:rsidRDefault="00056296" w:rsidP="00056296">
        <w:pPr>
          <w:pStyle w:val="Footer"/>
          <w:jc w:val="center"/>
        </w:pPr>
      </w:p>
      <w:p w14:paraId="56AB01C7" w14:textId="55B71D46" w:rsidR="00056296" w:rsidRPr="009C1F4A" w:rsidRDefault="00000000" w:rsidP="008D1473">
        <w:pPr>
          <w:pStyle w:val="Footer"/>
          <w:jc w:val="center"/>
          <w:rPr>
            <w:rFonts w:cs="Arial"/>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029654"/>
      <w:docPartObj>
        <w:docPartGallery w:val="Page Numbers (Bottom of Page)"/>
        <w:docPartUnique/>
      </w:docPartObj>
    </w:sdtPr>
    <w:sdtEndPr>
      <w:rPr>
        <w:rFonts w:cs="Arial"/>
        <w:noProof/>
        <w:sz w:val="20"/>
        <w:szCs w:val="20"/>
      </w:rPr>
    </w:sdtEndPr>
    <w:sdtContent>
      <w:p w14:paraId="3581D29E" w14:textId="77777777" w:rsidR="00056296" w:rsidRDefault="00056296" w:rsidP="00056296">
        <w:pPr>
          <w:pStyle w:val="Footer"/>
          <w:jc w:val="center"/>
        </w:pPr>
      </w:p>
      <w:p w14:paraId="5079BDC1" w14:textId="77777777" w:rsidR="00056296" w:rsidRPr="009C1F4A" w:rsidRDefault="00000000" w:rsidP="008D1473">
        <w:pPr>
          <w:pStyle w:val="Footer"/>
          <w:jc w:val="center"/>
          <w:rPr>
            <w:rFonts w:cs="Arial"/>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645474"/>
      <w:docPartObj>
        <w:docPartGallery w:val="Page Numbers (Bottom of Page)"/>
        <w:docPartUnique/>
      </w:docPartObj>
    </w:sdtPr>
    <w:sdtEndPr>
      <w:rPr>
        <w:rFonts w:cs="Arial"/>
        <w:noProof/>
        <w:sz w:val="20"/>
        <w:szCs w:val="20"/>
      </w:rPr>
    </w:sdtEndPr>
    <w:sdtContent>
      <w:sdt>
        <w:sdtPr>
          <w:id w:val="-1389645841"/>
          <w:docPartObj>
            <w:docPartGallery w:val="Page Numbers (Bottom of Page)"/>
            <w:docPartUnique/>
          </w:docPartObj>
        </w:sdtPr>
        <w:sdtEndPr>
          <w:rPr>
            <w:noProof/>
            <w:sz w:val="20"/>
            <w:szCs w:val="20"/>
          </w:rPr>
        </w:sdtEndPr>
        <w:sdtContent>
          <w:p w14:paraId="0579D3BC" w14:textId="63F45D64" w:rsidR="006B71FB" w:rsidRPr="007B7962" w:rsidRDefault="006B71FB" w:rsidP="006B71FB">
            <w:pPr>
              <w:pStyle w:val="Footer"/>
              <w:jc w:val="center"/>
              <w:rPr>
                <w:noProof/>
              </w:rPr>
            </w:pPr>
            <w:r w:rsidRPr="007B7962">
              <w:fldChar w:fldCharType="begin"/>
            </w:r>
            <w:r w:rsidRPr="007B7962">
              <w:instrText xml:space="preserve"> PAGE   \* MERGEFORMAT </w:instrText>
            </w:r>
            <w:r w:rsidRPr="007B7962">
              <w:fldChar w:fldCharType="separate"/>
            </w:r>
            <w:r>
              <w:t>1</w:t>
            </w:r>
            <w:r w:rsidRPr="007B7962">
              <w:rPr>
                <w:noProof/>
              </w:rPr>
              <w:fldChar w:fldCharType="end"/>
            </w:r>
          </w:p>
          <w:p w14:paraId="2DBC73BE" w14:textId="77777777" w:rsidR="006B71FB" w:rsidRPr="00F63A46" w:rsidRDefault="006B71FB" w:rsidP="006B71FB">
            <w:pPr>
              <w:pStyle w:val="Footer"/>
              <w:jc w:val="center"/>
              <w:rPr>
                <w:noProof/>
                <w:sz w:val="20"/>
                <w:szCs w:val="20"/>
              </w:rPr>
            </w:pPr>
            <w:r w:rsidRPr="00DB2C32">
              <w:rPr>
                <w:noProof/>
                <w:sz w:val="20"/>
                <w:szCs w:val="20"/>
              </w:rPr>
              <w:t>©202</w:t>
            </w:r>
            <w:r>
              <w:rPr>
                <w:noProof/>
                <w:sz w:val="20"/>
                <w:szCs w:val="20"/>
              </w:rPr>
              <w:t>5</w:t>
            </w:r>
            <w:r w:rsidRPr="00DB2C32">
              <w:rPr>
                <w:noProof/>
                <w:sz w:val="20"/>
                <w:szCs w:val="20"/>
              </w:rPr>
              <w:t xml:space="preserve"> LL Global, Inc.</w:t>
            </w:r>
            <w:r>
              <w:rPr>
                <w:noProof/>
                <w:sz w:val="20"/>
                <w:szCs w:val="20"/>
              </w:rPr>
              <w:t xml:space="preserve"> All rights reserved.</w:t>
            </w:r>
          </w:p>
        </w:sdtContent>
      </w:sdt>
      <w:p w14:paraId="6094AC83" w14:textId="49E0F1D4" w:rsidR="00F63A46" w:rsidRPr="009C1F4A" w:rsidRDefault="00F63A46" w:rsidP="00F63A46">
        <w:pPr>
          <w:pStyle w:val="Footer"/>
          <w:tabs>
            <w:tab w:val="left" w:pos="5777"/>
          </w:tabs>
          <w:rPr>
            <w:rFonts w:cs="Arial"/>
            <w:sz w:val="20"/>
            <w:szCs w:val="20"/>
          </w:rPr>
        </w:pPr>
        <w:r>
          <w:rPr>
            <w:rFonts w:cs="Arial"/>
            <w:sz w:val="20"/>
            <w:szCs w:val="20"/>
          </w:rPr>
          <w:tab/>
        </w:r>
        <w:r>
          <w:rPr>
            <w:rFonts w:cs="Arial"/>
            <w:sz w:val="20"/>
            <w:szCs w:val="20"/>
          </w:rPr>
          <w:tab/>
        </w:r>
        <w:r>
          <w:rPr>
            <w:rFonts w:cs="Arial"/>
            <w:sz w:val="20"/>
            <w:szCs w:val="20"/>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942393"/>
      <w:docPartObj>
        <w:docPartGallery w:val="Page Numbers (Bottom of Page)"/>
        <w:docPartUnique/>
      </w:docPartObj>
    </w:sdtPr>
    <w:sdtEndPr>
      <w:rPr>
        <w:rFonts w:cs="Arial"/>
        <w:noProof/>
        <w:sz w:val="20"/>
        <w:szCs w:val="20"/>
      </w:rPr>
    </w:sdtEndPr>
    <w:sdtContent>
      <w:sdt>
        <w:sdtPr>
          <w:id w:val="-577895224"/>
          <w:docPartObj>
            <w:docPartGallery w:val="Page Numbers (Bottom of Page)"/>
            <w:docPartUnique/>
          </w:docPartObj>
        </w:sdtPr>
        <w:sdtEndPr>
          <w:rPr>
            <w:noProof/>
            <w:sz w:val="20"/>
            <w:szCs w:val="20"/>
          </w:rPr>
        </w:sdtEndPr>
        <w:sdtContent>
          <w:p w14:paraId="478799B3" w14:textId="3AF604F3" w:rsidR="000C7DA2" w:rsidRDefault="00C94387" w:rsidP="000C7DA2">
            <w:pPr>
              <w:pStyle w:val="Footer"/>
              <w:jc w:val="center"/>
            </w:pPr>
            <w:r>
              <w:rPr>
                <w:sz w:val="20"/>
                <w:szCs w:val="20"/>
              </w:rPr>
              <w:t>0</w:t>
            </w:r>
            <w:r w:rsidR="008E7D82">
              <w:rPr>
                <w:sz w:val="20"/>
                <w:szCs w:val="20"/>
              </w:rPr>
              <w:t>17</w:t>
            </w:r>
            <w:r w:rsidR="00861315">
              <w:rPr>
                <w:sz w:val="20"/>
                <w:szCs w:val="20"/>
              </w:rPr>
              <w:t>8</w:t>
            </w:r>
            <w:r>
              <w:rPr>
                <w:sz w:val="20"/>
                <w:szCs w:val="20"/>
              </w:rPr>
              <w:t>-2025</w:t>
            </w:r>
          </w:p>
          <w:p w14:paraId="703F2FD2" w14:textId="7AC08A53" w:rsidR="00F63A46" w:rsidRPr="000C7DA2" w:rsidRDefault="00000000" w:rsidP="000C7DA2">
            <w:pPr>
              <w:pStyle w:val="Footer"/>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01E0A" w14:textId="77777777" w:rsidR="008A44EE" w:rsidRDefault="008A44EE" w:rsidP="008B450E">
      <w:pPr>
        <w:spacing w:after="0" w:line="240" w:lineRule="auto"/>
      </w:pPr>
      <w:r>
        <w:separator/>
      </w:r>
    </w:p>
  </w:footnote>
  <w:footnote w:type="continuationSeparator" w:id="0">
    <w:p w14:paraId="4549C4FC" w14:textId="77777777" w:rsidR="008A44EE" w:rsidRDefault="008A44EE"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B1DB5" w14:textId="77777777" w:rsidR="00056296" w:rsidRDefault="00056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E47D" w14:textId="67118EF8" w:rsidR="00056296" w:rsidRPr="009C1F4A" w:rsidRDefault="00056296" w:rsidP="008B450E">
    <w:pPr>
      <w:pStyle w:val="Header"/>
      <w:jc w:val="center"/>
      <w:rPr>
        <w:b/>
        <w:bCs/>
      </w:rPr>
    </w:pPr>
    <w:r w:rsidRPr="009C1F4A">
      <w:rPr>
        <w:b/>
        <w:bCs/>
      </w:rPr>
      <w:t>&lt;</w:t>
    </w:r>
    <w:r w:rsidR="004A57EC">
      <w:rPr>
        <w:b/>
        <w:bCs/>
      </w:rPr>
      <w:t>INSERT COMPANY LETTERHEAD/LOGO HERE</w:t>
    </w:r>
    <w:r w:rsidRPr="009C1F4A">
      <w:rPr>
        <w:b/>
        <w:bCs/>
      </w:rPr>
      <w:t>&gt;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A8FCF" w14:textId="21A52161" w:rsidR="00F63A46" w:rsidRPr="00F63A46" w:rsidRDefault="00F63A46" w:rsidP="00F63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46B3"/>
    <w:multiLevelType w:val="hybridMultilevel"/>
    <w:tmpl w:val="DFF69C6A"/>
    <w:lvl w:ilvl="0" w:tplc="2416BE6A">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45491"/>
    <w:multiLevelType w:val="hybridMultilevel"/>
    <w:tmpl w:val="1988D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677A4B"/>
    <w:multiLevelType w:val="hybridMultilevel"/>
    <w:tmpl w:val="ADEA8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5342C0"/>
    <w:multiLevelType w:val="hybridMultilevel"/>
    <w:tmpl w:val="DFF69C6A"/>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59340D"/>
    <w:multiLevelType w:val="hybridMultilevel"/>
    <w:tmpl w:val="DFF69C6A"/>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F3232D"/>
    <w:multiLevelType w:val="multilevel"/>
    <w:tmpl w:val="614E896E"/>
    <w:lvl w:ilvl="0">
      <w:start w:val="1"/>
      <w:numFmt w:val="decimal"/>
      <w:pStyle w:val="Heading1"/>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E2B6D5C"/>
    <w:multiLevelType w:val="hybridMultilevel"/>
    <w:tmpl w:val="D48C99B8"/>
    <w:lvl w:ilvl="0" w:tplc="92B0F778">
      <w:start w:val="1"/>
      <w:numFmt w:val="upperRoman"/>
      <w:lvlText w:val="%1."/>
      <w:lvlJc w:val="righ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1DD3B79"/>
    <w:multiLevelType w:val="hybridMultilevel"/>
    <w:tmpl w:val="C0DC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9A2304"/>
    <w:multiLevelType w:val="hybridMultilevel"/>
    <w:tmpl w:val="10E6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604A51"/>
    <w:multiLevelType w:val="hybridMultilevel"/>
    <w:tmpl w:val="8CF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66CBF"/>
    <w:multiLevelType w:val="hybridMultilevel"/>
    <w:tmpl w:val="2304C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3419A9"/>
    <w:multiLevelType w:val="hybridMultilevel"/>
    <w:tmpl w:val="1C3A2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6165BD"/>
    <w:multiLevelType w:val="hybridMultilevel"/>
    <w:tmpl w:val="7C66F9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1F5313"/>
    <w:multiLevelType w:val="hybridMultilevel"/>
    <w:tmpl w:val="D0560F6A"/>
    <w:lvl w:ilvl="0" w:tplc="04090019">
      <w:start w:val="1"/>
      <w:numFmt w:val="lowerLetter"/>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92628B"/>
    <w:multiLevelType w:val="hybridMultilevel"/>
    <w:tmpl w:val="5A0E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3E0868"/>
    <w:multiLevelType w:val="hybridMultilevel"/>
    <w:tmpl w:val="5FBACBE2"/>
    <w:lvl w:ilvl="0" w:tplc="42145360">
      <w:start w:val="1"/>
      <w:numFmt w:val="upperRoman"/>
      <w:lvlText w:val="%1."/>
      <w:lvlJc w:val="righ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AD2B4B"/>
    <w:multiLevelType w:val="multilevel"/>
    <w:tmpl w:val="29F036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6F416D"/>
    <w:multiLevelType w:val="multilevel"/>
    <w:tmpl w:val="5D0C09A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E3336FA"/>
    <w:multiLevelType w:val="hybridMultilevel"/>
    <w:tmpl w:val="DFF69C6A"/>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BD7338"/>
    <w:multiLevelType w:val="hybridMultilevel"/>
    <w:tmpl w:val="48684D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69260669">
    <w:abstractNumId w:val="8"/>
  </w:num>
  <w:num w:numId="2" w16cid:durableId="272445331">
    <w:abstractNumId w:val="18"/>
  </w:num>
  <w:num w:numId="3" w16cid:durableId="1145704669">
    <w:abstractNumId w:val="4"/>
  </w:num>
  <w:num w:numId="4" w16cid:durableId="277759538">
    <w:abstractNumId w:val="11"/>
  </w:num>
  <w:num w:numId="5" w16cid:durableId="661005282">
    <w:abstractNumId w:val="19"/>
  </w:num>
  <w:num w:numId="6" w16cid:durableId="1962691069">
    <w:abstractNumId w:val="23"/>
  </w:num>
  <w:num w:numId="7" w16cid:durableId="522323675">
    <w:abstractNumId w:val="5"/>
  </w:num>
  <w:num w:numId="8" w16cid:durableId="208567117">
    <w:abstractNumId w:val="1"/>
  </w:num>
  <w:num w:numId="9" w16cid:durableId="1339887080">
    <w:abstractNumId w:val="10"/>
  </w:num>
  <w:num w:numId="10" w16cid:durableId="480731600">
    <w:abstractNumId w:val="14"/>
  </w:num>
  <w:num w:numId="11" w16cid:durableId="751658156">
    <w:abstractNumId w:val="12"/>
  </w:num>
  <w:num w:numId="12" w16cid:durableId="599217516">
    <w:abstractNumId w:val="20"/>
  </w:num>
  <w:num w:numId="13" w16cid:durableId="514996128">
    <w:abstractNumId w:val="15"/>
  </w:num>
  <w:num w:numId="14" w16cid:durableId="1701933563">
    <w:abstractNumId w:val="2"/>
  </w:num>
  <w:num w:numId="15" w16cid:durableId="991443764">
    <w:abstractNumId w:val="3"/>
  </w:num>
  <w:num w:numId="16" w16cid:durableId="136924579">
    <w:abstractNumId w:val="26"/>
  </w:num>
  <w:num w:numId="17" w16cid:durableId="227309607">
    <w:abstractNumId w:val="13"/>
  </w:num>
  <w:num w:numId="18" w16cid:durableId="810288428">
    <w:abstractNumId w:val="9"/>
  </w:num>
  <w:num w:numId="19" w16cid:durableId="1118253852">
    <w:abstractNumId w:val="17"/>
  </w:num>
  <w:num w:numId="20" w16cid:durableId="563104904">
    <w:abstractNumId w:val="16"/>
  </w:num>
  <w:num w:numId="21" w16cid:durableId="380792723">
    <w:abstractNumId w:val="24"/>
  </w:num>
  <w:num w:numId="22" w16cid:durableId="2019502942">
    <w:abstractNumId w:val="21"/>
  </w:num>
  <w:num w:numId="23" w16cid:durableId="713777992">
    <w:abstractNumId w:val="0"/>
  </w:num>
  <w:num w:numId="24" w16cid:durableId="10226349">
    <w:abstractNumId w:val="6"/>
  </w:num>
  <w:num w:numId="25" w16cid:durableId="1602177406">
    <w:abstractNumId w:val="22"/>
  </w:num>
  <w:num w:numId="26" w16cid:durableId="1310743537">
    <w:abstractNumId w:val="25"/>
  </w:num>
  <w:num w:numId="27" w16cid:durableId="642613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76"/>
    <w:rsid w:val="00010788"/>
    <w:rsid w:val="000228E9"/>
    <w:rsid w:val="00030AD7"/>
    <w:rsid w:val="00036BE2"/>
    <w:rsid w:val="0004391A"/>
    <w:rsid w:val="00051424"/>
    <w:rsid w:val="00053245"/>
    <w:rsid w:val="00056296"/>
    <w:rsid w:val="000605AF"/>
    <w:rsid w:val="00077704"/>
    <w:rsid w:val="00096538"/>
    <w:rsid w:val="00097DBC"/>
    <w:rsid w:val="000A6D8F"/>
    <w:rsid w:val="000A76DF"/>
    <w:rsid w:val="000C7DA2"/>
    <w:rsid w:val="001038AF"/>
    <w:rsid w:val="001074E9"/>
    <w:rsid w:val="0011471F"/>
    <w:rsid w:val="001159EE"/>
    <w:rsid w:val="00124769"/>
    <w:rsid w:val="00125DEB"/>
    <w:rsid w:val="001303C5"/>
    <w:rsid w:val="00137569"/>
    <w:rsid w:val="00162B61"/>
    <w:rsid w:val="001663CC"/>
    <w:rsid w:val="00167321"/>
    <w:rsid w:val="00167892"/>
    <w:rsid w:val="00183F54"/>
    <w:rsid w:val="001C27CF"/>
    <w:rsid w:val="001F2E8E"/>
    <w:rsid w:val="002007ED"/>
    <w:rsid w:val="00211AAE"/>
    <w:rsid w:val="00234437"/>
    <w:rsid w:val="002377CC"/>
    <w:rsid w:val="002742F4"/>
    <w:rsid w:val="002A17A9"/>
    <w:rsid w:val="002A603E"/>
    <w:rsid w:val="002E5476"/>
    <w:rsid w:val="003007CF"/>
    <w:rsid w:val="00305D84"/>
    <w:rsid w:val="00306669"/>
    <w:rsid w:val="00324BAD"/>
    <w:rsid w:val="00325CA0"/>
    <w:rsid w:val="00343E67"/>
    <w:rsid w:val="0034668E"/>
    <w:rsid w:val="00355F03"/>
    <w:rsid w:val="0036509B"/>
    <w:rsid w:val="003741EA"/>
    <w:rsid w:val="0037443A"/>
    <w:rsid w:val="00377467"/>
    <w:rsid w:val="003806DF"/>
    <w:rsid w:val="003840B7"/>
    <w:rsid w:val="0038591E"/>
    <w:rsid w:val="003B5182"/>
    <w:rsid w:val="003D2D5E"/>
    <w:rsid w:val="003D3CBF"/>
    <w:rsid w:val="003D5B62"/>
    <w:rsid w:val="003D72E0"/>
    <w:rsid w:val="003E1148"/>
    <w:rsid w:val="00406593"/>
    <w:rsid w:val="00411BD3"/>
    <w:rsid w:val="0042124B"/>
    <w:rsid w:val="00436216"/>
    <w:rsid w:val="004475C0"/>
    <w:rsid w:val="004501D5"/>
    <w:rsid w:val="00451E7A"/>
    <w:rsid w:val="00466CD0"/>
    <w:rsid w:val="004A0410"/>
    <w:rsid w:val="004A3EA9"/>
    <w:rsid w:val="004A4BA7"/>
    <w:rsid w:val="004A57EC"/>
    <w:rsid w:val="004E5E1C"/>
    <w:rsid w:val="004F5FB8"/>
    <w:rsid w:val="005076E1"/>
    <w:rsid w:val="005162DF"/>
    <w:rsid w:val="0052097E"/>
    <w:rsid w:val="0053747C"/>
    <w:rsid w:val="005663BA"/>
    <w:rsid w:val="00566C52"/>
    <w:rsid w:val="005750A7"/>
    <w:rsid w:val="005828DE"/>
    <w:rsid w:val="00582FEF"/>
    <w:rsid w:val="00590008"/>
    <w:rsid w:val="00591245"/>
    <w:rsid w:val="005A39D3"/>
    <w:rsid w:val="005B05E5"/>
    <w:rsid w:val="005D19E2"/>
    <w:rsid w:val="005D53D5"/>
    <w:rsid w:val="005D7A1A"/>
    <w:rsid w:val="005E0514"/>
    <w:rsid w:val="005E77F9"/>
    <w:rsid w:val="006035C2"/>
    <w:rsid w:val="00604F5A"/>
    <w:rsid w:val="00605462"/>
    <w:rsid w:val="00611D72"/>
    <w:rsid w:val="00613DE0"/>
    <w:rsid w:val="00623FD2"/>
    <w:rsid w:val="00626322"/>
    <w:rsid w:val="00630753"/>
    <w:rsid w:val="00653EB9"/>
    <w:rsid w:val="006639C7"/>
    <w:rsid w:val="00674CA6"/>
    <w:rsid w:val="00680EAA"/>
    <w:rsid w:val="00681DF7"/>
    <w:rsid w:val="006B71FB"/>
    <w:rsid w:val="006C4695"/>
    <w:rsid w:val="006D316B"/>
    <w:rsid w:val="006E4998"/>
    <w:rsid w:val="006F57E1"/>
    <w:rsid w:val="007326F1"/>
    <w:rsid w:val="00735370"/>
    <w:rsid w:val="0076473B"/>
    <w:rsid w:val="00770D57"/>
    <w:rsid w:val="00772B79"/>
    <w:rsid w:val="007770BF"/>
    <w:rsid w:val="007932B4"/>
    <w:rsid w:val="00797099"/>
    <w:rsid w:val="007A378E"/>
    <w:rsid w:val="007A381D"/>
    <w:rsid w:val="007B26F3"/>
    <w:rsid w:val="007B69F8"/>
    <w:rsid w:val="007D0AC5"/>
    <w:rsid w:val="007D3F4C"/>
    <w:rsid w:val="007D4365"/>
    <w:rsid w:val="007E33E8"/>
    <w:rsid w:val="007E59C3"/>
    <w:rsid w:val="007F513B"/>
    <w:rsid w:val="0080401D"/>
    <w:rsid w:val="008116A5"/>
    <w:rsid w:val="00813C41"/>
    <w:rsid w:val="00813EA2"/>
    <w:rsid w:val="00815EBE"/>
    <w:rsid w:val="00817457"/>
    <w:rsid w:val="00822A82"/>
    <w:rsid w:val="0083296F"/>
    <w:rsid w:val="00841A19"/>
    <w:rsid w:val="00861315"/>
    <w:rsid w:val="00874A2C"/>
    <w:rsid w:val="0088462F"/>
    <w:rsid w:val="00890575"/>
    <w:rsid w:val="008907BB"/>
    <w:rsid w:val="00891667"/>
    <w:rsid w:val="008A44EE"/>
    <w:rsid w:val="008B118E"/>
    <w:rsid w:val="008B450E"/>
    <w:rsid w:val="008C17FE"/>
    <w:rsid w:val="008D1473"/>
    <w:rsid w:val="008E7D82"/>
    <w:rsid w:val="008F1769"/>
    <w:rsid w:val="008F66F2"/>
    <w:rsid w:val="009070E4"/>
    <w:rsid w:val="009147CA"/>
    <w:rsid w:val="009502F5"/>
    <w:rsid w:val="00962EAD"/>
    <w:rsid w:val="009654B3"/>
    <w:rsid w:val="00983147"/>
    <w:rsid w:val="00983881"/>
    <w:rsid w:val="0099385B"/>
    <w:rsid w:val="00994178"/>
    <w:rsid w:val="009C1F4A"/>
    <w:rsid w:val="009C34CB"/>
    <w:rsid w:val="009C4AA0"/>
    <w:rsid w:val="009D5823"/>
    <w:rsid w:val="009E4D0D"/>
    <w:rsid w:val="009F0AAF"/>
    <w:rsid w:val="00A14ACE"/>
    <w:rsid w:val="00A21454"/>
    <w:rsid w:val="00A24894"/>
    <w:rsid w:val="00A737AA"/>
    <w:rsid w:val="00A73C22"/>
    <w:rsid w:val="00A80D28"/>
    <w:rsid w:val="00AA0EF1"/>
    <w:rsid w:val="00AA7885"/>
    <w:rsid w:val="00AB64AB"/>
    <w:rsid w:val="00AC4F93"/>
    <w:rsid w:val="00AC690B"/>
    <w:rsid w:val="00AF2513"/>
    <w:rsid w:val="00B130E7"/>
    <w:rsid w:val="00B22717"/>
    <w:rsid w:val="00B638F0"/>
    <w:rsid w:val="00B84C0F"/>
    <w:rsid w:val="00B940DF"/>
    <w:rsid w:val="00B97A2F"/>
    <w:rsid w:val="00C0322C"/>
    <w:rsid w:val="00C0579C"/>
    <w:rsid w:val="00C15B2C"/>
    <w:rsid w:val="00C16D64"/>
    <w:rsid w:val="00C2148C"/>
    <w:rsid w:val="00C2485C"/>
    <w:rsid w:val="00C65AC2"/>
    <w:rsid w:val="00C74DFE"/>
    <w:rsid w:val="00C806D7"/>
    <w:rsid w:val="00C94387"/>
    <w:rsid w:val="00C965F9"/>
    <w:rsid w:val="00C97E7F"/>
    <w:rsid w:val="00CB19F4"/>
    <w:rsid w:val="00CC2993"/>
    <w:rsid w:val="00CD0342"/>
    <w:rsid w:val="00CE77E4"/>
    <w:rsid w:val="00CF1EBC"/>
    <w:rsid w:val="00CF2E83"/>
    <w:rsid w:val="00D30D41"/>
    <w:rsid w:val="00D370DE"/>
    <w:rsid w:val="00D43491"/>
    <w:rsid w:val="00D61AB9"/>
    <w:rsid w:val="00D84F57"/>
    <w:rsid w:val="00DB316D"/>
    <w:rsid w:val="00DC08BC"/>
    <w:rsid w:val="00DC7A24"/>
    <w:rsid w:val="00DD162F"/>
    <w:rsid w:val="00DD5918"/>
    <w:rsid w:val="00DD667B"/>
    <w:rsid w:val="00DE0ABE"/>
    <w:rsid w:val="00DE6868"/>
    <w:rsid w:val="00DF5034"/>
    <w:rsid w:val="00DF74EE"/>
    <w:rsid w:val="00E02933"/>
    <w:rsid w:val="00E07CA3"/>
    <w:rsid w:val="00E12079"/>
    <w:rsid w:val="00E21A9F"/>
    <w:rsid w:val="00E2760B"/>
    <w:rsid w:val="00E518CE"/>
    <w:rsid w:val="00E8342D"/>
    <w:rsid w:val="00EA5BB0"/>
    <w:rsid w:val="00EB0300"/>
    <w:rsid w:val="00EB355A"/>
    <w:rsid w:val="00EC03C0"/>
    <w:rsid w:val="00EC43FF"/>
    <w:rsid w:val="00ED51B0"/>
    <w:rsid w:val="00EE370F"/>
    <w:rsid w:val="00EF4FC0"/>
    <w:rsid w:val="00F54056"/>
    <w:rsid w:val="00F54A5E"/>
    <w:rsid w:val="00F63A46"/>
    <w:rsid w:val="00F6660B"/>
    <w:rsid w:val="00F90CFC"/>
    <w:rsid w:val="00F92D9C"/>
    <w:rsid w:val="00FA17F5"/>
    <w:rsid w:val="00FB317F"/>
    <w:rsid w:val="00FB6326"/>
    <w:rsid w:val="00FC4D4F"/>
    <w:rsid w:val="00FD4963"/>
    <w:rsid w:val="00FE0274"/>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F4A"/>
    <w:rPr>
      <w:sz w:val="24"/>
    </w:rPr>
  </w:style>
  <w:style w:type="paragraph" w:styleId="Heading1">
    <w:name w:val="heading 1"/>
    <w:basedOn w:val="Normal"/>
    <w:next w:val="Normal"/>
    <w:link w:val="Heading1Char"/>
    <w:uiPriority w:val="9"/>
    <w:qFormat/>
    <w:rsid w:val="009C1F4A"/>
    <w:pPr>
      <w:keepNext/>
      <w:keepLines/>
      <w:numPr>
        <w:numId w:val="1"/>
      </w:numPr>
      <w:spacing w:before="360" w:after="80"/>
      <w:outlineLvl w:val="0"/>
    </w:pPr>
    <w:rPr>
      <w:rFonts w:eastAsiaTheme="majorEastAsia" w:cstheme="majorBidi"/>
      <w:b/>
      <w:color w:val="0D748F"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D748F" w:themeColor="accent1" w:themeShade="BF"/>
      <w:sz w:val="28"/>
      <w:szCs w:val="32"/>
    </w:rPr>
  </w:style>
  <w:style w:type="paragraph" w:styleId="Heading3">
    <w:name w:val="heading 3"/>
    <w:basedOn w:val="Normal"/>
    <w:next w:val="Normal"/>
    <w:link w:val="Heading3Char"/>
    <w:uiPriority w:val="9"/>
    <w:unhideWhenUsed/>
    <w:qFormat/>
    <w:rsid w:val="009C1F4A"/>
    <w:pPr>
      <w:keepNext/>
      <w:keepLines/>
      <w:spacing w:before="160" w:after="80"/>
      <w:outlineLvl w:val="2"/>
    </w:pPr>
    <w:rPr>
      <w:rFonts w:eastAsiaTheme="majorEastAsia" w:cs="Arial"/>
      <w:b/>
      <w:i/>
      <w:color w:val="0D748F" w:themeColor="accent1" w:themeShade="BF"/>
      <w:szCs w:val="28"/>
    </w:rPr>
  </w:style>
  <w:style w:type="paragraph" w:styleId="Heading4">
    <w:name w:val="heading 4"/>
    <w:basedOn w:val="Normal"/>
    <w:next w:val="Normal"/>
    <w:link w:val="Heading4Char"/>
    <w:uiPriority w:val="9"/>
    <w:unhideWhenUsed/>
    <w:qFormat/>
    <w:rsid w:val="002E5476"/>
    <w:pPr>
      <w:keepNext/>
      <w:keepLines/>
      <w:spacing w:before="80" w:after="40"/>
      <w:outlineLvl w:val="3"/>
    </w:pPr>
    <w:rPr>
      <w:rFonts w:eastAsiaTheme="majorEastAsia" w:cstheme="majorBidi"/>
      <w:i/>
      <w:iCs/>
      <w:color w:val="0D748F"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D748F"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F4A"/>
    <w:rPr>
      <w:rFonts w:eastAsiaTheme="majorEastAsia" w:cstheme="majorBidi"/>
      <w:b/>
      <w:color w:val="0D748F"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D748F" w:themeColor="accent1" w:themeShade="BF"/>
      <w:sz w:val="28"/>
      <w:szCs w:val="32"/>
    </w:rPr>
  </w:style>
  <w:style w:type="character" w:customStyle="1" w:styleId="Heading3Char">
    <w:name w:val="Heading 3 Char"/>
    <w:basedOn w:val="DefaultParagraphFont"/>
    <w:link w:val="Heading3"/>
    <w:uiPriority w:val="9"/>
    <w:rsid w:val="009C1F4A"/>
    <w:rPr>
      <w:rFonts w:eastAsiaTheme="majorEastAsia" w:cs="Arial"/>
      <w:b/>
      <w:i/>
      <w:color w:val="0D748F" w:themeColor="accent1" w:themeShade="BF"/>
      <w:sz w:val="24"/>
      <w:szCs w:val="28"/>
    </w:rPr>
  </w:style>
  <w:style w:type="character" w:customStyle="1" w:styleId="Heading4Char">
    <w:name w:val="Heading 4 Char"/>
    <w:basedOn w:val="DefaultParagraphFont"/>
    <w:link w:val="Heading4"/>
    <w:uiPriority w:val="9"/>
    <w:rsid w:val="002E5476"/>
    <w:rPr>
      <w:rFonts w:eastAsiaTheme="majorEastAsia" w:cstheme="majorBidi"/>
      <w:i/>
      <w:iCs/>
      <w:color w:val="0D748F" w:themeColor="accent1" w:themeShade="BF"/>
    </w:rPr>
  </w:style>
  <w:style w:type="character" w:customStyle="1" w:styleId="Heading5Char">
    <w:name w:val="Heading 5 Char"/>
    <w:basedOn w:val="DefaultParagraphFont"/>
    <w:link w:val="Heading5"/>
    <w:uiPriority w:val="9"/>
    <w:semiHidden/>
    <w:rsid w:val="002E5476"/>
    <w:rPr>
      <w:rFonts w:eastAsiaTheme="majorEastAsia" w:cstheme="majorBidi"/>
      <w:color w:val="0D748F"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4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476"/>
    <w:pPr>
      <w:spacing w:before="160"/>
      <w:jc w:val="center"/>
    </w:pPr>
    <w:rPr>
      <w:i/>
      <w:iCs/>
      <w:color w:val="404040" w:themeColor="text1" w:themeTint="BF"/>
    </w:rPr>
  </w:style>
  <w:style w:type="character" w:customStyle="1" w:styleId="QuoteChar">
    <w:name w:val="Quote Char"/>
    <w:basedOn w:val="DefaultParagraphFont"/>
    <w:link w:val="Quote"/>
    <w:uiPriority w:val="29"/>
    <w:rsid w:val="002E5476"/>
    <w:rPr>
      <w:i/>
      <w:iCs/>
      <w:color w:val="404040" w:themeColor="text1" w:themeTint="BF"/>
    </w:rPr>
  </w:style>
  <w:style w:type="paragraph" w:styleId="ListParagraph">
    <w:name w:val="List Paragraph"/>
    <w:basedOn w:val="Normal"/>
    <w:uiPriority w:val="34"/>
    <w:qFormat/>
    <w:rsid w:val="002E5476"/>
    <w:pPr>
      <w:ind w:left="720"/>
      <w:contextualSpacing/>
    </w:pPr>
  </w:style>
  <w:style w:type="character" w:styleId="IntenseEmphasis">
    <w:name w:val="Intense Emphasis"/>
    <w:basedOn w:val="DefaultParagraphFont"/>
    <w:uiPriority w:val="21"/>
    <w:qFormat/>
    <w:rsid w:val="009C1F4A"/>
    <w:rPr>
      <w:rFonts w:asciiTheme="minorHAnsi" w:hAnsiTheme="minorHAnsi"/>
      <w:i/>
      <w:iCs/>
      <w:color w:val="0D748F" w:themeColor="accent1" w:themeShade="BF"/>
    </w:rPr>
  </w:style>
  <w:style w:type="paragraph" w:styleId="IntenseQuote">
    <w:name w:val="Intense Quote"/>
    <w:basedOn w:val="Normal"/>
    <w:next w:val="Normal"/>
    <w:link w:val="IntenseQuoteChar"/>
    <w:uiPriority w:val="30"/>
    <w:qFormat/>
    <w:rsid w:val="002E5476"/>
    <w:pPr>
      <w:pBdr>
        <w:top w:val="single" w:sz="4" w:space="10" w:color="0D748F" w:themeColor="accent1" w:themeShade="BF"/>
        <w:bottom w:val="single" w:sz="4" w:space="10" w:color="0D748F" w:themeColor="accent1" w:themeShade="BF"/>
      </w:pBdr>
      <w:spacing w:before="360" w:after="360"/>
      <w:ind w:left="864" w:right="864"/>
      <w:jc w:val="center"/>
    </w:pPr>
    <w:rPr>
      <w:i/>
      <w:iCs/>
      <w:color w:val="0D748F" w:themeColor="accent1" w:themeShade="BF"/>
    </w:rPr>
  </w:style>
  <w:style w:type="character" w:customStyle="1" w:styleId="IntenseQuoteChar">
    <w:name w:val="Intense Quote Char"/>
    <w:basedOn w:val="DefaultParagraphFont"/>
    <w:link w:val="IntenseQuote"/>
    <w:uiPriority w:val="30"/>
    <w:rsid w:val="002E5476"/>
    <w:rPr>
      <w:i/>
      <w:iCs/>
      <w:color w:val="0D748F" w:themeColor="accent1" w:themeShade="BF"/>
    </w:rPr>
  </w:style>
  <w:style w:type="character" w:styleId="IntenseReference">
    <w:name w:val="Intense Reference"/>
    <w:basedOn w:val="DefaultParagraphFont"/>
    <w:uiPriority w:val="32"/>
    <w:qFormat/>
    <w:rsid w:val="009C1F4A"/>
    <w:rPr>
      <w:rFonts w:asciiTheme="minorHAnsi" w:hAnsiTheme="minorHAnsi"/>
      <w:b/>
      <w:bCs/>
      <w:smallCaps/>
      <w:color w:val="0D748F" w:themeColor="accent1" w:themeShade="BF"/>
      <w:spacing w:val="5"/>
    </w:rPr>
  </w:style>
  <w:style w:type="paragraph" w:styleId="NoSpacing">
    <w:name w:val="No Spacing"/>
    <w:uiPriority w:val="1"/>
    <w:qFormat/>
    <w:rsid w:val="003D3CBF"/>
    <w:pPr>
      <w:spacing w:after="0" w:line="240" w:lineRule="auto"/>
    </w:pPr>
    <w:rPr>
      <w:color w:val="005F9E" w:themeColor="text2"/>
      <w:kern w:val="0"/>
      <w:sz w:val="20"/>
      <w:szCs w:val="20"/>
      <w14:ligatures w14:val="none"/>
    </w:rPr>
  </w:style>
  <w:style w:type="paragraph" w:styleId="Header">
    <w:name w:val="header"/>
    <w:basedOn w:val="Normal"/>
    <w:link w:val="HeaderChar"/>
    <w:uiPriority w:val="99"/>
    <w:unhideWhenUsed/>
    <w:rsid w:val="009C1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4A"/>
    <w:rPr>
      <w:sz w:val="24"/>
    </w:rPr>
  </w:style>
  <w:style w:type="paragraph" w:styleId="Footer">
    <w:name w:val="footer"/>
    <w:basedOn w:val="Normal"/>
    <w:link w:val="FooterChar"/>
    <w:uiPriority w:val="99"/>
    <w:unhideWhenUsed/>
    <w:rsid w:val="009C1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4A"/>
    <w:rPr>
      <w:sz w:val="24"/>
    </w:rPr>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29DC0" w:themeColor="accent1"/>
        <w:left w:val="single" w:sz="24" w:space="0" w:color="129DC0" w:themeColor="accent1"/>
        <w:bottom w:val="single" w:sz="24" w:space="0" w:color="129DC0" w:themeColor="accent1"/>
        <w:right w:val="single" w:sz="24" w:space="0" w:color="129DC0" w:themeColor="accent1"/>
      </w:tblBorders>
    </w:tblPr>
    <w:tcPr>
      <w:shd w:val="clear" w:color="auto" w:fill="129DC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841A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9C1F4A"/>
    <w:rPr>
      <w:rFonts w:asciiTheme="minorHAnsi" w:hAnsiTheme="minorHAnsi"/>
      <w:i/>
      <w:iCs/>
      <w:color w:val="404040" w:themeColor="text1" w:themeTint="BF"/>
    </w:rPr>
  </w:style>
  <w:style w:type="character" w:styleId="Emphasis">
    <w:name w:val="Emphasis"/>
    <w:basedOn w:val="DefaultParagraphFont"/>
    <w:uiPriority w:val="20"/>
    <w:qFormat/>
    <w:rsid w:val="009C1F4A"/>
    <w:rPr>
      <w:rFonts w:asciiTheme="minorHAnsi" w:hAnsiTheme="minorHAnsi"/>
      <w:i/>
      <w:iCs/>
    </w:rPr>
  </w:style>
  <w:style w:type="character" w:styleId="Strong">
    <w:name w:val="Strong"/>
    <w:basedOn w:val="DefaultParagraphFont"/>
    <w:uiPriority w:val="22"/>
    <w:qFormat/>
    <w:rsid w:val="009C1F4A"/>
    <w:rPr>
      <w:rFonts w:asciiTheme="minorHAnsi" w:hAnsiTheme="minorHAnsi"/>
      <w:b/>
      <w:bCs/>
    </w:rPr>
  </w:style>
  <w:style w:type="character" w:styleId="SubtleReference">
    <w:name w:val="Subtle Reference"/>
    <w:basedOn w:val="DefaultParagraphFont"/>
    <w:uiPriority w:val="31"/>
    <w:qFormat/>
    <w:rsid w:val="009C1F4A"/>
    <w:rPr>
      <w:rFonts w:asciiTheme="minorHAnsi" w:hAnsiTheme="minorHAnsi"/>
      <w:smallCaps/>
      <w:color w:val="5A5A5A" w:themeColor="text1" w:themeTint="A5"/>
    </w:rPr>
  </w:style>
  <w:style w:type="character" w:styleId="BookTitle">
    <w:name w:val="Book Title"/>
    <w:basedOn w:val="DefaultParagraphFont"/>
    <w:uiPriority w:val="33"/>
    <w:qFormat/>
    <w:rsid w:val="009C1F4A"/>
    <w:rPr>
      <w:rFonts w:asciiTheme="minorHAnsi" w:hAnsiTheme="minorHAnsi"/>
      <w:b/>
      <w:bCs/>
      <w:i/>
      <w:iCs/>
      <w:spacing w:val="5"/>
    </w:rPr>
  </w:style>
  <w:style w:type="character" w:styleId="Hyperlink">
    <w:name w:val="Hyperlink"/>
    <w:basedOn w:val="DefaultParagraphFont"/>
    <w:uiPriority w:val="99"/>
    <w:unhideWhenUsed/>
    <w:rsid w:val="00056296"/>
    <w:rPr>
      <w:color w:val="005F9E" w:themeColor="hyperlink"/>
      <w:u w:val="single"/>
    </w:rPr>
  </w:style>
  <w:style w:type="character" w:styleId="UnresolvedMention">
    <w:name w:val="Unresolved Mention"/>
    <w:basedOn w:val="DefaultParagraphFont"/>
    <w:uiPriority w:val="99"/>
    <w:semiHidden/>
    <w:unhideWhenUsed/>
    <w:rsid w:val="00C0579C"/>
    <w:rPr>
      <w:color w:val="605E5C"/>
      <w:shd w:val="clear" w:color="auto" w:fill="E1DFDD"/>
    </w:rPr>
  </w:style>
  <w:style w:type="paragraph" w:styleId="Caption">
    <w:name w:val="caption"/>
    <w:basedOn w:val="Normal"/>
    <w:next w:val="Normal"/>
    <w:uiPriority w:val="35"/>
    <w:unhideWhenUsed/>
    <w:qFormat/>
    <w:rsid w:val="00C0579C"/>
    <w:pPr>
      <w:spacing w:after="200" w:line="240" w:lineRule="auto"/>
    </w:pPr>
    <w:rPr>
      <w:rFonts w:ascii="Times New Roman" w:hAnsi="Times New Roman"/>
      <w:i/>
      <w:iCs/>
      <w:color w:val="005F9E" w:themeColor="text2"/>
      <w:sz w:val="18"/>
      <w:szCs w:val="18"/>
    </w:rPr>
  </w:style>
  <w:style w:type="character" w:styleId="PlaceholderText">
    <w:name w:val="Placeholder Text"/>
    <w:basedOn w:val="DefaultParagraphFont"/>
    <w:uiPriority w:val="99"/>
    <w:semiHidden/>
    <w:rsid w:val="00051424"/>
    <w:rPr>
      <w:color w:val="666666"/>
    </w:rPr>
  </w:style>
  <w:style w:type="paragraph" w:customStyle="1" w:styleId="TableHeading">
    <w:name w:val="Table Heading"/>
    <w:basedOn w:val="Normal"/>
    <w:link w:val="TableHeadingChar"/>
    <w:qFormat/>
    <w:rsid w:val="00797099"/>
    <w:pPr>
      <w:spacing w:before="60" w:after="60"/>
    </w:pPr>
    <w:rPr>
      <w:rFonts w:ascii="Aptos" w:hAnsi="Aptos"/>
      <w:i/>
      <w:iCs/>
      <w:color w:val="FFFFFF" w:themeColor="background1"/>
      <w:sz w:val="20"/>
      <w:szCs w:val="20"/>
    </w:rPr>
  </w:style>
  <w:style w:type="character" w:customStyle="1" w:styleId="TableHeadingChar">
    <w:name w:val="Table Heading Char"/>
    <w:basedOn w:val="DefaultParagraphFont"/>
    <w:link w:val="TableHeading"/>
    <w:rsid w:val="00797099"/>
    <w:rPr>
      <w:rFonts w:ascii="Aptos" w:hAnsi="Aptos"/>
      <w:i/>
      <w:iCs/>
      <w:color w:val="FFFFFF" w:themeColor="background1"/>
      <w:sz w:val="20"/>
      <w:szCs w:val="20"/>
    </w:rPr>
  </w:style>
  <w:style w:type="paragraph" w:styleId="TOC1">
    <w:name w:val="toc 1"/>
    <w:basedOn w:val="Normal"/>
    <w:next w:val="Normal"/>
    <w:autoRedefine/>
    <w:uiPriority w:val="39"/>
    <w:unhideWhenUsed/>
    <w:rsid w:val="003741EA"/>
    <w:pPr>
      <w:tabs>
        <w:tab w:val="right" w:leader="dot" w:pos="9710"/>
      </w:tabs>
      <w:spacing w:after="100"/>
      <w:jc w:val="center"/>
    </w:pPr>
    <w:rPr>
      <w:rFonts w:ascii="Aptos" w:hAnsi="Aptos"/>
      <w:b/>
      <w:bCs/>
      <w:color w:val="0D748F"/>
      <w:sz w:val="32"/>
      <w:szCs w:val="32"/>
    </w:rPr>
  </w:style>
  <w:style w:type="paragraph" w:styleId="TOC2">
    <w:name w:val="toc 2"/>
    <w:basedOn w:val="Normal"/>
    <w:next w:val="Normal"/>
    <w:autoRedefine/>
    <w:uiPriority w:val="39"/>
    <w:unhideWhenUsed/>
    <w:rsid w:val="008B118E"/>
    <w:pPr>
      <w:tabs>
        <w:tab w:val="right" w:leader="dot" w:pos="9710"/>
      </w:tabs>
      <w:spacing w:after="100"/>
      <w:ind w:left="240"/>
    </w:pPr>
    <w:rPr>
      <w:rFonts w:ascii="Aptos" w:hAnsi="Aptos"/>
      <w:noProof/>
      <w:szCs w:val="24"/>
    </w:rPr>
  </w:style>
  <w:style w:type="paragraph" w:styleId="TOC3">
    <w:name w:val="toc 3"/>
    <w:basedOn w:val="Normal"/>
    <w:next w:val="Normal"/>
    <w:autoRedefine/>
    <w:uiPriority w:val="39"/>
    <w:unhideWhenUsed/>
    <w:rsid w:val="00797099"/>
    <w:pPr>
      <w:tabs>
        <w:tab w:val="right" w:leader="dot" w:pos="9710"/>
      </w:tabs>
      <w:spacing w:after="100"/>
      <w:ind w:left="480"/>
    </w:pPr>
    <w:rPr>
      <w:rFonts w:ascii="Aptos" w:hAnsi="Aptos"/>
      <w:i/>
      <w:iCs/>
      <w:noProof/>
      <w:sz w:val="20"/>
      <w:szCs w:val="20"/>
    </w:rPr>
  </w:style>
  <w:style w:type="paragraph" w:styleId="TOC4">
    <w:name w:val="toc 4"/>
    <w:basedOn w:val="Normal"/>
    <w:next w:val="Normal"/>
    <w:autoRedefine/>
    <w:uiPriority w:val="39"/>
    <w:unhideWhenUsed/>
    <w:rsid w:val="00797099"/>
    <w:pPr>
      <w:spacing w:after="100"/>
      <w:ind w:left="720"/>
    </w:pPr>
  </w:style>
  <w:style w:type="paragraph" w:styleId="Revision">
    <w:name w:val="Revision"/>
    <w:hidden/>
    <w:uiPriority w:val="99"/>
    <w:semiHidden/>
    <w:rsid w:val="00DD667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36755">
      <w:bodyDiv w:val="1"/>
      <w:marLeft w:val="0"/>
      <w:marRight w:val="0"/>
      <w:marTop w:val="0"/>
      <w:marBottom w:val="0"/>
      <w:divBdr>
        <w:top w:val="none" w:sz="0" w:space="0" w:color="auto"/>
        <w:left w:val="none" w:sz="0" w:space="0" w:color="auto"/>
        <w:bottom w:val="none" w:sz="0" w:space="0" w:color="auto"/>
        <w:right w:val="none" w:sz="0" w:space="0" w:color="auto"/>
      </w:divBdr>
    </w:div>
    <w:div w:id="516038560">
      <w:bodyDiv w:val="1"/>
      <w:marLeft w:val="0"/>
      <w:marRight w:val="0"/>
      <w:marTop w:val="0"/>
      <w:marBottom w:val="0"/>
      <w:divBdr>
        <w:top w:val="none" w:sz="0" w:space="0" w:color="auto"/>
        <w:left w:val="none" w:sz="0" w:space="0" w:color="auto"/>
        <w:bottom w:val="none" w:sz="0" w:space="0" w:color="auto"/>
        <w:right w:val="none" w:sz="0" w:space="0" w:color="auto"/>
      </w:divBdr>
    </w:div>
    <w:div w:id="709568756">
      <w:bodyDiv w:val="1"/>
      <w:marLeft w:val="0"/>
      <w:marRight w:val="0"/>
      <w:marTop w:val="0"/>
      <w:marBottom w:val="0"/>
      <w:divBdr>
        <w:top w:val="none" w:sz="0" w:space="0" w:color="auto"/>
        <w:left w:val="none" w:sz="0" w:space="0" w:color="auto"/>
        <w:bottom w:val="none" w:sz="0" w:space="0" w:color="auto"/>
        <w:right w:val="none" w:sz="0" w:space="0" w:color="auto"/>
      </w:divBdr>
    </w:div>
    <w:div w:id="206020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sakthivel@limra.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LIMRA LOMA Brand Colors 2025">
      <a:dk1>
        <a:srgbClr val="000000"/>
      </a:dk1>
      <a:lt1>
        <a:srgbClr val="FFFFFF"/>
      </a:lt1>
      <a:dk2>
        <a:srgbClr val="005F9E"/>
      </a:dk2>
      <a:lt2>
        <a:srgbClr val="E2DED9"/>
      </a:lt2>
      <a:accent1>
        <a:srgbClr val="129DC0"/>
      </a:accent1>
      <a:accent2>
        <a:srgbClr val="FFD103"/>
      </a:accent2>
      <a:accent3>
        <a:srgbClr val="008145"/>
      </a:accent3>
      <a:accent4>
        <a:srgbClr val="F7921E"/>
      </a:accent4>
      <a:accent5>
        <a:srgbClr val="603F99"/>
      </a:accent5>
      <a:accent6>
        <a:srgbClr val="52B9E9"/>
      </a:accent6>
      <a:hlink>
        <a:srgbClr val="005F9E"/>
      </a:hlink>
      <a:folHlink>
        <a:srgbClr val="0085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1FD06-614F-4351-8424-D29845846892}">
  <ds:schemaRefs>
    <ds:schemaRef ds:uri="http://schemas.microsoft.com/sharepoint/v3/contenttype/forms"/>
  </ds:schemaRefs>
</ds:datastoreItem>
</file>

<file path=customXml/itemProps3.xml><?xml version="1.0" encoding="utf-8"?>
<ds:datastoreItem xmlns:ds="http://schemas.openxmlformats.org/officeDocument/2006/customXml" ds:itemID="{36594DDA-630D-4B34-9544-FA3637336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55A698-7787-4DB0-9141-1E5C1EBD16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4006AFC-7B50-4490-972F-4DED665E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18339</Words>
  <Characters>104533</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COST BENEFIT ANALYSIS TEMPLATE</vt:lpstr>
    </vt:vector>
  </TitlesOfParts>
  <Company/>
  <LinksUpToDate>false</LinksUpToDate>
  <CharactersWithSpaces>122627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 TEMPLATE</dc:title>
  <dc:subject>INTENTIONAL GENERATIVE AI INITIATIVES</dc:subject>
  <dc:creator>Sakthivel, Kartik</dc:creator>
  <cp:keywords/>
  <dc:description/>
  <cp:lastModifiedBy>Tribble, Christie</cp:lastModifiedBy>
  <cp:revision>2</cp:revision>
  <cp:lastPrinted>2025-03-11T20:47:00Z</cp:lastPrinted>
  <dcterms:created xsi:type="dcterms:W3CDTF">2025-04-16T13:20:00Z</dcterms:created>
  <dcterms:modified xsi:type="dcterms:W3CDTF">2025-04-16T13:20:00Z</dcterms:modified>
  <cp:category>LIMRA and LOMA AIGovernance Group</cp:category>
</cp:coreProperties>
</file>